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6B4" w:rsidRDefault="00D106B4" w:rsidP="003161DF">
      <w:pPr>
        <w:spacing w:line="276" w:lineRule="auto"/>
        <w:jc w:val="center"/>
        <w:rPr>
          <w:rFonts w:cs="Times New Roman"/>
          <w:b/>
          <w:sz w:val="28"/>
          <w:szCs w:val="28"/>
          <w:u w:val="single"/>
        </w:rPr>
      </w:pPr>
    </w:p>
    <w:p w:rsidR="004C5E26" w:rsidRPr="00F330CF" w:rsidRDefault="00067FBD" w:rsidP="003161DF">
      <w:pPr>
        <w:spacing w:line="276" w:lineRule="auto"/>
        <w:jc w:val="center"/>
        <w:rPr>
          <w:rFonts w:cs="Times New Roman"/>
          <w:b/>
          <w:sz w:val="28"/>
          <w:szCs w:val="28"/>
          <w:u w:val="single"/>
        </w:rPr>
      </w:pPr>
      <w:r>
        <w:rPr>
          <w:rFonts w:cs="Times New Roman"/>
          <w:b/>
          <w:sz w:val="28"/>
          <w:szCs w:val="28"/>
          <w:u w:val="single"/>
        </w:rPr>
        <w:t xml:space="preserve">Updated </w:t>
      </w:r>
      <w:r w:rsidR="00B10708" w:rsidRPr="00F330CF">
        <w:rPr>
          <w:rFonts w:cs="Times New Roman"/>
          <w:b/>
          <w:sz w:val="28"/>
          <w:szCs w:val="28"/>
          <w:u w:val="single"/>
        </w:rPr>
        <w:t xml:space="preserve">Rulemaking </w:t>
      </w:r>
      <w:r w:rsidR="004C5E26" w:rsidRPr="00F330CF">
        <w:rPr>
          <w:rFonts w:cs="Times New Roman"/>
          <w:b/>
          <w:sz w:val="28"/>
          <w:szCs w:val="28"/>
          <w:u w:val="single"/>
        </w:rPr>
        <w:t xml:space="preserve">Petition </w:t>
      </w:r>
      <w:r w:rsidR="00134795" w:rsidRPr="00F330CF">
        <w:rPr>
          <w:rFonts w:cs="Times New Roman"/>
          <w:b/>
          <w:sz w:val="28"/>
          <w:szCs w:val="28"/>
          <w:u w:val="single"/>
        </w:rPr>
        <w:t>to</w:t>
      </w:r>
      <w:r w:rsidR="008740D8" w:rsidRPr="00F330CF">
        <w:rPr>
          <w:rFonts w:cs="Times New Roman"/>
          <w:b/>
          <w:sz w:val="28"/>
          <w:szCs w:val="28"/>
          <w:u w:val="single"/>
        </w:rPr>
        <w:t xml:space="preserve"> the U.S. Fish &amp; Wildlife Service </w:t>
      </w:r>
      <w:r w:rsidR="00B83179" w:rsidRPr="00F330CF">
        <w:rPr>
          <w:rFonts w:cs="Times New Roman"/>
          <w:b/>
          <w:sz w:val="28"/>
          <w:szCs w:val="28"/>
          <w:u w:val="single"/>
        </w:rPr>
        <w:t>f</w:t>
      </w:r>
      <w:r w:rsidR="00B10708" w:rsidRPr="00F330CF">
        <w:rPr>
          <w:rFonts w:cs="Times New Roman"/>
          <w:b/>
          <w:sz w:val="28"/>
          <w:szCs w:val="28"/>
          <w:u w:val="single"/>
        </w:rPr>
        <w:t>or Regulating</w:t>
      </w:r>
      <w:r w:rsidR="008740D8" w:rsidRPr="00F330CF">
        <w:rPr>
          <w:rFonts w:cs="Times New Roman"/>
          <w:b/>
          <w:sz w:val="28"/>
          <w:szCs w:val="28"/>
          <w:u w:val="single"/>
        </w:rPr>
        <w:t xml:space="preserve"> the Impacts of Wind Energy Projects</w:t>
      </w:r>
      <w:r w:rsidR="006D6009" w:rsidRPr="00F330CF">
        <w:rPr>
          <w:rFonts w:cs="Times New Roman"/>
          <w:b/>
          <w:sz w:val="28"/>
          <w:szCs w:val="28"/>
          <w:u w:val="single"/>
        </w:rPr>
        <w:t xml:space="preserve"> on Migratory Birds</w:t>
      </w:r>
    </w:p>
    <w:p w:rsidR="001F485C" w:rsidRDefault="001F485C" w:rsidP="003161DF">
      <w:pPr>
        <w:spacing w:line="276" w:lineRule="auto"/>
      </w:pPr>
    </w:p>
    <w:p w:rsidR="00D106B4" w:rsidRPr="00B10708" w:rsidRDefault="00D106B4" w:rsidP="003161DF">
      <w:pPr>
        <w:spacing w:line="276" w:lineRule="auto"/>
      </w:pPr>
    </w:p>
    <w:p w:rsidR="00B10708" w:rsidRDefault="00067FBD" w:rsidP="00D106B4">
      <w:pPr>
        <w:spacing w:line="276" w:lineRule="auto"/>
        <w:jc w:val="center"/>
        <w:rPr>
          <w:rFonts w:cs="Times New Roman"/>
          <w:szCs w:val="24"/>
          <w:u w:val="single"/>
        </w:rPr>
      </w:pPr>
      <w:r>
        <w:rPr>
          <w:rFonts w:cs="Times New Roman"/>
          <w:noProof/>
          <w:szCs w:val="24"/>
          <w:u w:val="single"/>
        </w:rPr>
        <w:drawing>
          <wp:inline distT="0" distB="0" distL="0" distR="0">
            <wp:extent cx="5352585" cy="3211550"/>
            <wp:effectExtent l="0" t="0" r="63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418934" cy="3251359"/>
                    </a:xfrm>
                    <a:prstGeom prst="rect">
                      <a:avLst/>
                    </a:prstGeom>
                  </pic:spPr>
                </pic:pic>
              </a:graphicData>
            </a:graphic>
          </wp:inline>
        </w:drawing>
      </w:r>
    </w:p>
    <w:p w:rsidR="00B10708" w:rsidRDefault="00B10708" w:rsidP="003161DF">
      <w:pPr>
        <w:spacing w:line="276" w:lineRule="auto"/>
      </w:pPr>
    </w:p>
    <w:p w:rsidR="00D106B4" w:rsidRDefault="00D106B4" w:rsidP="003161DF">
      <w:pPr>
        <w:spacing w:line="276" w:lineRule="auto"/>
        <w:jc w:val="center"/>
        <w:rPr>
          <w:rFonts w:cs="Times New Roman"/>
          <w:b/>
          <w:sz w:val="28"/>
          <w:szCs w:val="28"/>
          <w:u w:val="single"/>
        </w:rPr>
      </w:pPr>
    </w:p>
    <w:p w:rsidR="00445BE4" w:rsidRDefault="00445BE4" w:rsidP="003161DF">
      <w:pPr>
        <w:spacing w:line="276" w:lineRule="auto"/>
        <w:jc w:val="center"/>
        <w:rPr>
          <w:rFonts w:cs="Times New Roman"/>
          <w:b/>
          <w:sz w:val="28"/>
          <w:szCs w:val="28"/>
          <w:u w:val="single"/>
        </w:rPr>
      </w:pPr>
      <w:r w:rsidRPr="00F330CF">
        <w:rPr>
          <w:rFonts w:cs="Times New Roman"/>
          <w:b/>
          <w:sz w:val="28"/>
          <w:szCs w:val="28"/>
          <w:u w:val="single"/>
        </w:rPr>
        <w:t>Petitioner: AMERICAN BIRD CONSERVANCY</w:t>
      </w:r>
    </w:p>
    <w:p w:rsidR="00D106B4" w:rsidRPr="00F330CF" w:rsidRDefault="00D106B4" w:rsidP="003161DF">
      <w:pPr>
        <w:spacing w:line="276" w:lineRule="auto"/>
        <w:jc w:val="center"/>
        <w:rPr>
          <w:rFonts w:cs="Times New Roman"/>
          <w:b/>
          <w:sz w:val="28"/>
          <w:szCs w:val="28"/>
          <w:u w:val="single"/>
        </w:rPr>
      </w:pPr>
    </w:p>
    <w:p w:rsidR="008740D8" w:rsidRPr="00445BE4" w:rsidRDefault="00440A86" w:rsidP="003161DF">
      <w:pPr>
        <w:spacing w:line="276" w:lineRule="auto"/>
        <w:ind w:left="360" w:firstLine="0"/>
        <w:jc w:val="center"/>
        <w:rPr>
          <w:rFonts w:cs="Times New Roman"/>
          <w:b/>
          <w:sz w:val="32"/>
          <w:szCs w:val="32"/>
          <w:u w:val="single"/>
        </w:rPr>
      </w:pPr>
      <w:r>
        <w:rPr>
          <w:rFonts w:cs="Times New Roman"/>
          <w:b/>
          <w:sz w:val="32"/>
          <w:szCs w:val="32"/>
          <w:u w:val="single"/>
        </w:rPr>
        <w:t xml:space="preserve">December </w:t>
      </w:r>
      <w:r w:rsidR="00067FBD" w:rsidRPr="00C92DD0">
        <w:rPr>
          <w:rFonts w:cs="Times New Roman"/>
          <w:b/>
          <w:sz w:val="32"/>
          <w:szCs w:val="32"/>
          <w:u w:val="single"/>
        </w:rPr>
        <w:t>, 2014</w:t>
      </w:r>
      <w:r w:rsidR="008740D8" w:rsidRPr="00445BE4">
        <w:rPr>
          <w:rFonts w:cs="Times New Roman"/>
          <w:b/>
          <w:sz w:val="32"/>
          <w:szCs w:val="32"/>
          <w:u w:val="single"/>
        </w:rPr>
        <w:br w:type="page"/>
      </w:r>
    </w:p>
    <w:p w:rsidR="008740D8" w:rsidRDefault="008740D8" w:rsidP="003161DF">
      <w:pPr>
        <w:spacing w:line="276" w:lineRule="auto"/>
        <w:jc w:val="center"/>
        <w:rPr>
          <w:rFonts w:cs="Times New Roman"/>
          <w:b/>
          <w:szCs w:val="24"/>
          <w:u w:val="single"/>
        </w:rPr>
      </w:pPr>
      <w:r>
        <w:rPr>
          <w:rFonts w:cs="Times New Roman"/>
          <w:b/>
          <w:szCs w:val="24"/>
          <w:u w:val="single"/>
        </w:rPr>
        <w:lastRenderedPageBreak/>
        <w:t>TABLE OF CONTENTS</w:t>
      </w:r>
      <w:r w:rsidR="009B06C9">
        <w:rPr>
          <w:rFonts w:cs="Times New Roman"/>
          <w:b/>
          <w:szCs w:val="24"/>
          <w:u w:val="single"/>
        </w:rPr>
        <w:t xml:space="preserve"> </w:t>
      </w:r>
    </w:p>
    <w:p w:rsidR="00E76442" w:rsidRDefault="00E76442" w:rsidP="003161DF">
      <w:pPr>
        <w:spacing w:line="276" w:lineRule="auto"/>
        <w:jc w:val="center"/>
        <w:rPr>
          <w:rFonts w:cs="Times New Roman"/>
          <w:b/>
          <w:szCs w:val="24"/>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8554"/>
        <w:gridCol w:w="708"/>
      </w:tblGrid>
      <w:tr w:rsidR="003300E2" w:rsidTr="00B6617B">
        <w:tc>
          <w:tcPr>
            <w:tcW w:w="236" w:type="pct"/>
          </w:tcPr>
          <w:p w:rsidR="003300E2" w:rsidRPr="00DA4953" w:rsidRDefault="003300E2" w:rsidP="00B6617B">
            <w:pPr>
              <w:spacing w:line="276" w:lineRule="auto"/>
              <w:ind w:left="0" w:firstLine="0"/>
              <w:rPr>
                <w:rFonts w:cs="Times New Roman"/>
                <w:b/>
                <w:szCs w:val="24"/>
              </w:rPr>
            </w:pPr>
          </w:p>
        </w:tc>
        <w:tc>
          <w:tcPr>
            <w:tcW w:w="4400" w:type="pct"/>
          </w:tcPr>
          <w:p w:rsidR="003300E2" w:rsidRPr="00DA4953" w:rsidRDefault="003300E2" w:rsidP="00B6617B">
            <w:pPr>
              <w:spacing w:line="276" w:lineRule="auto"/>
              <w:ind w:left="0" w:firstLine="0"/>
              <w:rPr>
                <w:rFonts w:cs="Times New Roman"/>
                <w:b/>
                <w:szCs w:val="24"/>
              </w:rPr>
            </w:pPr>
            <w:r w:rsidRPr="00DA4953">
              <w:rPr>
                <w:rFonts w:cs="Times New Roman"/>
                <w:b/>
                <w:szCs w:val="24"/>
              </w:rPr>
              <w:t>GLOSSARY</w:t>
            </w:r>
            <w:r w:rsidR="00B108A2">
              <w:rPr>
                <w:rFonts w:cs="Times New Roman"/>
                <w:b/>
                <w:szCs w:val="24"/>
              </w:rPr>
              <w:t xml:space="preserve"> ………………………………………………………………………</w:t>
            </w:r>
            <w:r w:rsidR="00DD4ED4">
              <w:rPr>
                <w:rFonts w:cs="Times New Roman"/>
                <w:b/>
                <w:szCs w:val="24"/>
              </w:rPr>
              <w:t>.</w:t>
            </w:r>
            <w:r w:rsidR="00B108A2">
              <w:rPr>
                <w:rFonts w:cs="Times New Roman"/>
                <w:b/>
                <w:szCs w:val="24"/>
              </w:rPr>
              <w:t>……..</w:t>
            </w:r>
          </w:p>
        </w:tc>
        <w:tc>
          <w:tcPr>
            <w:tcW w:w="365" w:type="pct"/>
          </w:tcPr>
          <w:p w:rsidR="003300E2" w:rsidRPr="001F11DC" w:rsidRDefault="00057965" w:rsidP="00B6617B">
            <w:pPr>
              <w:spacing w:line="276" w:lineRule="auto"/>
              <w:ind w:left="0" w:firstLine="0"/>
              <w:rPr>
                <w:rFonts w:cs="Times New Roman"/>
                <w:b/>
                <w:szCs w:val="24"/>
              </w:rPr>
            </w:pPr>
            <w:r w:rsidRPr="001F11DC">
              <w:rPr>
                <w:rFonts w:cs="Times New Roman"/>
                <w:b/>
                <w:szCs w:val="24"/>
              </w:rPr>
              <w:t>5</w:t>
            </w:r>
          </w:p>
        </w:tc>
      </w:tr>
      <w:tr w:rsidR="003300E2" w:rsidTr="00B6617B">
        <w:tc>
          <w:tcPr>
            <w:tcW w:w="236" w:type="pct"/>
          </w:tcPr>
          <w:p w:rsidR="003300E2" w:rsidRPr="00DA4953" w:rsidRDefault="003300E2" w:rsidP="00B6617B">
            <w:pPr>
              <w:spacing w:line="276" w:lineRule="auto"/>
              <w:ind w:left="0" w:firstLine="0"/>
              <w:rPr>
                <w:rFonts w:cs="Times New Roman"/>
                <w:b/>
                <w:szCs w:val="24"/>
              </w:rPr>
            </w:pPr>
          </w:p>
        </w:tc>
        <w:tc>
          <w:tcPr>
            <w:tcW w:w="4400" w:type="pct"/>
          </w:tcPr>
          <w:p w:rsidR="003300E2" w:rsidRPr="00DA4953" w:rsidRDefault="003300E2" w:rsidP="00B6617B">
            <w:pPr>
              <w:spacing w:line="276" w:lineRule="auto"/>
              <w:ind w:left="0" w:firstLine="0"/>
              <w:rPr>
                <w:rFonts w:cs="Times New Roman"/>
                <w:b/>
                <w:szCs w:val="24"/>
              </w:rPr>
            </w:pPr>
            <w:r w:rsidRPr="00DA4953">
              <w:rPr>
                <w:rFonts w:cs="Times New Roman"/>
                <w:b/>
                <w:szCs w:val="24"/>
              </w:rPr>
              <w:t>EXECUTIVE SUMMARY</w:t>
            </w:r>
            <w:r w:rsidR="00B108A2">
              <w:rPr>
                <w:rFonts w:cs="Times New Roman"/>
                <w:b/>
                <w:szCs w:val="24"/>
              </w:rPr>
              <w:t xml:space="preserve"> ……………………………………………………………...</w:t>
            </w:r>
          </w:p>
        </w:tc>
        <w:tc>
          <w:tcPr>
            <w:tcW w:w="365" w:type="pct"/>
          </w:tcPr>
          <w:p w:rsidR="003300E2" w:rsidRPr="001F11DC" w:rsidRDefault="00057965" w:rsidP="00B6617B">
            <w:pPr>
              <w:spacing w:line="276" w:lineRule="auto"/>
              <w:ind w:left="0" w:firstLine="0"/>
              <w:rPr>
                <w:rFonts w:cs="Times New Roman"/>
                <w:b/>
                <w:szCs w:val="24"/>
              </w:rPr>
            </w:pPr>
            <w:r w:rsidRPr="001F11DC">
              <w:rPr>
                <w:rFonts w:cs="Times New Roman"/>
                <w:b/>
                <w:szCs w:val="24"/>
              </w:rPr>
              <w:t>6</w:t>
            </w:r>
          </w:p>
        </w:tc>
      </w:tr>
      <w:tr w:rsidR="003300E2" w:rsidTr="00B6617B">
        <w:tc>
          <w:tcPr>
            <w:tcW w:w="236" w:type="pct"/>
          </w:tcPr>
          <w:p w:rsidR="003300E2" w:rsidRPr="00DA4953" w:rsidRDefault="003300E2" w:rsidP="00B6617B">
            <w:pPr>
              <w:spacing w:line="276" w:lineRule="auto"/>
              <w:ind w:left="0" w:firstLine="0"/>
              <w:rPr>
                <w:rFonts w:cs="Times New Roman"/>
                <w:b/>
              </w:rPr>
            </w:pPr>
            <w:r>
              <w:rPr>
                <w:rFonts w:cs="Times New Roman"/>
                <w:b/>
              </w:rPr>
              <w:t>A.</w:t>
            </w:r>
          </w:p>
        </w:tc>
        <w:tc>
          <w:tcPr>
            <w:tcW w:w="4400" w:type="pct"/>
          </w:tcPr>
          <w:p w:rsidR="003300E2" w:rsidRPr="00DA4953" w:rsidRDefault="003300E2" w:rsidP="00B6617B">
            <w:pPr>
              <w:spacing w:line="276" w:lineRule="auto"/>
              <w:ind w:left="0" w:firstLine="0"/>
              <w:rPr>
                <w:rFonts w:cs="Times New Roman"/>
                <w:b/>
                <w:szCs w:val="24"/>
              </w:rPr>
            </w:pPr>
            <w:r w:rsidRPr="00DA4953">
              <w:rPr>
                <w:rFonts w:cs="Times New Roman"/>
                <w:b/>
              </w:rPr>
              <w:t>PETITIONER: AMERICAN BIRD CONSERVANCY</w:t>
            </w:r>
            <w:r w:rsidR="00B108A2">
              <w:rPr>
                <w:rFonts w:cs="Times New Roman"/>
                <w:b/>
              </w:rPr>
              <w:t xml:space="preserve"> ………………………………</w:t>
            </w:r>
          </w:p>
        </w:tc>
        <w:tc>
          <w:tcPr>
            <w:tcW w:w="365" w:type="pct"/>
          </w:tcPr>
          <w:p w:rsidR="003300E2" w:rsidRPr="001F11DC" w:rsidRDefault="00057965" w:rsidP="00B6617B">
            <w:pPr>
              <w:spacing w:line="276" w:lineRule="auto"/>
              <w:ind w:left="0" w:firstLine="0"/>
              <w:rPr>
                <w:rFonts w:cs="Times New Roman"/>
                <w:b/>
                <w:szCs w:val="24"/>
              </w:rPr>
            </w:pPr>
            <w:r w:rsidRPr="001F11DC">
              <w:rPr>
                <w:rFonts w:cs="Times New Roman"/>
                <w:b/>
                <w:szCs w:val="24"/>
              </w:rPr>
              <w:t>8</w:t>
            </w:r>
          </w:p>
        </w:tc>
      </w:tr>
      <w:tr w:rsidR="003300E2" w:rsidTr="00B6617B">
        <w:tc>
          <w:tcPr>
            <w:tcW w:w="236" w:type="pct"/>
          </w:tcPr>
          <w:p w:rsidR="003300E2" w:rsidRPr="00DA4953" w:rsidRDefault="003300E2" w:rsidP="00B6617B">
            <w:pPr>
              <w:spacing w:line="276" w:lineRule="auto"/>
              <w:ind w:left="0" w:firstLine="0"/>
              <w:rPr>
                <w:rFonts w:cs="Times New Roman"/>
                <w:b/>
              </w:rPr>
            </w:pPr>
            <w:r>
              <w:rPr>
                <w:rFonts w:cs="Times New Roman"/>
                <w:b/>
              </w:rPr>
              <w:t>B.</w:t>
            </w:r>
          </w:p>
        </w:tc>
        <w:tc>
          <w:tcPr>
            <w:tcW w:w="4400" w:type="pct"/>
          </w:tcPr>
          <w:p w:rsidR="003300E2" w:rsidRPr="00E76442" w:rsidRDefault="003300E2" w:rsidP="00B6617B">
            <w:pPr>
              <w:spacing w:line="276" w:lineRule="auto"/>
              <w:ind w:left="0" w:firstLine="0"/>
              <w:rPr>
                <w:rFonts w:cs="Times New Roman"/>
              </w:rPr>
            </w:pPr>
            <w:r w:rsidRPr="00C26223">
              <w:rPr>
                <w:rFonts w:cs="Times New Roman"/>
                <w:b/>
              </w:rPr>
              <w:t>SPECIES INFORMATION</w:t>
            </w:r>
            <w:r w:rsidR="00B108A2">
              <w:rPr>
                <w:rFonts w:cs="Times New Roman"/>
                <w:b/>
              </w:rPr>
              <w:t xml:space="preserve"> …………………………………………………………….</w:t>
            </w:r>
          </w:p>
        </w:tc>
        <w:tc>
          <w:tcPr>
            <w:tcW w:w="365" w:type="pct"/>
          </w:tcPr>
          <w:p w:rsidR="003300E2" w:rsidRPr="001F11DC" w:rsidRDefault="00057965" w:rsidP="00B6617B">
            <w:pPr>
              <w:spacing w:line="276" w:lineRule="auto"/>
              <w:ind w:left="0" w:firstLine="0"/>
              <w:rPr>
                <w:rFonts w:cs="Times New Roman"/>
                <w:b/>
                <w:szCs w:val="24"/>
              </w:rPr>
            </w:pPr>
            <w:r w:rsidRPr="001F11DC">
              <w:rPr>
                <w:rFonts w:cs="Times New Roman"/>
                <w:b/>
                <w:szCs w:val="24"/>
              </w:rPr>
              <w:t>10</w:t>
            </w:r>
          </w:p>
        </w:tc>
      </w:tr>
      <w:tr w:rsidR="003300E2" w:rsidTr="00B6617B">
        <w:tc>
          <w:tcPr>
            <w:tcW w:w="236" w:type="pct"/>
          </w:tcPr>
          <w:p w:rsidR="003300E2" w:rsidRDefault="003300E2" w:rsidP="00B6617B">
            <w:pPr>
              <w:spacing w:line="276" w:lineRule="auto"/>
              <w:ind w:left="0" w:firstLine="0"/>
              <w:rPr>
                <w:rFonts w:cs="Times New Roman"/>
              </w:rPr>
            </w:pPr>
          </w:p>
        </w:tc>
        <w:tc>
          <w:tcPr>
            <w:tcW w:w="4400" w:type="pct"/>
          </w:tcPr>
          <w:p w:rsidR="003300E2" w:rsidRDefault="003300E2" w:rsidP="00B6617B">
            <w:pPr>
              <w:spacing w:line="276" w:lineRule="auto"/>
              <w:ind w:left="0" w:firstLine="0"/>
              <w:rPr>
                <w:rFonts w:cs="Times New Roman"/>
              </w:rPr>
            </w:pPr>
            <w:r>
              <w:rPr>
                <w:rFonts w:cs="Times New Roman"/>
              </w:rPr>
              <w:t xml:space="preserve">      </w:t>
            </w:r>
            <w:r w:rsidRPr="00FC6272">
              <w:rPr>
                <w:rFonts w:cs="Times New Roman"/>
              </w:rPr>
              <w:t>Hawaiian birds</w:t>
            </w:r>
            <w:r w:rsidR="00B108A2">
              <w:rPr>
                <w:rFonts w:cs="Times New Roman"/>
              </w:rPr>
              <w:t xml:space="preserve"> ………………………………………………………………………..</w:t>
            </w:r>
          </w:p>
        </w:tc>
        <w:tc>
          <w:tcPr>
            <w:tcW w:w="365" w:type="pct"/>
          </w:tcPr>
          <w:p w:rsidR="003300E2" w:rsidRPr="00057965" w:rsidRDefault="00057965" w:rsidP="00B6617B">
            <w:pPr>
              <w:spacing w:line="276" w:lineRule="auto"/>
              <w:ind w:left="0" w:firstLine="0"/>
              <w:rPr>
                <w:rFonts w:cs="Times New Roman"/>
                <w:szCs w:val="24"/>
              </w:rPr>
            </w:pPr>
            <w:r>
              <w:rPr>
                <w:rFonts w:cs="Times New Roman"/>
                <w:szCs w:val="24"/>
              </w:rPr>
              <w:t>12</w:t>
            </w:r>
          </w:p>
        </w:tc>
      </w:tr>
      <w:tr w:rsidR="003300E2" w:rsidTr="00B6617B">
        <w:tc>
          <w:tcPr>
            <w:tcW w:w="236" w:type="pct"/>
          </w:tcPr>
          <w:p w:rsidR="003300E2" w:rsidRDefault="003300E2" w:rsidP="00B6617B">
            <w:pPr>
              <w:spacing w:line="276" w:lineRule="auto"/>
              <w:ind w:left="0" w:firstLine="0"/>
              <w:rPr>
                <w:rFonts w:cs="Times New Roman"/>
              </w:rPr>
            </w:pPr>
          </w:p>
        </w:tc>
        <w:tc>
          <w:tcPr>
            <w:tcW w:w="4400" w:type="pct"/>
          </w:tcPr>
          <w:p w:rsidR="003300E2" w:rsidRDefault="003300E2" w:rsidP="00B6617B">
            <w:pPr>
              <w:spacing w:line="276" w:lineRule="auto"/>
              <w:ind w:left="0" w:firstLine="0"/>
              <w:rPr>
                <w:rFonts w:cs="Times New Roman"/>
              </w:rPr>
            </w:pPr>
            <w:r>
              <w:rPr>
                <w:rFonts w:cs="Times New Roman"/>
              </w:rPr>
              <w:t xml:space="preserve">      </w:t>
            </w:r>
            <w:r w:rsidRPr="00FC6272">
              <w:rPr>
                <w:rFonts w:cs="Times New Roman"/>
              </w:rPr>
              <w:t>Grassland birds</w:t>
            </w:r>
            <w:r w:rsidR="00B108A2">
              <w:rPr>
                <w:rFonts w:cs="Times New Roman"/>
              </w:rPr>
              <w:t xml:space="preserve"> ………………………………………………………………………..</w:t>
            </w:r>
          </w:p>
        </w:tc>
        <w:tc>
          <w:tcPr>
            <w:tcW w:w="365" w:type="pct"/>
          </w:tcPr>
          <w:p w:rsidR="003300E2" w:rsidRPr="00057965" w:rsidRDefault="00057965" w:rsidP="00B6617B">
            <w:pPr>
              <w:spacing w:line="276" w:lineRule="auto"/>
              <w:ind w:left="0" w:firstLine="0"/>
              <w:rPr>
                <w:rFonts w:cs="Times New Roman"/>
                <w:szCs w:val="24"/>
              </w:rPr>
            </w:pPr>
            <w:r>
              <w:rPr>
                <w:rFonts w:cs="Times New Roman"/>
                <w:szCs w:val="24"/>
              </w:rPr>
              <w:t>14</w:t>
            </w:r>
          </w:p>
        </w:tc>
      </w:tr>
      <w:tr w:rsidR="003300E2" w:rsidTr="00B6617B">
        <w:tc>
          <w:tcPr>
            <w:tcW w:w="236" w:type="pct"/>
          </w:tcPr>
          <w:p w:rsidR="003300E2" w:rsidRDefault="003300E2" w:rsidP="00B6617B">
            <w:pPr>
              <w:spacing w:line="276" w:lineRule="auto"/>
              <w:ind w:left="0" w:firstLine="0"/>
              <w:rPr>
                <w:rFonts w:cs="Times New Roman"/>
              </w:rPr>
            </w:pPr>
          </w:p>
        </w:tc>
        <w:tc>
          <w:tcPr>
            <w:tcW w:w="4400" w:type="pct"/>
          </w:tcPr>
          <w:p w:rsidR="003300E2" w:rsidRDefault="003300E2" w:rsidP="00B6617B">
            <w:pPr>
              <w:spacing w:line="276" w:lineRule="auto"/>
              <w:ind w:left="0" w:firstLine="0"/>
              <w:rPr>
                <w:rFonts w:cs="Times New Roman"/>
              </w:rPr>
            </w:pPr>
            <w:r>
              <w:rPr>
                <w:rFonts w:cs="Times New Roman"/>
              </w:rPr>
              <w:t xml:space="preserve">      </w:t>
            </w:r>
            <w:r w:rsidR="00937548">
              <w:rPr>
                <w:rFonts w:cs="Times New Roman"/>
              </w:rPr>
              <w:t>Sagebrush-dependent s</w:t>
            </w:r>
            <w:r w:rsidRPr="00FC6272">
              <w:rPr>
                <w:rFonts w:cs="Times New Roman"/>
              </w:rPr>
              <w:t>ongbirds</w:t>
            </w:r>
            <w:r w:rsidR="00B108A2">
              <w:rPr>
                <w:rFonts w:cs="Times New Roman"/>
              </w:rPr>
              <w:t xml:space="preserve"> ……………………………………………………...</w:t>
            </w:r>
          </w:p>
        </w:tc>
        <w:tc>
          <w:tcPr>
            <w:tcW w:w="365" w:type="pct"/>
          </w:tcPr>
          <w:p w:rsidR="003300E2" w:rsidRPr="00057965" w:rsidRDefault="00057965" w:rsidP="00B6617B">
            <w:pPr>
              <w:spacing w:line="276" w:lineRule="auto"/>
              <w:ind w:left="0" w:firstLine="0"/>
              <w:rPr>
                <w:rFonts w:cs="Times New Roman"/>
                <w:szCs w:val="24"/>
              </w:rPr>
            </w:pPr>
            <w:r>
              <w:rPr>
                <w:rFonts w:cs="Times New Roman"/>
                <w:szCs w:val="24"/>
              </w:rPr>
              <w:t>17</w:t>
            </w:r>
          </w:p>
        </w:tc>
      </w:tr>
      <w:tr w:rsidR="003300E2" w:rsidTr="00B6617B">
        <w:tc>
          <w:tcPr>
            <w:tcW w:w="236" w:type="pct"/>
          </w:tcPr>
          <w:p w:rsidR="003300E2" w:rsidRDefault="003300E2" w:rsidP="00B6617B">
            <w:pPr>
              <w:spacing w:line="276" w:lineRule="auto"/>
              <w:ind w:left="0" w:firstLine="0"/>
              <w:rPr>
                <w:rFonts w:cs="Times New Roman"/>
              </w:rPr>
            </w:pPr>
          </w:p>
        </w:tc>
        <w:tc>
          <w:tcPr>
            <w:tcW w:w="4400" w:type="pct"/>
          </w:tcPr>
          <w:p w:rsidR="003300E2" w:rsidRDefault="003300E2" w:rsidP="00B6617B">
            <w:pPr>
              <w:spacing w:line="276" w:lineRule="auto"/>
              <w:ind w:left="0" w:firstLine="0"/>
              <w:rPr>
                <w:rFonts w:cs="Times New Roman"/>
              </w:rPr>
            </w:pPr>
            <w:r>
              <w:rPr>
                <w:rFonts w:cs="Times New Roman"/>
              </w:rPr>
              <w:t xml:space="preserve">      </w:t>
            </w:r>
            <w:r w:rsidRPr="00FC6272">
              <w:rPr>
                <w:rFonts w:cs="Times New Roman"/>
              </w:rPr>
              <w:t>Raptors</w:t>
            </w:r>
            <w:r w:rsidR="00B108A2">
              <w:rPr>
                <w:rFonts w:cs="Times New Roman"/>
              </w:rPr>
              <w:t xml:space="preserve"> ………………………………………………………………………………..</w:t>
            </w:r>
          </w:p>
        </w:tc>
        <w:tc>
          <w:tcPr>
            <w:tcW w:w="365" w:type="pct"/>
          </w:tcPr>
          <w:p w:rsidR="003300E2" w:rsidRPr="00057965" w:rsidRDefault="006A5511" w:rsidP="00B6617B">
            <w:pPr>
              <w:spacing w:line="276" w:lineRule="auto"/>
              <w:ind w:left="0" w:firstLine="0"/>
              <w:rPr>
                <w:rFonts w:cs="Times New Roman"/>
                <w:szCs w:val="24"/>
              </w:rPr>
            </w:pPr>
            <w:r>
              <w:rPr>
                <w:rFonts w:cs="Times New Roman"/>
                <w:szCs w:val="24"/>
              </w:rPr>
              <w:t>18</w:t>
            </w:r>
          </w:p>
        </w:tc>
      </w:tr>
      <w:tr w:rsidR="003300E2" w:rsidTr="00B6617B">
        <w:tc>
          <w:tcPr>
            <w:tcW w:w="236" w:type="pct"/>
          </w:tcPr>
          <w:p w:rsidR="003300E2" w:rsidRDefault="003300E2" w:rsidP="00B6617B">
            <w:pPr>
              <w:spacing w:line="276" w:lineRule="auto"/>
              <w:ind w:left="0" w:firstLine="0"/>
              <w:rPr>
                <w:rFonts w:cs="Times New Roman"/>
              </w:rPr>
            </w:pPr>
          </w:p>
        </w:tc>
        <w:tc>
          <w:tcPr>
            <w:tcW w:w="4400" w:type="pct"/>
          </w:tcPr>
          <w:p w:rsidR="003300E2" w:rsidRDefault="003300E2" w:rsidP="00B6617B">
            <w:pPr>
              <w:spacing w:line="276" w:lineRule="auto"/>
              <w:ind w:left="0" w:firstLine="0"/>
              <w:rPr>
                <w:rFonts w:cs="Times New Roman"/>
              </w:rPr>
            </w:pPr>
            <w:r>
              <w:rPr>
                <w:rFonts w:cs="Times New Roman"/>
              </w:rPr>
              <w:t xml:space="preserve">      </w:t>
            </w:r>
            <w:r w:rsidRPr="00FC6272">
              <w:rPr>
                <w:rFonts w:cs="Times New Roman"/>
              </w:rPr>
              <w:t>Eastern forest and woodland birds</w:t>
            </w:r>
            <w:r w:rsidR="00B108A2">
              <w:rPr>
                <w:rFonts w:cs="Times New Roman"/>
              </w:rPr>
              <w:t xml:space="preserve"> ……………………………………………………</w:t>
            </w:r>
          </w:p>
        </w:tc>
        <w:tc>
          <w:tcPr>
            <w:tcW w:w="365" w:type="pct"/>
          </w:tcPr>
          <w:p w:rsidR="003300E2" w:rsidRPr="00057965" w:rsidRDefault="001F11DC" w:rsidP="00B6617B">
            <w:pPr>
              <w:spacing w:line="276" w:lineRule="auto"/>
              <w:ind w:left="0" w:firstLine="0"/>
              <w:rPr>
                <w:rFonts w:cs="Times New Roman"/>
                <w:szCs w:val="24"/>
              </w:rPr>
            </w:pPr>
            <w:r>
              <w:rPr>
                <w:rFonts w:cs="Times New Roman"/>
                <w:szCs w:val="24"/>
              </w:rPr>
              <w:t>23</w:t>
            </w:r>
          </w:p>
        </w:tc>
      </w:tr>
      <w:tr w:rsidR="00EA219D" w:rsidTr="00B6617B">
        <w:tc>
          <w:tcPr>
            <w:tcW w:w="236" w:type="pct"/>
          </w:tcPr>
          <w:p w:rsidR="00EA219D" w:rsidRDefault="00EA219D" w:rsidP="00B6617B">
            <w:pPr>
              <w:spacing w:line="276" w:lineRule="auto"/>
              <w:ind w:left="0" w:firstLine="0"/>
              <w:rPr>
                <w:rFonts w:cs="Times New Roman"/>
              </w:rPr>
            </w:pPr>
          </w:p>
        </w:tc>
        <w:tc>
          <w:tcPr>
            <w:tcW w:w="4400" w:type="pct"/>
          </w:tcPr>
          <w:p w:rsidR="00EA219D" w:rsidRDefault="00EA219D" w:rsidP="00B6617B">
            <w:pPr>
              <w:spacing w:line="276" w:lineRule="auto"/>
              <w:ind w:left="0" w:firstLine="0"/>
              <w:rPr>
                <w:rFonts w:cs="Times New Roman"/>
              </w:rPr>
            </w:pPr>
            <w:r>
              <w:rPr>
                <w:rFonts w:cs="Times New Roman"/>
              </w:rPr>
              <w:t xml:space="preserve">      </w:t>
            </w:r>
            <w:r w:rsidRPr="00EA219D">
              <w:rPr>
                <w:rFonts w:cs="Times New Roman"/>
              </w:rPr>
              <w:t>Western forest and woodland birds</w:t>
            </w:r>
            <w:r>
              <w:rPr>
                <w:rFonts w:cs="Times New Roman"/>
              </w:rPr>
              <w:t xml:space="preserve"> …………………………………………………...</w:t>
            </w:r>
          </w:p>
        </w:tc>
        <w:tc>
          <w:tcPr>
            <w:tcW w:w="365" w:type="pct"/>
          </w:tcPr>
          <w:p w:rsidR="00EA219D" w:rsidRPr="00057965" w:rsidRDefault="001F11DC" w:rsidP="00B6617B">
            <w:pPr>
              <w:spacing w:line="276" w:lineRule="auto"/>
              <w:ind w:left="0" w:firstLine="0"/>
              <w:rPr>
                <w:rFonts w:cs="Times New Roman"/>
                <w:szCs w:val="24"/>
              </w:rPr>
            </w:pPr>
            <w:r>
              <w:rPr>
                <w:rFonts w:cs="Times New Roman"/>
                <w:szCs w:val="24"/>
              </w:rPr>
              <w:t>25</w:t>
            </w:r>
          </w:p>
        </w:tc>
      </w:tr>
      <w:tr w:rsidR="003300E2" w:rsidTr="00B6617B">
        <w:tc>
          <w:tcPr>
            <w:tcW w:w="236" w:type="pct"/>
          </w:tcPr>
          <w:p w:rsidR="003300E2" w:rsidRDefault="003300E2" w:rsidP="00B6617B">
            <w:pPr>
              <w:spacing w:line="276" w:lineRule="auto"/>
              <w:ind w:left="0" w:firstLine="0"/>
              <w:rPr>
                <w:rFonts w:cs="Times New Roman"/>
              </w:rPr>
            </w:pPr>
          </w:p>
        </w:tc>
        <w:tc>
          <w:tcPr>
            <w:tcW w:w="4400" w:type="pct"/>
          </w:tcPr>
          <w:p w:rsidR="003300E2" w:rsidRDefault="003300E2" w:rsidP="00B6617B">
            <w:pPr>
              <w:spacing w:line="276" w:lineRule="auto"/>
              <w:ind w:left="0" w:firstLine="0"/>
              <w:rPr>
                <w:rFonts w:cs="Times New Roman"/>
              </w:rPr>
            </w:pPr>
            <w:r>
              <w:rPr>
                <w:rFonts w:cs="Times New Roman"/>
              </w:rPr>
              <w:t xml:space="preserve">      </w:t>
            </w:r>
            <w:r w:rsidRPr="00FC6272">
              <w:rPr>
                <w:rFonts w:cs="Times New Roman"/>
              </w:rPr>
              <w:t>Birds at risk from offshore wind development</w:t>
            </w:r>
            <w:r w:rsidR="00B108A2">
              <w:rPr>
                <w:rFonts w:cs="Times New Roman"/>
              </w:rPr>
              <w:t xml:space="preserve"> ………………………………………</w:t>
            </w:r>
            <w:r w:rsidR="00EA219D">
              <w:rPr>
                <w:rFonts w:cs="Times New Roman"/>
              </w:rPr>
              <w:t>.</w:t>
            </w:r>
          </w:p>
        </w:tc>
        <w:tc>
          <w:tcPr>
            <w:tcW w:w="365" w:type="pct"/>
          </w:tcPr>
          <w:p w:rsidR="003300E2" w:rsidRPr="00057965" w:rsidRDefault="001F11DC" w:rsidP="00B6617B">
            <w:pPr>
              <w:spacing w:line="276" w:lineRule="auto"/>
              <w:ind w:left="0" w:firstLine="0"/>
              <w:rPr>
                <w:rFonts w:cs="Times New Roman"/>
                <w:szCs w:val="24"/>
              </w:rPr>
            </w:pPr>
            <w:r>
              <w:rPr>
                <w:rFonts w:cs="Times New Roman"/>
                <w:szCs w:val="24"/>
              </w:rPr>
              <w:t>25</w:t>
            </w:r>
          </w:p>
        </w:tc>
      </w:tr>
      <w:tr w:rsidR="003300E2" w:rsidTr="00B6617B">
        <w:tc>
          <w:tcPr>
            <w:tcW w:w="236" w:type="pct"/>
          </w:tcPr>
          <w:p w:rsidR="003300E2" w:rsidRPr="00DA4953" w:rsidRDefault="003300E2" w:rsidP="00B6617B">
            <w:pPr>
              <w:spacing w:line="276" w:lineRule="auto"/>
              <w:ind w:left="0" w:firstLine="0"/>
              <w:rPr>
                <w:rFonts w:cs="Times New Roman"/>
                <w:b/>
              </w:rPr>
            </w:pPr>
            <w:r w:rsidRPr="00DA4953">
              <w:rPr>
                <w:rFonts w:cs="Times New Roman"/>
                <w:b/>
              </w:rPr>
              <w:t>C.</w:t>
            </w:r>
            <w:r>
              <w:rPr>
                <w:rFonts w:cs="Times New Roman"/>
              </w:rPr>
              <w:t xml:space="preserve">  </w:t>
            </w:r>
          </w:p>
        </w:tc>
        <w:tc>
          <w:tcPr>
            <w:tcW w:w="4400" w:type="pct"/>
          </w:tcPr>
          <w:p w:rsidR="003300E2" w:rsidRDefault="003300E2" w:rsidP="00B6617B">
            <w:pPr>
              <w:spacing w:line="276" w:lineRule="auto"/>
              <w:ind w:left="0" w:firstLine="0"/>
              <w:rPr>
                <w:rFonts w:cs="Times New Roman"/>
              </w:rPr>
            </w:pPr>
            <w:r w:rsidRPr="00C26223">
              <w:rPr>
                <w:rFonts w:cs="Times New Roman"/>
                <w:b/>
              </w:rPr>
              <w:t>FACTUAL BACKGRO</w:t>
            </w:r>
            <w:r w:rsidRPr="00B108A2">
              <w:rPr>
                <w:rFonts w:cs="Times New Roman"/>
                <w:b/>
              </w:rPr>
              <w:t>UND</w:t>
            </w:r>
            <w:r w:rsidR="00B108A2" w:rsidRPr="00B108A2">
              <w:rPr>
                <w:rFonts w:cs="Times New Roman"/>
                <w:b/>
              </w:rPr>
              <w:t xml:space="preserve"> ………………………………………………………</w:t>
            </w:r>
            <w:r w:rsidR="00B108A2">
              <w:rPr>
                <w:rFonts w:cs="Times New Roman"/>
                <w:b/>
              </w:rPr>
              <w:t>…...</w:t>
            </w:r>
          </w:p>
        </w:tc>
        <w:tc>
          <w:tcPr>
            <w:tcW w:w="365" w:type="pct"/>
          </w:tcPr>
          <w:p w:rsidR="003300E2" w:rsidRPr="001F11DC" w:rsidRDefault="001F11DC" w:rsidP="00B6617B">
            <w:pPr>
              <w:spacing w:line="276" w:lineRule="auto"/>
              <w:ind w:left="0" w:firstLine="0"/>
              <w:rPr>
                <w:rFonts w:cs="Times New Roman"/>
                <w:b/>
                <w:szCs w:val="24"/>
              </w:rPr>
            </w:pPr>
            <w:r w:rsidRPr="001F11DC">
              <w:rPr>
                <w:rFonts w:cs="Times New Roman"/>
                <w:b/>
                <w:szCs w:val="24"/>
              </w:rPr>
              <w:t>27</w:t>
            </w:r>
          </w:p>
        </w:tc>
      </w:tr>
      <w:tr w:rsidR="003300E2" w:rsidTr="00B6617B">
        <w:tc>
          <w:tcPr>
            <w:tcW w:w="236" w:type="pct"/>
          </w:tcPr>
          <w:p w:rsidR="003300E2" w:rsidRPr="00DA4953" w:rsidRDefault="003300E2" w:rsidP="00B6617B">
            <w:pPr>
              <w:spacing w:line="276" w:lineRule="auto"/>
              <w:ind w:left="810" w:hanging="810"/>
              <w:rPr>
                <w:rFonts w:cs="Times New Roman"/>
                <w:b/>
              </w:rPr>
            </w:pPr>
          </w:p>
        </w:tc>
        <w:tc>
          <w:tcPr>
            <w:tcW w:w="4400" w:type="pct"/>
          </w:tcPr>
          <w:p w:rsidR="003300E2" w:rsidRPr="00A614EB" w:rsidRDefault="003300E2" w:rsidP="00B6617B">
            <w:pPr>
              <w:spacing w:line="276" w:lineRule="auto"/>
              <w:ind w:left="810" w:hanging="810"/>
              <w:rPr>
                <w:rFonts w:cs="Times New Roman"/>
                <w:b/>
              </w:rPr>
            </w:pPr>
            <w:r w:rsidRPr="00A614EB">
              <w:rPr>
                <w:rFonts w:cs="Times New Roman"/>
                <w:b/>
              </w:rPr>
              <w:t xml:space="preserve">      C.1. Thousands of wind turbines are already in operation and thousands more are being planned.</w:t>
            </w:r>
            <w:r w:rsidR="00B108A2">
              <w:rPr>
                <w:rFonts w:cs="Times New Roman"/>
                <w:b/>
              </w:rPr>
              <w:t xml:space="preserve"> </w:t>
            </w:r>
            <w:r w:rsidR="00B108A2" w:rsidRPr="00B108A2">
              <w:rPr>
                <w:rFonts w:cs="Times New Roman"/>
                <w:b/>
              </w:rPr>
              <w:t>……………………………………………………</w:t>
            </w:r>
            <w:r w:rsidR="00B108A2">
              <w:rPr>
                <w:rFonts w:cs="Times New Roman"/>
                <w:b/>
              </w:rPr>
              <w:t>………...</w:t>
            </w:r>
          </w:p>
        </w:tc>
        <w:tc>
          <w:tcPr>
            <w:tcW w:w="365" w:type="pct"/>
          </w:tcPr>
          <w:p w:rsidR="00180106" w:rsidRDefault="00180106" w:rsidP="00B6617B">
            <w:pPr>
              <w:spacing w:line="276" w:lineRule="auto"/>
              <w:ind w:left="0" w:firstLine="0"/>
              <w:rPr>
                <w:rFonts w:cs="Times New Roman"/>
                <w:b/>
                <w:szCs w:val="24"/>
              </w:rPr>
            </w:pPr>
          </w:p>
          <w:p w:rsidR="003300E2" w:rsidRPr="001F11DC" w:rsidRDefault="001F11DC" w:rsidP="00B6617B">
            <w:pPr>
              <w:spacing w:line="276" w:lineRule="auto"/>
              <w:ind w:left="0" w:firstLine="0"/>
              <w:rPr>
                <w:rFonts w:cs="Times New Roman"/>
                <w:b/>
                <w:szCs w:val="24"/>
              </w:rPr>
            </w:pPr>
            <w:r w:rsidRPr="001F11DC">
              <w:rPr>
                <w:rFonts w:cs="Times New Roman"/>
                <w:b/>
                <w:szCs w:val="24"/>
              </w:rPr>
              <w:t>27</w:t>
            </w:r>
          </w:p>
        </w:tc>
      </w:tr>
      <w:tr w:rsidR="003300E2" w:rsidTr="00B6617B">
        <w:tc>
          <w:tcPr>
            <w:tcW w:w="236" w:type="pct"/>
          </w:tcPr>
          <w:p w:rsidR="003300E2" w:rsidRDefault="003300E2" w:rsidP="00B6617B">
            <w:pPr>
              <w:spacing w:line="276" w:lineRule="auto"/>
              <w:ind w:left="0" w:firstLine="0"/>
              <w:rPr>
                <w:rFonts w:cs="Times New Roman"/>
                <w:szCs w:val="24"/>
              </w:rPr>
            </w:pPr>
          </w:p>
        </w:tc>
        <w:tc>
          <w:tcPr>
            <w:tcW w:w="4400" w:type="pct"/>
          </w:tcPr>
          <w:p w:rsidR="003300E2" w:rsidRPr="00A614EB" w:rsidRDefault="003300E2" w:rsidP="00B6617B">
            <w:pPr>
              <w:spacing w:line="276" w:lineRule="auto"/>
              <w:ind w:left="0" w:firstLine="0"/>
              <w:rPr>
                <w:rFonts w:cs="Times New Roman"/>
              </w:rPr>
            </w:pPr>
            <w:r w:rsidRPr="00A614EB">
              <w:rPr>
                <w:rFonts w:cs="Times New Roman"/>
                <w:szCs w:val="24"/>
              </w:rPr>
              <w:t xml:space="preserve">      Growth in the wind industry</w:t>
            </w:r>
            <w:r w:rsidR="00B108A2">
              <w:rPr>
                <w:rFonts w:cs="Times New Roman"/>
                <w:szCs w:val="24"/>
              </w:rPr>
              <w:t xml:space="preserve"> </w:t>
            </w:r>
            <w:r w:rsidR="00B108A2">
              <w:rPr>
                <w:rFonts w:cs="Times New Roman"/>
              </w:rPr>
              <w:t>………………………………………………………….</w:t>
            </w:r>
          </w:p>
        </w:tc>
        <w:tc>
          <w:tcPr>
            <w:tcW w:w="365" w:type="pct"/>
          </w:tcPr>
          <w:p w:rsidR="003300E2" w:rsidRPr="00057965" w:rsidRDefault="001F11DC" w:rsidP="00B6617B">
            <w:pPr>
              <w:spacing w:line="276" w:lineRule="auto"/>
              <w:ind w:left="0" w:firstLine="0"/>
              <w:rPr>
                <w:rFonts w:cs="Times New Roman"/>
                <w:szCs w:val="24"/>
              </w:rPr>
            </w:pPr>
            <w:r>
              <w:rPr>
                <w:rFonts w:cs="Times New Roman"/>
                <w:szCs w:val="24"/>
              </w:rPr>
              <w:t>27</w:t>
            </w:r>
          </w:p>
        </w:tc>
      </w:tr>
      <w:tr w:rsidR="003300E2" w:rsidTr="00B6617B">
        <w:tc>
          <w:tcPr>
            <w:tcW w:w="236" w:type="pct"/>
          </w:tcPr>
          <w:p w:rsidR="003300E2" w:rsidRDefault="003300E2" w:rsidP="00B6617B">
            <w:pPr>
              <w:spacing w:line="276" w:lineRule="auto"/>
              <w:ind w:left="0" w:firstLine="0"/>
              <w:rPr>
                <w:rFonts w:cs="Times New Roman"/>
              </w:rPr>
            </w:pPr>
          </w:p>
        </w:tc>
        <w:tc>
          <w:tcPr>
            <w:tcW w:w="4400" w:type="pct"/>
          </w:tcPr>
          <w:p w:rsidR="003300E2" w:rsidRPr="00A614EB" w:rsidRDefault="003300E2" w:rsidP="00B6617B">
            <w:pPr>
              <w:spacing w:line="276" w:lineRule="auto"/>
              <w:ind w:left="0" w:firstLine="0"/>
              <w:rPr>
                <w:rFonts w:cs="Times New Roman"/>
                <w:szCs w:val="24"/>
              </w:rPr>
            </w:pPr>
            <w:r w:rsidRPr="00A614EB">
              <w:rPr>
                <w:rFonts w:cs="Times New Roman"/>
              </w:rPr>
              <w:t xml:space="preserve">      </w:t>
            </w:r>
            <w:r w:rsidRPr="00A614EB">
              <w:rPr>
                <w:rFonts w:cs="Times New Roman"/>
                <w:szCs w:val="24"/>
              </w:rPr>
              <w:t>Increase in size of wind turbines in order to produce more energy</w:t>
            </w:r>
            <w:r w:rsidR="00B108A2">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40</w:t>
            </w:r>
          </w:p>
        </w:tc>
      </w:tr>
      <w:tr w:rsidR="003300E2" w:rsidTr="00B6617B">
        <w:tc>
          <w:tcPr>
            <w:tcW w:w="236" w:type="pct"/>
          </w:tcPr>
          <w:p w:rsidR="003300E2" w:rsidRDefault="003300E2" w:rsidP="00B6617B">
            <w:pPr>
              <w:spacing w:line="276" w:lineRule="auto"/>
              <w:ind w:left="810" w:hanging="810"/>
              <w:rPr>
                <w:rFonts w:cs="Times New Roman"/>
              </w:rPr>
            </w:pPr>
          </w:p>
        </w:tc>
        <w:tc>
          <w:tcPr>
            <w:tcW w:w="4400" w:type="pct"/>
          </w:tcPr>
          <w:p w:rsidR="003300E2" w:rsidRPr="00A614EB" w:rsidRDefault="003300E2" w:rsidP="00B6617B">
            <w:pPr>
              <w:spacing w:line="276" w:lineRule="auto"/>
              <w:ind w:left="810" w:hanging="810"/>
              <w:rPr>
                <w:rFonts w:cs="Times New Roman"/>
                <w:b/>
              </w:rPr>
            </w:pPr>
            <w:r w:rsidRPr="00A614EB">
              <w:rPr>
                <w:rFonts w:cs="Times New Roman"/>
              </w:rPr>
              <w:t xml:space="preserve">    </w:t>
            </w:r>
            <w:r w:rsidRPr="00A614EB">
              <w:rPr>
                <w:rFonts w:cs="Times New Roman"/>
                <w:b/>
              </w:rPr>
              <w:t xml:space="preserve">  C.2 Unregulated wind energy projects pose a serious threat to migratory birds protected under federal wildlife laws.</w:t>
            </w:r>
            <w:r w:rsidR="00B108A2">
              <w:rPr>
                <w:rFonts w:cs="Times New Roman"/>
                <w:b/>
              </w:rPr>
              <w:t xml:space="preserve"> ………………………………………...</w:t>
            </w:r>
          </w:p>
        </w:tc>
        <w:tc>
          <w:tcPr>
            <w:tcW w:w="365" w:type="pct"/>
          </w:tcPr>
          <w:p w:rsidR="00180106" w:rsidRDefault="00180106" w:rsidP="00B6617B">
            <w:pPr>
              <w:spacing w:line="276" w:lineRule="auto"/>
              <w:ind w:left="0" w:firstLine="0"/>
              <w:rPr>
                <w:rFonts w:cs="Times New Roman"/>
                <w:szCs w:val="24"/>
              </w:rPr>
            </w:pPr>
          </w:p>
          <w:p w:rsidR="003300E2" w:rsidRPr="00180106" w:rsidRDefault="00180106" w:rsidP="00B6617B">
            <w:pPr>
              <w:spacing w:line="276" w:lineRule="auto"/>
              <w:ind w:left="0" w:firstLine="0"/>
              <w:rPr>
                <w:rFonts w:cs="Times New Roman"/>
                <w:b/>
                <w:szCs w:val="24"/>
              </w:rPr>
            </w:pPr>
            <w:r w:rsidRPr="00180106">
              <w:rPr>
                <w:rFonts w:cs="Times New Roman"/>
                <w:b/>
                <w:szCs w:val="24"/>
              </w:rPr>
              <w:t>41</w:t>
            </w: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Default="003300E2" w:rsidP="00B6617B">
            <w:pPr>
              <w:spacing w:line="276" w:lineRule="auto"/>
              <w:ind w:left="810" w:hanging="810"/>
              <w:rPr>
                <w:rFonts w:cs="Times New Roman"/>
              </w:rPr>
            </w:pPr>
            <w:r>
              <w:rPr>
                <w:rFonts w:cs="Times New Roman"/>
                <w:szCs w:val="24"/>
              </w:rPr>
              <w:t xml:space="preserve">      </w:t>
            </w:r>
            <w:r w:rsidRPr="0071366D">
              <w:rPr>
                <w:rFonts w:cs="Times New Roman"/>
                <w:szCs w:val="24"/>
              </w:rPr>
              <w:t>Collision with wind turbines and related infrastructure</w:t>
            </w:r>
            <w:r w:rsidR="00B108A2">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42</w:t>
            </w: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Pr="0071366D" w:rsidRDefault="003300E2" w:rsidP="00B6617B">
            <w:pPr>
              <w:spacing w:line="276" w:lineRule="auto"/>
              <w:ind w:left="810" w:hanging="810"/>
              <w:rPr>
                <w:rFonts w:cs="Times New Roman"/>
                <w:szCs w:val="24"/>
              </w:rPr>
            </w:pPr>
            <w:r>
              <w:rPr>
                <w:rFonts w:cs="Times New Roman"/>
                <w:szCs w:val="24"/>
              </w:rPr>
              <w:t xml:space="preserve">      </w:t>
            </w:r>
            <w:r w:rsidRPr="0071366D">
              <w:rPr>
                <w:rFonts w:cs="Times New Roman"/>
                <w:szCs w:val="24"/>
              </w:rPr>
              <w:t>Habitat loss and degradation</w:t>
            </w:r>
            <w:r w:rsidR="00B108A2">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44</w:t>
            </w: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Pr="0071366D" w:rsidRDefault="003300E2" w:rsidP="00B6617B">
            <w:pPr>
              <w:spacing w:line="276" w:lineRule="auto"/>
              <w:ind w:left="810" w:hanging="810"/>
              <w:rPr>
                <w:rFonts w:cs="Times New Roman"/>
                <w:szCs w:val="24"/>
              </w:rPr>
            </w:pPr>
            <w:r>
              <w:rPr>
                <w:rFonts w:cs="Times New Roman"/>
                <w:szCs w:val="24"/>
              </w:rPr>
              <w:t xml:space="preserve">      </w:t>
            </w:r>
            <w:r w:rsidRPr="0071366D">
              <w:rPr>
                <w:rFonts w:cs="Times New Roman"/>
                <w:szCs w:val="24"/>
              </w:rPr>
              <w:t>Barrier effects</w:t>
            </w:r>
            <w:r w:rsidR="00B108A2">
              <w:rPr>
                <w:rFonts w:cs="Times New Roman"/>
                <w:szCs w:val="24"/>
              </w:rPr>
              <w:t xml:space="preserve"> </w:t>
            </w:r>
            <w:r w:rsidR="00B108A2">
              <w:rPr>
                <w:rFonts w:cs="Times New Roman"/>
              </w:rPr>
              <w:t>…………………………………………………………………………</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45</w:t>
            </w: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Pr="0071366D" w:rsidRDefault="003300E2" w:rsidP="00B6617B">
            <w:pPr>
              <w:spacing w:line="276" w:lineRule="auto"/>
              <w:ind w:left="810" w:hanging="810"/>
              <w:rPr>
                <w:rFonts w:cs="Times New Roman"/>
                <w:szCs w:val="24"/>
              </w:rPr>
            </w:pPr>
            <w:r>
              <w:rPr>
                <w:rFonts w:cs="Times New Roman"/>
                <w:szCs w:val="24"/>
              </w:rPr>
              <w:t xml:space="preserve">      </w:t>
            </w:r>
            <w:r w:rsidRPr="0071366D">
              <w:rPr>
                <w:rFonts w:cs="Times New Roman"/>
                <w:szCs w:val="24"/>
              </w:rPr>
              <w:t>Noise effects</w:t>
            </w:r>
            <w:r w:rsidR="00B108A2">
              <w:rPr>
                <w:rFonts w:cs="Times New Roman"/>
                <w:szCs w:val="24"/>
              </w:rPr>
              <w:t xml:space="preserve"> </w:t>
            </w:r>
            <w:r w:rsidR="00B108A2">
              <w:rPr>
                <w:rFonts w:cs="Times New Roman"/>
              </w:rPr>
              <w:t>…………………………………………………………………………..</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46</w:t>
            </w:r>
          </w:p>
        </w:tc>
      </w:tr>
      <w:tr w:rsidR="007657FF" w:rsidTr="00B6617B">
        <w:tc>
          <w:tcPr>
            <w:tcW w:w="236" w:type="pct"/>
          </w:tcPr>
          <w:p w:rsidR="007657FF" w:rsidRDefault="007657FF" w:rsidP="00B6617B">
            <w:pPr>
              <w:spacing w:line="276" w:lineRule="auto"/>
              <w:ind w:left="810" w:hanging="810"/>
              <w:rPr>
                <w:rFonts w:cs="Times New Roman"/>
                <w:szCs w:val="24"/>
              </w:rPr>
            </w:pPr>
          </w:p>
        </w:tc>
        <w:tc>
          <w:tcPr>
            <w:tcW w:w="4400" w:type="pct"/>
          </w:tcPr>
          <w:p w:rsidR="007657FF" w:rsidRDefault="007657FF" w:rsidP="00B6617B">
            <w:pPr>
              <w:spacing w:line="276" w:lineRule="auto"/>
              <w:ind w:left="810" w:hanging="810"/>
              <w:rPr>
                <w:rFonts w:cs="Times New Roman"/>
                <w:szCs w:val="24"/>
              </w:rPr>
            </w:pPr>
            <w:r>
              <w:rPr>
                <w:rFonts w:cs="Times New Roman"/>
                <w:szCs w:val="24"/>
              </w:rPr>
              <w:t xml:space="preserve">      </w:t>
            </w:r>
            <w:r w:rsidRPr="007657FF">
              <w:rPr>
                <w:rFonts w:cs="Times New Roman"/>
                <w:szCs w:val="24"/>
              </w:rPr>
              <w:t>Mapping of Estimated Wind Turbines in Key Bird Use Areas</w:t>
            </w:r>
            <w:r>
              <w:rPr>
                <w:rFonts w:cs="Times New Roman"/>
                <w:szCs w:val="24"/>
              </w:rPr>
              <w:t xml:space="preserve"> ………………………</w:t>
            </w:r>
          </w:p>
        </w:tc>
        <w:tc>
          <w:tcPr>
            <w:tcW w:w="365" w:type="pct"/>
          </w:tcPr>
          <w:p w:rsidR="007657FF" w:rsidRPr="00057965" w:rsidRDefault="00180106" w:rsidP="00B6617B">
            <w:pPr>
              <w:spacing w:line="276" w:lineRule="auto"/>
              <w:ind w:left="0" w:firstLine="0"/>
              <w:rPr>
                <w:rFonts w:cs="Times New Roman"/>
                <w:szCs w:val="24"/>
              </w:rPr>
            </w:pPr>
            <w:r>
              <w:rPr>
                <w:rFonts w:cs="Times New Roman"/>
                <w:szCs w:val="24"/>
              </w:rPr>
              <w:t>46</w:t>
            </w: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Pr="0071366D" w:rsidRDefault="003300E2" w:rsidP="00B6617B">
            <w:pPr>
              <w:spacing w:line="276" w:lineRule="auto"/>
              <w:ind w:left="810" w:hanging="810"/>
              <w:rPr>
                <w:rFonts w:cs="Times New Roman"/>
                <w:szCs w:val="24"/>
              </w:rPr>
            </w:pPr>
            <w:r>
              <w:rPr>
                <w:rFonts w:cs="Times New Roman"/>
                <w:szCs w:val="24"/>
              </w:rPr>
              <w:t xml:space="preserve">      </w:t>
            </w:r>
            <w:r w:rsidRPr="000C0587">
              <w:rPr>
                <w:rFonts w:cs="Times New Roman"/>
                <w:szCs w:val="24"/>
              </w:rPr>
              <w:t>Cumulative impacts</w:t>
            </w:r>
            <w:r w:rsidR="00B108A2">
              <w:rPr>
                <w:rFonts w:cs="Times New Roman"/>
                <w:szCs w:val="24"/>
              </w:rPr>
              <w:t xml:space="preserve"> </w:t>
            </w:r>
            <w:r w:rsidR="00B108A2">
              <w:rPr>
                <w:rFonts w:cs="Times New Roman"/>
              </w:rPr>
              <w:t>…………………………………………………………………...</w:t>
            </w:r>
          </w:p>
        </w:tc>
        <w:tc>
          <w:tcPr>
            <w:tcW w:w="365" w:type="pct"/>
          </w:tcPr>
          <w:p w:rsidR="003300E2" w:rsidRPr="00057965" w:rsidRDefault="00512637" w:rsidP="00B6617B">
            <w:pPr>
              <w:spacing w:line="276" w:lineRule="auto"/>
              <w:ind w:left="0" w:firstLine="0"/>
              <w:rPr>
                <w:rFonts w:cs="Times New Roman"/>
                <w:szCs w:val="24"/>
              </w:rPr>
            </w:pPr>
            <w:r>
              <w:rPr>
                <w:rFonts w:cs="Times New Roman"/>
                <w:szCs w:val="24"/>
              </w:rPr>
              <w:t>51</w:t>
            </w:r>
          </w:p>
        </w:tc>
      </w:tr>
      <w:tr w:rsidR="003300E2" w:rsidTr="00B6617B">
        <w:tc>
          <w:tcPr>
            <w:tcW w:w="236" w:type="pct"/>
          </w:tcPr>
          <w:p w:rsidR="003300E2" w:rsidRPr="003300E2" w:rsidRDefault="003300E2" w:rsidP="00B6617B">
            <w:pPr>
              <w:spacing w:line="276" w:lineRule="auto"/>
              <w:ind w:left="810" w:hanging="810"/>
              <w:rPr>
                <w:rFonts w:cs="Times New Roman"/>
                <w:b/>
              </w:rPr>
            </w:pPr>
          </w:p>
        </w:tc>
        <w:tc>
          <w:tcPr>
            <w:tcW w:w="4400" w:type="pct"/>
          </w:tcPr>
          <w:p w:rsidR="003300E2" w:rsidRPr="003300E2" w:rsidRDefault="003300E2" w:rsidP="00B6617B">
            <w:pPr>
              <w:spacing w:line="276" w:lineRule="auto"/>
              <w:ind w:left="810" w:hanging="810"/>
              <w:rPr>
                <w:rFonts w:cs="Times New Roman"/>
                <w:b/>
                <w:szCs w:val="24"/>
              </w:rPr>
            </w:pPr>
            <w:r w:rsidRPr="003300E2">
              <w:rPr>
                <w:rFonts w:cs="Times New Roman"/>
                <w:b/>
              </w:rPr>
              <w:t xml:space="preserve">      </w:t>
            </w:r>
            <w:r w:rsidRPr="003300E2">
              <w:rPr>
                <w:rFonts w:cs="Times New Roman"/>
                <w:b/>
                <w:szCs w:val="24"/>
              </w:rPr>
              <w:t>C.3 At present, for land-based wind energy projects, FWS is relying on a system of voluntary compliance with the MBTA that is empirically ineffective in protecting migratory birds and will lead to rampant violations of federal law.</w:t>
            </w:r>
            <w:r w:rsidR="00B108A2">
              <w:rPr>
                <w:rFonts w:cs="Times New Roman"/>
                <w:b/>
                <w:szCs w:val="24"/>
              </w:rPr>
              <w:t xml:space="preserve"> </w:t>
            </w:r>
            <w:r w:rsidR="00B108A2" w:rsidRPr="00B108A2">
              <w:rPr>
                <w:rFonts w:cs="Times New Roman"/>
                <w:b/>
                <w:szCs w:val="24"/>
              </w:rPr>
              <w:t>…………………………………………</w:t>
            </w:r>
            <w:r w:rsidR="00B108A2">
              <w:rPr>
                <w:rFonts w:cs="Times New Roman"/>
                <w:b/>
                <w:szCs w:val="24"/>
              </w:rPr>
              <w:t>…………….</w:t>
            </w:r>
          </w:p>
        </w:tc>
        <w:tc>
          <w:tcPr>
            <w:tcW w:w="365" w:type="pct"/>
          </w:tcPr>
          <w:p w:rsidR="00512637" w:rsidRDefault="00512637" w:rsidP="00B6617B">
            <w:pPr>
              <w:spacing w:line="276" w:lineRule="auto"/>
              <w:ind w:left="0" w:firstLine="0"/>
              <w:rPr>
                <w:rFonts w:cs="Times New Roman"/>
                <w:szCs w:val="24"/>
              </w:rPr>
            </w:pPr>
          </w:p>
          <w:p w:rsidR="00512637" w:rsidRDefault="00512637" w:rsidP="00B6617B">
            <w:pPr>
              <w:spacing w:line="276" w:lineRule="auto"/>
              <w:ind w:left="0" w:firstLine="0"/>
              <w:rPr>
                <w:rFonts w:cs="Times New Roman"/>
                <w:szCs w:val="24"/>
              </w:rPr>
            </w:pPr>
          </w:p>
          <w:p w:rsidR="00512637" w:rsidRDefault="00512637" w:rsidP="00B6617B">
            <w:pPr>
              <w:spacing w:line="276" w:lineRule="auto"/>
              <w:ind w:left="0" w:firstLine="0"/>
              <w:rPr>
                <w:rFonts w:cs="Times New Roman"/>
                <w:szCs w:val="24"/>
              </w:rPr>
            </w:pPr>
          </w:p>
          <w:p w:rsidR="003300E2" w:rsidRPr="00512637" w:rsidRDefault="00512637" w:rsidP="00B6617B">
            <w:pPr>
              <w:spacing w:line="276" w:lineRule="auto"/>
              <w:ind w:left="0" w:firstLine="0"/>
              <w:rPr>
                <w:rFonts w:cs="Times New Roman"/>
                <w:b/>
                <w:szCs w:val="24"/>
              </w:rPr>
            </w:pPr>
            <w:r w:rsidRPr="00512637">
              <w:rPr>
                <w:rFonts w:cs="Times New Roman"/>
                <w:b/>
                <w:szCs w:val="24"/>
              </w:rPr>
              <w:t>51</w:t>
            </w:r>
          </w:p>
        </w:tc>
      </w:tr>
      <w:tr w:rsidR="003300E2" w:rsidTr="00B6617B">
        <w:tc>
          <w:tcPr>
            <w:tcW w:w="236" w:type="pct"/>
          </w:tcPr>
          <w:p w:rsidR="003300E2" w:rsidRPr="003300E2" w:rsidRDefault="003300E2" w:rsidP="00B6617B">
            <w:pPr>
              <w:spacing w:line="276" w:lineRule="auto"/>
              <w:ind w:left="810" w:hanging="810"/>
              <w:rPr>
                <w:rFonts w:cs="Times New Roman"/>
                <w:b/>
              </w:rPr>
            </w:pPr>
          </w:p>
        </w:tc>
        <w:tc>
          <w:tcPr>
            <w:tcW w:w="4400" w:type="pct"/>
          </w:tcPr>
          <w:p w:rsidR="003300E2" w:rsidRDefault="003300E2" w:rsidP="00B6617B">
            <w:pPr>
              <w:spacing w:line="276" w:lineRule="auto"/>
              <w:ind w:left="810" w:hanging="810"/>
              <w:rPr>
                <w:rFonts w:cs="Times New Roman"/>
                <w:szCs w:val="24"/>
              </w:rPr>
            </w:pPr>
            <w:r w:rsidRPr="003300E2">
              <w:rPr>
                <w:rFonts w:cs="Times New Roman"/>
                <w:b/>
              </w:rPr>
              <w:t xml:space="preserve">      </w:t>
            </w:r>
            <w:r>
              <w:rPr>
                <w:rFonts w:cs="Times New Roman"/>
                <w:b/>
                <w:szCs w:val="24"/>
              </w:rPr>
              <w:t>C.4</w:t>
            </w:r>
            <w:r w:rsidRPr="003300E2">
              <w:rPr>
                <w:rFonts w:cs="Times New Roman"/>
                <w:b/>
                <w:szCs w:val="24"/>
              </w:rPr>
              <w:t xml:space="preserve"> At present, FWS does not have any standards – not even voluntary guidelines – for addressing the impacts of offshore wind energy projects on migratory birds.</w:t>
            </w:r>
            <w:r w:rsidR="00B108A2">
              <w:rPr>
                <w:rFonts w:cs="Times New Roman"/>
                <w:b/>
                <w:szCs w:val="24"/>
              </w:rPr>
              <w:t xml:space="preserve"> </w:t>
            </w:r>
            <w:r w:rsidR="00B108A2" w:rsidRPr="00B108A2">
              <w:rPr>
                <w:rFonts w:cs="Times New Roman"/>
                <w:b/>
                <w:szCs w:val="24"/>
              </w:rPr>
              <w:t>……………………………………………………………</w:t>
            </w:r>
            <w:r w:rsidR="00B108A2">
              <w:rPr>
                <w:rFonts w:cs="Times New Roman"/>
                <w:b/>
                <w:szCs w:val="24"/>
              </w:rPr>
              <w:t>…...</w:t>
            </w:r>
          </w:p>
        </w:tc>
        <w:tc>
          <w:tcPr>
            <w:tcW w:w="365" w:type="pct"/>
          </w:tcPr>
          <w:p w:rsidR="00512637" w:rsidRDefault="00512637" w:rsidP="00B6617B">
            <w:pPr>
              <w:spacing w:line="276" w:lineRule="auto"/>
              <w:ind w:left="0" w:firstLine="0"/>
              <w:rPr>
                <w:rFonts w:cs="Times New Roman"/>
                <w:szCs w:val="24"/>
              </w:rPr>
            </w:pPr>
          </w:p>
          <w:p w:rsidR="00512637" w:rsidRDefault="00512637" w:rsidP="00B6617B">
            <w:pPr>
              <w:spacing w:line="276" w:lineRule="auto"/>
              <w:ind w:left="0" w:firstLine="0"/>
              <w:rPr>
                <w:rFonts w:cs="Times New Roman"/>
                <w:szCs w:val="24"/>
              </w:rPr>
            </w:pPr>
          </w:p>
          <w:p w:rsidR="003300E2" w:rsidRPr="00512637" w:rsidRDefault="00512637" w:rsidP="00B6617B">
            <w:pPr>
              <w:spacing w:line="276" w:lineRule="auto"/>
              <w:ind w:left="0" w:firstLine="0"/>
              <w:rPr>
                <w:rFonts w:cs="Times New Roman"/>
                <w:b/>
                <w:szCs w:val="24"/>
              </w:rPr>
            </w:pPr>
            <w:r w:rsidRPr="00512637">
              <w:rPr>
                <w:rFonts w:cs="Times New Roman"/>
                <w:b/>
                <w:szCs w:val="24"/>
              </w:rPr>
              <w:t>58</w:t>
            </w:r>
          </w:p>
        </w:tc>
      </w:tr>
      <w:tr w:rsidR="003300E2" w:rsidTr="00B6617B">
        <w:tc>
          <w:tcPr>
            <w:tcW w:w="236" w:type="pct"/>
          </w:tcPr>
          <w:p w:rsidR="003300E2" w:rsidRPr="003300E2" w:rsidRDefault="00A614EB" w:rsidP="00B6617B">
            <w:pPr>
              <w:spacing w:line="276" w:lineRule="auto"/>
              <w:ind w:left="0" w:firstLine="0"/>
              <w:rPr>
                <w:rFonts w:cs="Times New Roman"/>
                <w:b/>
              </w:rPr>
            </w:pPr>
            <w:r>
              <w:rPr>
                <w:rFonts w:cs="Times New Roman"/>
                <w:b/>
              </w:rPr>
              <w:t>D.</w:t>
            </w:r>
          </w:p>
        </w:tc>
        <w:tc>
          <w:tcPr>
            <w:tcW w:w="4400" w:type="pct"/>
          </w:tcPr>
          <w:p w:rsidR="003300E2" w:rsidRPr="00FF4F8E" w:rsidRDefault="003300E2" w:rsidP="00B6617B">
            <w:pPr>
              <w:spacing w:line="276" w:lineRule="auto"/>
              <w:ind w:left="0" w:firstLine="0"/>
              <w:rPr>
                <w:rFonts w:cs="Times New Roman"/>
                <w:szCs w:val="24"/>
              </w:rPr>
            </w:pPr>
            <w:r w:rsidRPr="003300E2">
              <w:rPr>
                <w:rFonts w:cs="Times New Roman"/>
                <w:b/>
              </w:rPr>
              <w:t xml:space="preserve">STATUTORY BACKGROUND: THE BROAD SCOPE OF THE MBTA’S </w:t>
            </w:r>
            <w:r>
              <w:rPr>
                <w:rFonts w:cs="Times New Roman"/>
                <w:b/>
              </w:rPr>
              <w:t xml:space="preserve">   </w:t>
            </w:r>
            <w:r w:rsidRPr="003300E2">
              <w:rPr>
                <w:rFonts w:cs="Times New Roman"/>
                <w:b/>
              </w:rPr>
              <w:t>TAKE PROHIBITION</w:t>
            </w:r>
            <w:r w:rsidR="00B108A2">
              <w:rPr>
                <w:rFonts w:cs="Times New Roman"/>
                <w:b/>
              </w:rPr>
              <w:t xml:space="preserve"> </w:t>
            </w:r>
            <w:r w:rsidR="00B108A2" w:rsidRPr="00B108A2">
              <w:rPr>
                <w:rFonts w:cs="Times New Roman"/>
                <w:b/>
              </w:rPr>
              <w:t>………………………………………………………………</w:t>
            </w:r>
            <w:r w:rsidR="00B108A2">
              <w:rPr>
                <w:rFonts w:cs="Times New Roman"/>
                <w:b/>
              </w:rPr>
              <w:t>….</w:t>
            </w:r>
          </w:p>
        </w:tc>
        <w:tc>
          <w:tcPr>
            <w:tcW w:w="365" w:type="pct"/>
          </w:tcPr>
          <w:p w:rsidR="00512637" w:rsidRDefault="00512637" w:rsidP="00B6617B">
            <w:pPr>
              <w:spacing w:line="276" w:lineRule="auto"/>
              <w:ind w:left="0" w:firstLine="0"/>
              <w:rPr>
                <w:rFonts w:cs="Times New Roman"/>
                <w:szCs w:val="24"/>
              </w:rPr>
            </w:pPr>
          </w:p>
          <w:p w:rsidR="003300E2" w:rsidRPr="00512637" w:rsidRDefault="00512637" w:rsidP="00B6617B">
            <w:pPr>
              <w:spacing w:line="276" w:lineRule="auto"/>
              <w:ind w:left="0" w:firstLine="0"/>
              <w:rPr>
                <w:rFonts w:cs="Times New Roman"/>
                <w:b/>
                <w:szCs w:val="24"/>
              </w:rPr>
            </w:pPr>
            <w:r w:rsidRPr="00512637">
              <w:rPr>
                <w:rFonts w:cs="Times New Roman"/>
                <w:b/>
                <w:szCs w:val="24"/>
              </w:rPr>
              <w:t>62</w:t>
            </w: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Default="00A614EB" w:rsidP="00B6617B">
            <w:pPr>
              <w:spacing w:line="276" w:lineRule="auto"/>
              <w:ind w:left="810" w:hanging="810"/>
              <w:rPr>
                <w:rFonts w:cs="Times New Roman"/>
                <w:szCs w:val="24"/>
              </w:rPr>
            </w:pPr>
            <w:r>
              <w:rPr>
                <w:rFonts w:cs="Times New Roman"/>
              </w:rPr>
              <w:t xml:space="preserve">      </w:t>
            </w:r>
            <w:r w:rsidR="003300E2" w:rsidRPr="00A614EB">
              <w:rPr>
                <w:rFonts w:cs="Times New Roman"/>
                <w:b/>
              </w:rPr>
              <w:t>D.1  The MBTA is a broad wildlife conservation statute that prohibits both intentional and incidental take, unless expressly permitted by FWS</w:t>
            </w:r>
            <w:r w:rsidR="003300E2" w:rsidRPr="00640408">
              <w:rPr>
                <w:rFonts w:cs="Times New Roman"/>
                <w:b/>
              </w:rPr>
              <w:t>.</w:t>
            </w:r>
            <w:r w:rsidR="00640408" w:rsidRPr="00640408">
              <w:rPr>
                <w:rFonts w:cs="Times New Roman"/>
                <w:b/>
                <w:szCs w:val="24"/>
              </w:rPr>
              <w:t xml:space="preserve"> ………</w:t>
            </w:r>
          </w:p>
        </w:tc>
        <w:tc>
          <w:tcPr>
            <w:tcW w:w="365" w:type="pct"/>
          </w:tcPr>
          <w:p w:rsidR="003300E2" w:rsidRDefault="003300E2" w:rsidP="00B6617B">
            <w:pPr>
              <w:spacing w:line="276" w:lineRule="auto"/>
              <w:ind w:left="0" w:firstLine="0"/>
              <w:rPr>
                <w:rFonts w:cs="Times New Roman"/>
                <w:szCs w:val="24"/>
              </w:rPr>
            </w:pPr>
          </w:p>
          <w:p w:rsidR="00512637" w:rsidRPr="00512637" w:rsidRDefault="00512637" w:rsidP="00B6617B">
            <w:pPr>
              <w:spacing w:line="276" w:lineRule="auto"/>
              <w:ind w:left="0" w:firstLine="0"/>
              <w:rPr>
                <w:rFonts w:cs="Times New Roman"/>
                <w:b/>
                <w:szCs w:val="24"/>
              </w:rPr>
            </w:pPr>
            <w:r w:rsidRPr="00512637">
              <w:rPr>
                <w:rFonts w:cs="Times New Roman"/>
                <w:b/>
                <w:szCs w:val="24"/>
              </w:rPr>
              <w:t>62</w:t>
            </w:r>
          </w:p>
        </w:tc>
      </w:tr>
      <w:tr w:rsidR="003300E2" w:rsidTr="00B6617B">
        <w:tc>
          <w:tcPr>
            <w:tcW w:w="236" w:type="pct"/>
          </w:tcPr>
          <w:p w:rsidR="003300E2" w:rsidRPr="00FF4F8E" w:rsidRDefault="003300E2" w:rsidP="00B6617B">
            <w:pPr>
              <w:spacing w:line="276" w:lineRule="auto"/>
              <w:ind w:left="810" w:hanging="810"/>
              <w:rPr>
                <w:rFonts w:cs="Times New Roman"/>
                <w:szCs w:val="24"/>
              </w:rPr>
            </w:pPr>
          </w:p>
        </w:tc>
        <w:tc>
          <w:tcPr>
            <w:tcW w:w="4400" w:type="pct"/>
          </w:tcPr>
          <w:p w:rsidR="003300E2" w:rsidRPr="00A614EB" w:rsidRDefault="00A614EB" w:rsidP="00B6617B">
            <w:pPr>
              <w:spacing w:line="276" w:lineRule="auto"/>
              <w:ind w:left="810" w:hanging="810"/>
              <w:rPr>
                <w:rFonts w:cs="Times New Roman"/>
                <w:b/>
                <w:szCs w:val="24"/>
              </w:rPr>
            </w:pPr>
            <w:r w:rsidRPr="00A614EB">
              <w:rPr>
                <w:rFonts w:cs="Times New Roman"/>
                <w:b/>
              </w:rPr>
              <w:t xml:space="preserve">      </w:t>
            </w:r>
            <w:r w:rsidR="003300E2" w:rsidRPr="00A614EB">
              <w:rPr>
                <w:rFonts w:cs="Times New Roman"/>
                <w:b/>
                <w:szCs w:val="24"/>
              </w:rPr>
              <w:t>D.2.</w:t>
            </w:r>
            <w:r w:rsidR="003300E2" w:rsidRPr="00A614EB">
              <w:rPr>
                <w:rFonts w:cs="Times New Roman"/>
                <w:b/>
                <w:szCs w:val="24"/>
              </w:rPr>
              <w:tab/>
              <w:t>FWS can authorize limited take of protected birds only by exercising its broad authority to promulgate regulations and issue take permits under the MBTA.</w:t>
            </w:r>
            <w:r w:rsidR="00640408">
              <w:rPr>
                <w:rFonts w:cs="Times New Roman"/>
                <w:b/>
                <w:szCs w:val="24"/>
              </w:rPr>
              <w:t xml:space="preserve"> </w:t>
            </w:r>
            <w:r w:rsidR="00640408" w:rsidRPr="00B108A2">
              <w:rPr>
                <w:rFonts w:cs="Times New Roman"/>
                <w:b/>
                <w:szCs w:val="24"/>
              </w:rPr>
              <w:t>…………………………………………</w:t>
            </w:r>
            <w:r w:rsidR="00640408">
              <w:rPr>
                <w:rFonts w:cs="Times New Roman"/>
                <w:b/>
                <w:szCs w:val="24"/>
              </w:rPr>
              <w:t>……………………………</w:t>
            </w:r>
          </w:p>
        </w:tc>
        <w:tc>
          <w:tcPr>
            <w:tcW w:w="365" w:type="pct"/>
          </w:tcPr>
          <w:p w:rsidR="00512637" w:rsidRDefault="00512637" w:rsidP="00B6617B">
            <w:pPr>
              <w:spacing w:line="276" w:lineRule="auto"/>
              <w:ind w:left="0" w:firstLine="0"/>
              <w:rPr>
                <w:rFonts w:cs="Times New Roman"/>
                <w:szCs w:val="24"/>
              </w:rPr>
            </w:pPr>
          </w:p>
          <w:p w:rsidR="00512637" w:rsidRDefault="00512637" w:rsidP="00B6617B">
            <w:pPr>
              <w:spacing w:line="276" w:lineRule="auto"/>
              <w:ind w:left="0" w:firstLine="0"/>
              <w:rPr>
                <w:rFonts w:cs="Times New Roman"/>
                <w:szCs w:val="24"/>
              </w:rPr>
            </w:pPr>
          </w:p>
          <w:p w:rsidR="003300E2" w:rsidRPr="00512637" w:rsidRDefault="00512637" w:rsidP="00B6617B">
            <w:pPr>
              <w:spacing w:line="276" w:lineRule="auto"/>
              <w:ind w:left="0" w:firstLine="0"/>
              <w:rPr>
                <w:rFonts w:cs="Times New Roman"/>
                <w:b/>
                <w:szCs w:val="24"/>
              </w:rPr>
            </w:pPr>
            <w:r w:rsidRPr="00512637">
              <w:rPr>
                <w:rFonts w:cs="Times New Roman"/>
                <w:b/>
                <w:szCs w:val="24"/>
              </w:rPr>
              <w:t>64</w:t>
            </w:r>
          </w:p>
        </w:tc>
      </w:tr>
      <w:tr w:rsidR="003300E2" w:rsidTr="00B6617B">
        <w:tc>
          <w:tcPr>
            <w:tcW w:w="236" w:type="pct"/>
          </w:tcPr>
          <w:p w:rsidR="003300E2" w:rsidRPr="00FF4F8E" w:rsidRDefault="003300E2" w:rsidP="00B6617B">
            <w:pPr>
              <w:spacing w:line="276" w:lineRule="auto"/>
              <w:ind w:left="810" w:hanging="810"/>
              <w:rPr>
                <w:rFonts w:cs="Times New Roman"/>
                <w:szCs w:val="24"/>
              </w:rPr>
            </w:pPr>
          </w:p>
        </w:tc>
        <w:tc>
          <w:tcPr>
            <w:tcW w:w="4400" w:type="pct"/>
          </w:tcPr>
          <w:p w:rsidR="003300E2" w:rsidRPr="00A614EB" w:rsidRDefault="00A614EB" w:rsidP="00B6617B">
            <w:pPr>
              <w:spacing w:line="276" w:lineRule="auto"/>
              <w:ind w:left="810" w:hanging="810"/>
              <w:rPr>
                <w:rFonts w:cs="Times New Roman"/>
                <w:b/>
                <w:szCs w:val="24"/>
              </w:rPr>
            </w:pPr>
            <w:r w:rsidRPr="00A614EB">
              <w:rPr>
                <w:rFonts w:cs="Times New Roman"/>
                <w:b/>
              </w:rPr>
              <w:t xml:space="preserve">      </w:t>
            </w:r>
            <w:r w:rsidR="003300E2" w:rsidRPr="00A614EB">
              <w:rPr>
                <w:rFonts w:cs="Times New Roman"/>
                <w:b/>
                <w:szCs w:val="24"/>
              </w:rPr>
              <w:t>D.3.</w:t>
            </w:r>
            <w:r w:rsidR="003300E2" w:rsidRPr="00A614EB">
              <w:rPr>
                <w:rFonts w:cs="Times New Roman"/>
                <w:b/>
                <w:szCs w:val="24"/>
              </w:rPr>
              <w:tab/>
              <w:t>FWS has the primary responsibility to enforce the MBTA and its implementing regulations.</w:t>
            </w:r>
            <w:r w:rsidR="00640408">
              <w:rPr>
                <w:rFonts w:cs="Times New Roman"/>
                <w:b/>
                <w:szCs w:val="24"/>
              </w:rPr>
              <w:t xml:space="preserve"> </w:t>
            </w:r>
            <w:r w:rsidR="00640408" w:rsidRPr="00B108A2">
              <w:rPr>
                <w:rFonts w:cs="Times New Roman"/>
                <w:b/>
                <w:szCs w:val="24"/>
              </w:rPr>
              <w:t>…………………………………………</w:t>
            </w:r>
            <w:r w:rsidR="00640408">
              <w:rPr>
                <w:rFonts w:cs="Times New Roman"/>
                <w:b/>
                <w:szCs w:val="24"/>
              </w:rPr>
              <w:t>…………..</w:t>
            </w:r>
          </w:p>
        </w:tc>
        <w:tc>
          <w:tcPr>
            <w:tcW w:w="365" w:type="pct"/>
          </w:tcPr>
          <w:p w:rsidR="00512637" w:rsidRDefault="00512637" w:rsidP="00B6617B">
            <w:pPr>
              <w:spacing w:line="276" w:lineRule="auto"/>
              <w:ind w:left="0" w:firstLine="0"/>
              <w:rPr>
                <w:rFonts w:cs="Times New Roman"/>
                <w:szCs w:val="24"/>
              </w:rPr>
            </w:pPr>
          </w:p>
          <w:p w:rsidR="003300E2" w:rsidRPr="00512637" w:rsidRDefault="00512637" w:rsidP="00B6617B">
            <w:pPr>
              <w:spacing w:line="276" w:lineRule="auto"/>
              <w:ind w:left="0" w:firstLine="0"/>
              <w:rPr>
                <w:rFonts w:cs="Times New Roman"/>
                <w:b/>
                <w:szCs w:val="24"/>
              </w:rPr>
            </w:pPr>
            <w:r w:rsidRPr="00512637">
              <w:rPr>
                <w:rFonts w:cs="Times New Roman"/>
                <w:b/>
                <w:szCs w:val="24"/>
              </w:rPr>
              <w:t>65</w:t>
            </w:r>
          </w:p>
        </w:tc>
      </w:tr>
      <w:tr w:rsidR="003300E2" w:rsidTr="00B6617B">
        <w:tc>
          <w:tcPr>
            <w:tcW w:w="236" w:type="pct"/>
          </w:tcPr>
          <w:p w:rsidR="003300E2" w:rsidRPr="00A614EB" w:rsidRDefault="00A614EB" w:rsidP="00B6617B">
            <w:pPr>
              <w:spacing w:line="276" w:lineRule="auto"/>
              <w:ind w:left="810" w:hanging="810"/>
              <w:rPr>
                <w:rFonts w:cs="Times New Roman"/>
                <w:b/>
                <w:szCs w:val="24"/>
              </w:rPr>
            </w:pPr>
            <w:r w:rsidRPr="00A614EB">
              <w:rPr>
                <w:rFonts w:cs="Times New Roman"/>
                <w:b/>
                <w:szCs w:val="24"/>
              </w:rPr>
              <w:t>E.</w:t>
            </w:r>
          </w:p>
        </w:tc>
        <w:tc>
          <w:tcPr>
            <w:tcW w:w="4400" w:type="pct"/>
          </w:tcPr>
          <w:p w:rsidR="003300E2" w:rsidRPr="00A614EB" w:rsidRDefault="003300E2" w:rsidP="00B6617B">
            <w:pPr>
              <w:spacing w:line="276" w:lineRule="auto"/>
              <w:ind w:left="0" w:firstLine="0"/>
              <w:rPr>
                <w:rFonts w:cs="Times New Roman"/>
                <w:b/>
                <w:szCs w:val="24"/>
              </w:rPr>
            </w:pPr>
            <w:r w:rsidRPr="00A614EB">
              <w:rPr>
                <w:rFonts w:cs="Times New Roman"/>
                <w:b/>
                <w:szCs w:val="24"/>
              </w:rPr>
              <w:t>DISCUSSION: FWS HAS BOTH THE LEGAL AUTHORITY AND COMPELLING CONSERVATION REASONS TO ESTABLISH AN MBTA PERMITTING REGIME FOR WIND POWER PROJECTS.</w:t>
            </w:r>
            <w:r w:rsidR="00640408">
              <w:rPr>
                <w:rFonts w:cs="Times New Roman"/>
                <w:b/>
                <w:szCs w:val="24"/>
              </w:rPr>
              <w:t xml:space="preserve"> </w:t>
            </w:r>
            <w:r w:rsidR="00640408" w:rsidRPr="00B108A2">
              <w:rPr>
                <w:rFonts w:cs="Times New Roman"/>
                <w:b/>
                <w:szCs w:val="24"/>
              </w:rPr>
              <w:t>……………………</w:t>
            </w:r>
            <w:r w:rsidR="00640408">
              <w:rPr>
                <w:rFonts w:cs="Times New Roman"/>
                <w:b/>
                <w:szCs w:val="24"/>
              </w:rPr>
              <w:t>…</w:t>
            </w:r>
          </w:p>
        </w:tc>
        <w:tc>
          <w:tcPr>
            <w:tcW w:w="365" w:type="pct"/>
          </w:tcPr>
          <w:p w:rsidR="00512637" w:rsidRDefault="00512637" w:rsidP="00B6617B">
            <w:pPr>
              <w:spacing w:line="276" w:lineRule="auto"/>
              <w:ind w:left="0" w:firstLine="0"/>
              <w:rPr>
                <w:rFonts w:cs="Times New Roman"/>
                <w:szCs w:val="24"/>
              </w:rPr>
            </w:pPr>
          </w:p>
          <w:p w:rsidR="00512637" w:rsidRDefault="00512637" w:rsidP="00B6617B">
            <w:pPr>
              <w:spacing w:line="276" w:lineRule="auto"/>
              <w:ind w:left="0" w:firstLine="0"/>
              <w:rPr>
                <w:rFonts w:cs="Times New Roman"/>
                <w:szCs w:val="24"/>
              </w:rPr>
            </w:pPr>
          </w:p>
          <w:p w:rsidR="003300E2" w:rsidRPr="00512637" w:rsidRDefault="00512637" w:rsidP="00B6617B">
            <w:pPr>
              <w:spacing w:line="276" w:lineRule="auto"/>
              <w:ind w:left="0" w:firstLine="0"/>
              <w:rPr>
                <w:rFonts w:cs="Times New Roman"/>
                <w:b/>
                <w:szCs w:val="24"/>
              </w:rPr>
            </w:pPr>
            <w:r w:rsidRPr="00512637">
              <w:rPr>
                <w:rFonts w:cs="Times New Roman"/>
                <w:b/>
                <w:szCs w:val="24"/>
              </w:rPr>
              <w:t>66</w:t>
            </w:r>
          </w:p>
        </w:tc>
      </w:tr>
      <w:tr w:rsidR="003300E2" w:rsidTr="00B6617B">
        <w:tc>
          <w:tcPr>
            <w:tcW w:w="236" w:type="pct"/>
          </w:tcPr>
          <w:p w:rsidR="003300E2" w:rsidRPr="00FF4F8E" w:rsidRDefault="003300E2" w:rsidP="00B6617B">
            <w:pPr>
              <w:spacing w:line="276" w:lineRule="auto"/>
              <w:ind w:left="810" w:hanging="810"/>
              <w:rPr>
                <w:rFonts w:cs="Times New Roman"/>
                <w:szCs w:val="24"/>
              </w:rPr>
            </w:pPr>
          </w:p>
        </w:tc>
        <w:tc>
          <w:tcPr>
            <w:tcW w:w="4400" w:type="pct"/>
          </w:tcPr>
          <w:p w:rsidR="003300E2" w:rsidRPr="00044E95" w:rsidRDefault="00A614EB" w:rsidP="00B6617B">
            <w:pPr>
              <w:spacing w:line="276" w:lineRule="auto"/>
              <w:ind w:left="810" w:hanging="810"/>
              <w:rPr>
                <w:rFonts w:cs="Times New Roman"/>
                <w:b/>
                <w:szCs w:val="24"/>
              </w:rPr>
            </w:pPr>
            <w:r>
              <w:rPr>
                <w:rFonts w:cs="Times New Roman"/>
              </w:rPr>
              <w:t xml:space="preserve">      </w:t>
            </w:r>
            <w:r w:rsidR="003300E2" w:rsidRPr="00044E95">
              <w:rPr>
                <w:rFonts w:cs="Times New Roman"/>
                <w:b/>
                <w:szCs w:val="24"/>
              </w:rPr>
              <w:t>E.1.</w:t>
            </w:r>
            <w:r w:rsidR="003300E2" w:rsidRPr="00044E95">
              <w:rPr>
                <w:rFonts w:cs="Times New Roman"/>
                <w:b/>
                <w:szCs w:val="24"/>
              </w:rPr>
              <w:tab/>
              <w:t>FWS has broad regulatory and permitting authority under the MBTA to regulate incidental take by wind energy projects.</w:t>
            </w:r>
            <w:r w:rsidR="00640408">
              <w:rPr>
                <w:rFonts w:cs="Times New Roman"/>
                <w:b/>
                <w:szCs w:val="24"/>
              </w:rPr>
              <w:t xml:space="preserve"> </w:t>
            </w:r>
            <w:r w:rsidR="00640408" w:rsidRPr="00B108A2">
              <w:rPr>
                <w:rFonts w:cs="Times New Roman"/>
                <w:b/>
                <w:szCs w:val="24"/>
              </w:rPr>
              <w:t>……………………</w:t>
            </w:r>
            <w:r w:rsidR="00640408">
              <w:rPr>
                <w:rFonts w:cs="Times New Roman"/>
                <w:b/>
                <w:szCs w:val="24"/>
              </w:rPr>
              <w:t>………</w:t>
            </w:r>
          </w:p>
        </w:tc>
        <w:tc>
          <w:tcPr>
            <w:tcW w:w="365" w:type="pct"/>
          </w:tcPr>
          <w:p w:rsidR="00512637" w:rsidRDefault="00512637" w:rsidP="00B6617B">
            <w:pPr>
              <w:spacing w:line="276" w:lineRule="auto"/>
              <w:ind w:left="0" w:firstLine="0"/>
              <w:rPr>
                <w:rFonts w:cs="Times New Roman"/>
                <w:szCs w:val="24"/>
              </w:rPr>
            </w:pPr>
          </w:p>
          <w:p w:rsidR="003300E2" w:rsidRPr="00512637" w:rsidRDefault="00512637" w:rsidP="00B6617B">
            <w:pPr>
              <w:spacing w:line="276" w:lineRule="auto"/>
              <w:ind w:left="0" w:firstLine="0"/>
              <w:rPr>
                <w:rFonts w:cs="Times New Roman"/>
                <w:b/>
                <w:szCs w:val="24"/>
              </w:rPr>
            </w:pPr>
            <w:r w:rsidRPr="00512637">
              <w:rPr>
                <w:rFonts w:cs="Times New Roman"/>
                <w:b/>
                <w:szCs w:val="24"/>
              </w:rPr>
              <w:t>66</w:t>
            </w:r>
          </w:p>
        </w:tc>
      </w:tr>
      <w:tr w:rsidR="003300E2" w:rsidTr="00B6617B">
        <w:tc>
          <w:tcPr>
            <w:tcW w:w="236" w:type="pct"/>
          </w:tcPr>
          <w:p w:rsidR="003300E2" w:rsidRPr="00FF4F8E" w:rsidRDefault="003300E2" w:rsidP="00B6617B">
            <w:pPr>
              <w:spacing w:line="276" w:lineRule="auto"/>
              <w:ind w:left="810" w:hanging="810"/>
              <w:rPr>
                <w:rFonts w:cs="Times New Roman"/>
                <w:szCs w:val="24"/>
              </w:rPr>
            </w:pPr>
          </w:p>
        </w:tc>
        <w:tc>
          <w:tcPr>
            <w:tcW w:w="4400" w:type="pct"/>
          </w:tcPr>
          <w:p w:rsidR="003300E2" w:rsidRPr="00FF4F8E" w:rsidRDefault="00044E95" w:rsidP="00B6617B">
            <w:pPr>
              <w:spacing w:line="276" w:lineRule="auto"/>
              <w:ind w:left="330" w:hanging="330"/>
              <w:rPr>
                <w:rFonts w:cs="Times New Roman"/>
                <w:szCs w:val="24"/>
              </w:rPr>
            </w:pPr>
            <w:r>
              <w:rPr>
                <w:rFonts w:cs="Times New Roman"/>
                <w:szCs w:val="24"/>
              </w:rPr>
              <w:t xml:space="preserve">      </w:t>
            </w:r>
            <w:r w:rsidRPr="00044E95">
              <w:rPr>
                <w:rFonts w:cs="Times New Roman"/>
                <w:szCs w:val="24"/>
              </w:rPr>
              <w:t>Congress has recognized FWS’s broad rulemaking aut</w:t>
            </w:r>
            <w:r>
              <w:rPr>
                <w:rFonts w:cs="Times New Roman"/>
                <w:szCs w:val="24"/>
              </w:rPr>
              <w:t xml:space="preserve">hority over incidental take </w:t>
            </w:r>
            <w:r w:rsidRPr="00044E95">
              <w:rPr>
                <w:rFonts w:cs="Times New Roman"/>
                <w:szCs w:val="24"/>
              </w:rPr>
              <w:t>under the MBTA.</w:t>
            </w:r>
            <w:r w:rsidR="00640408">
              <w:rPr>
                <w:rFonts w:cs="Times New Roman"/>
                <w:szCs w:val="24"/>
              </w:rPr>
              <w:t xml:space="preserve"> </w:t>
            </w:r>
            <w:r w:rsidR="00640408">
              <w:rPr>
                <w:rFonts w:cs="Times New Roman"/>
              </w:rPr>
              <w:t>………………………………………………………………….......</w:t>
            </w:r>
          </w:p>
        </w:tc>
        <w:tc>
          <w:tcPr>
            <w:tcW w:w="365" w:type="pct"/>
          </w:tcPr>
          <w:p w:rsidR="00512637" w:rsidRDefault="00512637" w:rsidP="00B6617B">
            <w:pPr>
              <w:spacing w:line="276" w:lineRule="auto"/>
              <w:ind w:left="0" w:firstLine="0"/>
              <w:rPr>
                <w:rFonts w:cs="Times New Roman"/>
                <w:szCs w:val="24"/>
              </w:rPr>
            </w:pPr>
          </w:p>
          <w:p w:rsidR="003300E2" w:rsidRPr="00057965" w:rsidRDefault="00512637" w:rsidP="00B6617B">
            <w:pPr>
              <w:spacing w:line="276" w:lineRule="auto"/>
              <w:ind w:left="0" w:firstLine="0"/>
              <w:rPr>
                <w:rFonts w:cs="Times New Roman"/>
                <w:szCs w:val="24"/>
              </w:rPr>
            </w:pPr>
            <w:r>
              <w:rPr>
                <w:rFonts w:cs="Times New Roman"/>
                <w:szCs w:val="24"/>
              </w:rPr>
              <w:t>67</w:t>
            </w:r>
          </w:p>
        </w:tc>
      </w:tr>
      <w:tr w:rsidR="003300E2" w:rsidTr="00B6617B">
        <w:tc>
          <w:tcPr>
            <w:tcW w:w="236" w:type="pct"/>
          </w:tcPr>
          <w:p w:rsidR="003300E2" w:rsidRPr="00FF4F8E" w:rsidRDefault="003300E2" w:rsidP="00B6617B">
            <w:pPr>
              <w:spacing w:line="276" w:lineRule="auto"/>
              <w:ind w:left="810" w:hanging="810"/>
              <w:rPr>
                <w:rFonts w:cs="Times New Roman"/>
                <w:szCs w:val="24"/>
              </w:rPr>
            </w:pPr>
          </w:p>
        </w:tc>
        <w:tc>
          <w:tcPr>
            <w:tcW w:w="4400" w:type="pct"/>
          </w:tcPr>
          <w:p w:rsidR="003300E2" w:rsidRPr="00FF4F8E" w:rsidRDefault="00044E95" w:rsidP="00B6617B">
            <w:pPr>
              <w:spacing w:line="276" w:lineRule="auto"/>
              <w:ind w:left="330" w:hanging="330"/>
              <w:rPr>
                <w:rFonts w:cs="Times New Roman"/>
                <w:szCs w:val="24"/>
              </w:rPr>
            </w:pPr>
            <w:r>
              <w:rPr>
                <w:rFonts w:cs="Times New Roman"/>
                <w:szCs w:val="24"/>
              </w:rPr>
              <w:t xml:space="preserve">      </w:t>
            </w:r>
            <w:r w:rsidRPr="00FF4F8E">
              <w:rPr>
                <w:rFonts w:cs="Times New Roman"/>
                <w:szCs w:val="24"/>
              </w:rPr>
              <w:t>FWS has already established regulations for permitting certain incidental takes.</w:t>
            </w:r>
            <w:r w:rsidR="00B6617B">
              <w:rPr>
                <w:rFonts w:cs="Times New Roman"/>
                <w:szCs w:val="24"/>
              </w:rPr>
              <w:t xml:space="preserve"> ……</w:t>
            </w:r>
          </w:p>
        </w:tc>
        <w:tc>
          <w:tcPr>
            <w:tcW w:w="365" w:type="pct"/>
          </w:tcPr>
          <w:p w:rsidR="003300E2" w:rsidRPr="00057965" w:rsidRDefault="000F19F8" w:rsidP="00B6617B">
            <w:pPr>
              <w:spacing w:line="276" w:lineRule="auto"/>
              <w:ind w:left="0" w:firstLine="0"/>
              <w:rPr>
                <w:rFonts w:cs="Times New Roman"/>
                <w:szCs w:val="24"/>
              </w:rPr>
            </w:pPr>
            <w:r>
              <w:rPr>
                <w:rFonts w:cs="Times New Roman"/>
                <w:szCs w:val="24"/>
              </w:rPr>
              <w:t>68</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FF4F8E" w:rsidRDefault="00044E95"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Federal courts and other sources have also recognize</w:t>
            </w:r>
            <w:r>
              <w:rPr>
                <w:rFonts w:cs="Times New Roman"/>
                <w:szCs w:val="24"/>
              </w:rPr>
              <w:t xml:space="preserve">d that FWS has the authority to </w:t>
            </w:r>
            <w:r w:rsidR="003300E2" w:rsidRPr="00521FE9">
              <w:rPr>
                <w:rFonts w:cs="Times New Roman"/>
                <w:szCs w:val="24"/>
              </w:rPr>
              <w:t>regulate incidental take under the MBTA.</w:t>
            </w:r>
            <w:r w:rsidR="00B6617B">
              <w:rPr>
                <w:rFonts w:cs="Times New Roman"/>
                <w:szCs w:val="24"/>
              </w:rPr>
              <w:t xml:space="preserve"> </w:t>
            </w:r>
            <w:r w:rsidR="00B6617B">
              <w:rPr>
                <w:rFonts w:cs="Times New Roman"/>
              </w:rPr>
              <w:t>……………………………………………</w:t>
            </w:r>
          </w:p>
        </w:tc>
        <w:tc>
          <w:tcPr>
            <w:tcW w:w="365" w:type="pct"/>
          </w:tcPr>
          <w:p w:rsidR="000F19F8" w:rsidRDefault="000F19F8" w:rsidP="00B6617B">
            <w:pPr>
              <w:spacing w:line="276" w:lineRule="auto"/>
              <w:ind w:left="0" w:firstLine="0"/>
              <w:rPr>
                <w:rFonts w:cs="Times New Roman"/>
                <w:szCs w:val="24"/>
              </w:rPr>
            </w:pPr>
          </w:p>
          <w:p w:rsidR="003300E2" w:rsidRPr="00057965" w:rsidRDefault="000F19F8" w:rsidP="00B6617B">
            <w:pPr>
              <w:spacing w:line="276" w:lineRule="auto"/>
              <w:ind w:left="0" w:firstLine="0"/>
              <w:rPr>
                <w:rFonts w:cs="Times New Roman"/>
                <w:szCs w:val="24"/>
              </w:rPr>
            </w:pPr>
            <w:r>
              <w:rPr>
                <w:rFonts w:cs="Times New Roman"/>
                <w:szCs w:val="24"/>
              </w:rPr>
              <w:t>71</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044E95" w:rsidRDefault="00044E95" w:rsidP="00B6617B">
            <w:pPr>
              <w:spacing w:line="276" w:lineRule="auto"/>
              <w:ind w:left="810" w:hanging="810"/>
              <w:rPr>
                <w:rFonts w:cs="Times New Roman"/>
                <w:b/>
                <w:szCs w:val="24"/>
              </w:rPr>
            </w:pPr>
            <w:r w:rsidRPr="00044E95">
              <w:rPr>
                <w:rFonts w:cs="Times New Roman"/>
                <w:b/>
              </w:rPr>
              <w:t xml:space="preserve">      </w:t>
            </w:r>
            <w:r w:rsidR="003300E2" w:rsidRPr="00044E95">
              <w:rPr>
                <w:rFonts w:cs="Times New Roman"/>
                <w:b/>
                <w:szCs w:val="24"/>
              </w:rPr>
              <w:t>E.2.</w:t>
            </w:r>
            <w:r w:rsidR="003300E2" w:rsidRPr="00044E95">
              <w:rPr>
                <w:rFonts w:cs="Times New Roman"/>
                <w:b/>
                <w:szCs w:val="24"/>
              </w:rPr>
              <w:tab/>
              <w:t>Wind energy projects have been taking and are likely to continue to take migratory birds in violation of the MBTA’s take prohibition.</w:t>
            </w:r>
            <w:r w:rsidR="00B6617B">
              <w:rPr>
                <w:rFonts w:cs="Times New Roman"/>
                <w:b/>
                <w:szCs w:val="24"/>
              </w:rPr>
              <w:t xml:space="preserve"> ……………...</w:t>
            </w:r>
          </w:p>
        </w:tc>
        <w:tc>
          <w:tcPr>
            <w:tcW w:w="365" w:type="pct"/>
          </w:tcPr>
          <w:p w:rsidR="000F19F8" w:rsidRDefault="000F19F8" w:rsidP="00B6617B">
            <w:pPr>
              <w:spacing w:line="276" w:lineRule="auto"/>
              <w:ind w:left="0" w:firstLine="0"/>
              <w:rPr>
                <w:rFonts w:cs="Times New Roman"/>
                <w:szCs w:val="24"/>
              </w:rPr>
            </w:pPr>
          </w:p>
          <w:p w:rsidR="003300E2" w:rsidRPr="000F19F8" w:rsidRDefault="000F19F8" w:rsidP="00B6617B">
            <w:pPr>
              <w:spacing w:line="276" w:lineRule="auto"/>
              <w:ind w:left="0" w:firstLine="0"/>
              <w:rPr>
                <w:rFonts w:cs="Times New Roman"/>
                <w:b/>
                <w:szCs w:val="24"/>
              </w:rPr>
            </w:pPr>
            <w:r w:rsidRPr="000F19F8">
              <w:rPr>
                <w:rFonts w:cs="Times New Roman"/>
                <w:b/>
                <w:szCs w:val="24"/>
              </w:rPr>
              <w:t>73</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044E95" w:rsidRDefault="00044E95" w:rsidP="00B6617B">
            <w:pPr>
              <w:spacing w:line="276" w:lineRule="auto"/>
              <w:ind w:left="810" w:hanging="810"/>
              <w:rPr>
                <w:rFonts w:cs="Times New Roman"/>
                <w:b/>
                <w:szCs w:val="24"/>
              </w:rPr>
            </w:pPr>
            <w:r>
              <w:rPr>
                <w:rFonts w:cs="Times New Roman"/>
              </w:rPr>
              <w:t xml:space="preserve">      </w:t>
            </w:r>
            <w:r w:rsidR="003300E2" w:rsidRPr="00044E95">
              <w:rPr>
                <w:rFonts w:cs="Times New Roman"/>
                <w:b/>
                <w:szCs w:val="24"/>
              </w:rPr>
              <w:t>E.3.</w:t>
            </w:r>
            <w:r w:rsidR="003300E2" w:rsidRPr="00044E95">
              <w:rPr>
                <w:rFonts w:cs="Times New Roman"/>
                <w:b/>
                <w:szCs w:val="24"/>
              </w:rPr>
              <w:tab/>
              <w:t>FWS should exercise its broad permitting authority to address the ongoing unregulated and wholly unlawful take of protected birds by wind energy projects.</w:t>
            </w:r>
            <w:r w:rsidR="00B6617B">
              <w:rPr>
                <w:rFonts w:cs="Times New Roman"/>
                <w:b/>
                <w:szCs w:val="24"/>
              </w:rPr>
              <w:t xml:space="preserve"> …………………………………………………………………………</w:t>
            </w:r>
          </w:p>
        </w:tc>
        <w:tc>
          <w:tcPr>
            <w:tcW w:w="365" w:type="pct"/>
          </w:tcPr>
          <w:p w:rsidR="000F19F8" w:rsidRDefault="000F19F8" w:rsidP="00B6617B">
            <w:pPr>
              <w:spacing w:line="276" w:lineRule="auto"/>
              <w:ind w:left="0" w:firstLine="0"/>
              <w:rPr>
                <w:rFonts w:cs="Times New Roman"/>
                <w:szCs w:val="24"/>
              </w:rPr>
            </w:pPr>
          </w:p>
          <w:p w:rsidR="000F19F8" w:rsidRDefault="000F19F8" w:rsidP="00B6617B">
            <w:pPr>
              <w:spacing w:line="276" w:lineRule="auto"/>
              <w:ind w:left="0" w:firstLine="0"/>
              <w:rPr>
                <w:rFonts w:cs="Times New Roman"/>
                <w:szCs w:val="24"/>
              </w:rPr>
            </w:pPr>
          </w:p>
          <w:p w:rsidR="003300E2" w:rsidRPr="000F19F8" w:rsidRDefault="000F19F8" w:rsidP="00B6617B">
            <w:pPr>
              <w:spacing w:line="276" w:lineRule="auto"/>
              <w:ind w:left="0" w:firstLine="0"/>
              <w:rPr>
                <w:rFonts w:cs="Times New Roman"/>
                <w:b/>
                <w:szCs w:val="24"/>
              </w:rPr>
            </w:pPr>
            <w:r w:rsidRPr="000F19F8">
              <w:rPr>
                <w:rFonts w:cs="Times New Roman"/>
                <w:b/>
                <w:szCs w:val="24"/>
              </w:rPr>
              <w:t>74</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A389E"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FWS must encourage wind energy development by providing the industry a concrete and lawful means to comply with the MBTA.</w:t>
            </w:r>
            <w:r w:rsidR="00B6617B">
              <w:rPr>
                <w:rFonts w:cs="Times New Roman"/>
                <w:szCs w:val="24"/>
              </w:rPr>
              <w:t xml:space="preserve"> ………………………………………..</w:t>
            </w:r>
          </w:p>
        </w:tc>
        <w:tc>
          <w:tcPr>
            <w:tcW w:w="365" w:type="pct"/>
          </w:tcPr>
          <w:p w:rsidR="000F19F8" w:rsidRDefault="000F19F8" w:rsidP="00B6617B">
            <w:pPr>
              <w:spacing w:line="276" w:lineRule="auto"/>
              <w:ind w:left="0" w:firstLine="0"/>
              <w:rPr>
                <w:rFonts w:cs="Times New Roman"/>
                <w:szCs w:val="24"/>
              </w:rPr>
            </w:pPr>
          </w:p>
          <w:p w:rsidR="003300E2" w:rsidRPr="00057965" w:rsidRDefault="000F19F8" w:rsidP="00B6617B">
            <w:pPr>
              <w:spacing w:line="276" w:lineRule="auto"/>
              <w:ind w:left="0" w:firstLine="0"/>
              <w:rPr>
                <w:rFonts w:cs="Times New Roman"/>
                <w:szCs w:val="24"/>
              </w:rPr>
            </w:pPr>
            <w:r>
              <w:rPr>
                <w:rFonts w:cs="Times New Roman"/>
                <w:szCs w:val="24"/>
              </w:rPr>
              <w:t>74</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A389E"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Mandatory standards for wind energy projects are necessary particularly due to the lack of enforcement of the MBTA by FWS against the wind industry.</w:t>
            </w:r>
            <w:r w:rsidR="00B6617B">
              <w:rPr>
                <w:rFonts w:cs="Times New Roman"/>
                <w:szCs w:val="24"/>
              </w:rPr>
              <w:t xml:space="preserve"> ……………...</w:t>
            </w:r>
          </w:p>
        </w:tc>
        <w:tc>
          <w:tcPr>
            <w:tcW w:w="365" w:type="pct"/>
          </w:tcPr>
          <w:p w:rsidR="000F19F8" w:rsidRDefault="000F19F8" w:rsidP="00B6617B">
            <w:pPr>
              <w:spacing w:line="276" w:lineRule="auto"/>
              <w:ind w:left="0" w:firstLine="0"/>
              <w:rPr>
                <w:rFonts w:cs="Times New Roman"/>
                <w:szCs w:val="24"/>
              </w:rPr>
            </w:pPr>
          </w:p>
          <w:p w:rsidR="003300E2" w:rsidRPr="00057965" w:rsidRDefault="000F19F8" w:rsidP="00B6617B">
            <w:pPr>
              <w:spacing w:line="276" w:lineRule="auto"/>
              <w:ind w:left="0" w:firstLine="0"/>
              <w:rPr>
                <w:rFonts w:cs="Times New Roman"/>
                <w:szCs w:val="24"/>
              </w:rPr>
            </w:pPr>
            <w:r>
              <w:rPr>
                <w:rFonts w:cs="Times New Roman"/>
                <w:szCs w:val="24"/>
              </w:rPr>
              <w:t>76</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A389E"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Regulations are crucial in order to require wind energy developers to share information with FWS at the earliest stage of the project.</w:t>
            </w:r>
            <w:r w:rsidR="00B6617B">
              <w:rPr>
                <w:rFonts w:cs="Times New Roman"/>
                <w:szCs w:val="24"/>
              </w:rPr>
              <w:t xml:space="preserve"> ……………………………</w:t>
            </w:r>
          </w:p>
        </w:tc>
        <w:tc>
          <w:tcPr>
            <w:tcW w:w="365" w:type="pct"/>
          </w:tcPr>
          <w:p w:rsidR="000F19F8" w:rsidRDefault="000F19F8" w:rsidP="00B6617B">
            <w:pPr>
              <w:spacing w:line="276" w:lineRule="auto"/>
              <w:ind w:left="0" w:firstLine="0"/>
              <w:rPr>
                <w:rFonts w:cs="Times New Roman"/>
                <w:szCs w:val="24"/>
              </w:rPr>
            </w:pPr>
          </w:p>
          <w:p w:rsidR="003300E2" w:rsidRPr="00057965" w:rsidRDefault="000F19F8" w:rsidP="00B6617B">
            <w:pPr>
              <w:spacing w:line="276" w:lineRule="auto"/>
              <w:ind w:left="0" w:firstLine="0"/>
              <w:rPr>
                <w:rFonts w:cs="Times New Roman"/>
                <w:szCs w:val="24"/>
              </w:rPr>
            </w:pPr>
            <w:r>
              <w:rPr>
                <w:rFonts w:cs="Times New Roman"/>
                <w:szCs w:val="24"/>
              </w:rPr>
              <w:t>79</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A389E"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FWS should take action to prevent destruction of migratory birds before the actual taking occurs.</w:t>
            </w:r>
            <w:r w:rsidR="00B6617B">
              <w:rPr>
                <w:rFonts w:cs="Times New Roman"/>
                <w:szCs w:val="24"/>
              </w:rPr>
              <w:t xml:space="preserve"> …………………………………………………………………………</w:t>
            </w:r>
          </w:p>
        </w:tc>
        <w:tc>
          <w:tcPr>
            <w:tcW w:w="365" w:type="pct"/>
          </w:tcPr>
          <w:p w:rsidR="000F19F8" w:rsidRDefault="000F19F8" w:rsidP="00B6617B">
            <w:pPr>
              <w:spacing w:line="276" w:lineRule="auto"/>
              <w:ind w:left="0" w:firstLine="0"/>
              <w:rPr>
                <w:rFonts w:cs="Times New Roman"/>
                <w:szCs w:val="24"/>
              </w:rPr>
            </w:pPr>
          </w:p>
          <w:p w:rsidR="003300E2" w:rsidRPr="00057965" w:rsidRDefault="000F19F8" w:rsidP="00B6617B">
            <w:pPr>
              <w:spacing w:line="276" w:lineRule="auto"/>
              <w:ind w:left="0" w:firstLine="0"/>
              <w:rPr>
                <w:rFonts w:cs="Times New Roman"/>
                <w:szCs w:val="24"/>
              </w:rPr>
            </w:pPr>
            <w:r>
              <w:rPr>
                <w:rFonts w:cs="Times New Roman"/>
                <w:szCs w:val="24"/>
              </w:rPr>
              <w:t>83</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A389E"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wind energy industry particularly lends itself to federal oversight through appropriate regulations established under the MBTA.</w:t>
            </w:r>
            <w:r w:rsidR="00B6617B">
              <w:rPr>
                <w:rFonts w:cs="Times New Roman"/>
                <w:szCs w:val="24"/>
              </w:rPr>
              <w:t xml:space="preserve"> ……………………………….</w:t>
            </w:r>
          </w:p>
        </w:tc>
        <w:tc>
          <w:tcPr>
            <w:tcW w:w="365" w:type="pct"/>
          </w:tcPr>
          <w:p w:rsidR="000F19F8" w:rsidRDefault="000F19F8" w:rsidP="00B6617B">
            <w:pPr>
              <w:spacing w:line="276" w:lineRule="auto"/>
              <w:ind w:left="0" w:firstLine="0"/>
              <w:rPr>
                <w:rFonts w:cs="Times New Roman"/>
                <w:szCs w:val="24"/>
              </w:rPr>
            </w:pPr>
          </w:p>
          <w:p w:rsidR="003300E2" w:rsidRPr="00057965" w:rsidRDefault="000F19F8" w:rsidP="00B6617B">
            <w:pPr>
              <w:spacing w:line="276" w:lineRule="auto"/>
              <w:ind w:left="0" w:firstLine="0"/>
              <w:rPr>
                <w:rFonts w:cs="Times New Roman"/>
                <w:szCs w:val="24"/>
              </w:rPr>
            </w:pPr>
            <w:r>
              <w:rPr>
                <w:rFonts w:cs="Times New Roman"/>
                <w:szCs w:val="24"/>
              </w:rPr>
              <w:t>85</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A389E" w:rsidRDefault="005A389E" w:rsidP="00B6617B">
            <w:pPr>
              <w:spacing w:line="276" w:lineRule="auto"/>
              <w:ind w:left="810" w:hanging="810"/>
              <w:rPr>
                <w:rFonts w:cs="Times New Roman"/>
                <w:b/>
                <w:szCs w:val="24"/>
              </w:rPr>
            </w:pPr>
            <w:r w:rsidRPr="00044E95">
              <w:rPr>
                <w:rFonts w:cs="Times New Roman"/>
                <w:b/>
              </w:rPr>
              <w:t xml:space="preserve">      </w:t>
            </w:r>
            <w:r w:rsidR="003300E2" w:rsidRPr="005A389E">
              <w:rPr>
                <w:rFonts w:cs="Times New Roman"/>
                <w:b/>
                <w:szCs w:val="24"/>
              </w:rPr>
              <w:t>E.4.</w:t>
            </w:r>
            <w:r w:rsidR="003300E2" w:rsidRPr="005A389E">
              <w:rPr>
                <w:rFonts w:cs="Times New Roman"/>
                <w:b/>
                <w:szCs w:val="24"/>
              </w:rPr>
              <w:tab/>
              <w:t>Incidental Take Permits for Certain Wind Energy Projects Will Effectively Protect Migratory Birds, And Also Afford More Certainty to Wind Energy Developers.</w:t>
            </w:r>
            <w:r w:rsidR="00B6617B">
              <w:rPr>
                <w:rFonts w:cs="Times New Roman"/>
                <w:b/>
                <w:szCs w:val="24"/>
              </w:rPr>
              <w:t xml:space="preserve"> ……………………………………………………………………...</w:t>
            </w:r>
          </w:p>
        </w:tc>
        <w:tc>
          <w:tcPr>
            <w:tcW w:w="365" w:type="pct"/>
          </w:tcPr>
          <w:p w:rsidR="00A91EB8" w:rsidRDefault="00A91EB8" w:rsidP="00B6617B">
            <w:pPr>
              <w:spacing w:line="276" w:lineRule="auto"/>
              <w:ind w:left="0" w:firstLine="0"/>
              <w:rPr>
                <w:rFonts w:cs="Times New Roman"/>
                <w:szCs w:val="24"/>
              </w:rPr>
            </w:pPr>
          </w:p>
          <w:p w:rsidR="00A91EB8" w:rsidRDefault="00A91EB8" w:rsidP="00B6617B">
            <w:pPr>
              <w:spacing w:line="276" w:lineRule="auto"/>
              <w:ind w:left="0" w:firstLine="0"/>
              <w:rPr>
                <w:rFonts w:cs="Times New Roman"/>
                <w:szCs w:val="24"/>
              </w:rPr>
            </w:pPr>
          </w:p>
          <w:p w:rsidR="003300E2" w:rsidRPr="00A91EB8" w:rsidRDefault="00A91EB8" w:rsidP="00B6617B">
            <w:pPr>
              <w:spacing w:line="276" w:lineRule="auto"/>
              <w:ind w:left="0" w:firstLine="0"/>
              <w:rPr>
                <w:rFonts w:cs="Times New Roman"/>
                <w:b/>
                <w:szCs w:val="24"/>
              </w:rPr>
            </w:pPr>
            <w:r w:rsidRPr="00A91EB8">
              <w:rPr>
                <w:rFonts w:cs="Times New Roman"/>
                <w:b/>
                <w:szCs w:val="24"/>
              </w:rPr>
              <w:t>89</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A389E"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permit mechanism recommended in the Proposed Regulations enables FWS to require developers to consult FWS and to establish mandatory standards for the siting, construction, and operation of wind energy projects.</w:t>
            </w:r>
            <w:r w:rsidR="00B6617B">
              <w:rPr>
                <w:rFonts w:cs="Times New Roman"/>
                <w:szCs w:val="24"/>
              </w:rPr>
              <w:t xml:space="preserve"> …………………………</w:t>
            </w:r>
          </w:p>
        </w:tc>
        <w:tc>
          <w:tcPr>
            <w:tcW w:w="365" w:type="pct"/>
          </w:tcPr>
          <w:p w:rsidR="00A91EB8" w:rsidRDefault="00A91EB8" w:rsidP="00B6617B">
            <w:pPr>
              <w:spacing w:line="276" w:lineRule="auto"/>
              <w:ind w:left="0" w:firstLine="0"/>
              <w:rPr>
                <w:rFonts w:cs="Times New Roman"/>
                <w:szCs w:val="24"/>
              </w:rPr>
            </w:pPr>
          </w:p>
          <w:p w:rsidR="00A91EB8" w:rsidRDefault="00A91EB8" w:rsidP="00B6617B">
            <w:pPr>
              <w:spacing w:line="276" w:lineRule="auto"/>
              <w:ind w:left="0" w:firstLine="0"/>
              <w:rPr>
                <w:rFonts w:cs="Times New Roman"/>
                <w:szCs w:val="24"/>
              </w:rPr>
            </w:pPr>
          </w:p>
          <w:p w:rsidR="003300E2" w:rsidRPr="00057965" w:rsidRDefault="00A91EB8" w:rsidP="00B6617B">
            <w:pPr>
              <w:spacing w:line="276" w:lineRule="auto"/>
              <w:ind w:left="0" w:firstLine="0"/>
              <w:rPr>
                <w:rFonts w:cs="Times New Roman"/>
                <w:szCs w:val="24"/>
              </w:rPr>
            </w:pPr>
            <w:r>
              <w:rPr>
                <w:rFonts w:cs="Times New Roman"/>
                <w:szCs w:val="24"/>
              </w:rPr>
              <w:t>90</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A389E"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Permit mechanism recommended in the Proposed Regulations provides a means to protect species of concern that are not yet listed under federal wildlife laws, such as certain bat species.</w:t>
            </w:r>
            <w:r w:rsidR="00B6617B">
              <w:rPr>
                <w:rFonts w:cs="Times New Roman"/>
                <w:szCs w:val="24"/>
              </w:rPr>
              <w:t xml:space="preserve"> …………………………………………………………………</w:t>
            </w:r>
          </w:p>
        </w:tc>
        <w:tc>
          <w:tcPr>
            <w:tcW w:w="365" w:type="pct"/>
          </w:tcPr>
          <w:p w:rsidR="00434557" w:rsidRDefault="00434557" w:rsidP="00B6617B">
            <w:pPr>
              <w:spacing w:line="276" w:lineRule="auto"/>
              <w:ind w:left="0" w:firstLine="0"/>
              <w:rPr>
                <w:rFonts w:cs="Times New Roman"/>
                <w:szCs w:val="24"/>
              </w:rPr>
            </w:pPr>
          </w:p>
          <w:p w:rsidR="00434557" w:rsidRDefault="00434557" w:rsidP="00B6617B">
            <w:pPr>
              <w:spacing w:line="276" w:lineRule="auto"/>
              <w:ind w:left="0" w:firstLine="0"/>
              <w:rPr>
                <w:rFonts w:cs="Times New Roman"/>
                <w:szCs w:val="24"/>
              </w:rPr>
            </w:pPr>
          </w:p>
          <w:p w:rsidR="003300E2" w:rsidRPr="00057965" w:rsidRDefault="00434557" w:rsidP="00B6617B">
            <w:pPr>
              <w:spacing w:line="276" w:lineRule="auto"/>
              <w:ind w:left="0" w:firstLine="0"/>
              <w:rPr>
                <w:rFonts w:cs="Times New Roman"/>
                <w:szCs w:val="24"/>
              </w:rPr>
            </w:pPr>
            <w:r>
              <w:rPr>
                <w:rFonts w:cs="Times New Roman"/>
                <w:szCs w:val="24"/>
              </w:rPr>
              <w:t>91</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F3A70"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permit mechanism recommended in the Proposed Regulations enables an evaluation of cumulative effects of wind energy development on a regional and national level.</w:t>
            </w:r>
            <w:r w:rsidR="00B6617B">
              <w:rPr>
                <w:rFonts w:cs="Times New Roman"/>
                <w:szCs w:val="24"/>
              </w:rPr>
              <w:t xml:space="preserve"> …………………………………………………………………………</w:t>
            </w:r>
          </w:p>
        </w:tc>
        <w:tc>
          <w:tcPr>
            <w:tcW w:w="365" w:type="pct"/>
          </w:tcPr>
          <w:p w:rsidR="00434557" w:rsidRDefault="00434557" w:rsidP="00B6617B">
            <w:pPr>
              <w:spacing w:line="276" w:lineRule="auto"/>
              <w:ind w:left="0" w:firstLine="0"/>
              <w:rPr>
                <w:rFonts w:cs="Times New Roman"/>
                <w:szCs w:val="24"/>
              </w:rPr>
            </w:pPr>
          </w:p>
          <w:p w:rsidR="00434557" w:rsidRDefault="00434557" w:rsidP="00B6617B">
            <w:pPr>
              <w:spacing w:line="276" w:lineRule="auto"/>
              <w:ind w:left="0" w:firstLine="0"/>
              <w:rPr>
                <w:rFonts w:cs="Times New Roman"/>
                <w:szCs w:val="24"/>
              </w:rPr>
            </w:pPr>
          </w:p>
          <w:p w:rsidR="003300E2" w:rsidRPr="00057965" w:rsidRDefault="00434557" w:rsidP="00B6617B">
            <w:pPr>
              <w:spacing w:line="276" w:lineRule="auto"/>
              <w:ind w:left="0" w:firstLine="0"/>
              <w:rPr>
                <w:rFonts w:cs="Times New Roman"/>
                <w:szCs w:val="24"/>
              </w:rPr>
            </w:pPr>
            <w:r>
              <w:rPr>
                <w:rFonts w:cs="Times New Roman"/>
                <w:szCs w:val="24"/>
              </w:rPr>
              <w:t>92</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F3A70"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Permit mechanism recommended in the Proposed Regulations provides an opportunity for concerned citizens to ensure compliance with the MBTA.</w:t>
            </w:r>
            <w:r w:rsidR="00B6617B">
              <w:rPr>
                <w:rFonts w:cs="Times New Roman"/>
                <w:szCs w:val="24"/>
              </w:rPr>
              <w:t xml:space="preserve"> ………….</w:t>
            </w:r>
          </w:p>
        </w:tc>
        <w:tc>
          <w:tcPr>
            <w:tcW w:w="365" w:type="pct"/>
          </w:tcPr>
          <w:p w:rsidR="00434557" w:rsidRDefault="00434557" w:rsidP="00B6617B">
            <w:pPr>
              <w:spacing w:line="276" w:lineRule="auto"/>
              <w:ind w:left="0" w:firstLine="0"/>
              <w:rPr>
                <w:rFonts w:cs="Times New Roman"/>
                <w:szCs w:val="24"/>
              </w:rPr>
            </w:pPr>
          </w:p>
          <w:p w:rsidR="003300E2" w:rsidRPr="00057965" w:rsidRDefault="00434557" w:rsidP="00B6617B">
            <w:pPr>
              <w:spacing w:line="276" w:lineRule="auto"/>
              <w:ind w:left="0" w:firstLine="0"/>
              <w:rPr>
                <w:rFonts w:cs="Times New Roman"/>
                <w:szCs w:val="24"/>
              </w:rPr>
            </w:pPr>
            <w:r>
              <w:rPr>
                <w:rFonts w:cs="Times New Roman"/>
                <w:szCs w:val="24"/>
              </w:rPr>
              <w:t>93</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F3A70"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Permit mechanism recommended in the Proposed Regulations will not unnecessarily constrain the agency’s staff and resources.</w:t>
            </w:r>
            <w:r w:rsidR="00B6617B">
              <w:rPr>
                <w:rFonts w:cs="Times New Roman"/>
                <w:szCs w:val="24"/>
              </w:rPr>
              <w:t xml:space="preserve"> ……………………………</w:t>
            </w:r>
          </w:p>
        </w:tc>
        <w:tc>
          <w:tcPr>
            <w:tcW w:w="365" w:type="pct"/>
          </w:tcPr>
          <w:p w:rsidR="00434557" w:rsidRDefault="00434557" w:rsidP="00B6617B">
            <w:pPr>
              <w:spacing w:line="276" w:lineRule="auto"/>
              <w:ind w:left="0" w:firstLine="0"/>
              <w:rPr>
                <w:rFonts w:cs="Times New Roman"/>
                <w:szCs w:val="24"/>
              </w:rPr>
            </w:pPr>
          </w:p>
          <w:p w:rsidR="003300E2" w:rsidRPr="00057965" w:rsidRDefault="00434557" w:rsidP="00B6617B">
            <w:pPr>
              <w:spacing w:line="276" w:lineRule="auto"/>
              <w:ind w:left="0" w:firstLine="0"/>
              <w:rPr>
                <w:rFonts w:cs="Times New Roman"/>
                <w:szCs w:val="24"/>
              </w:rPr>
            </w:pPr>
            <w:r>
              <w:rPr>
                <w:rFonts w:cs="Times New Roman"/>
                <w:szCs w:val="24"/>
              </w:rPr>
              <w:t>94</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F3A70"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Permitting mechanism recommended under the Proposed Regulations complements the protections afforded by the ESA and BGEPA.</w:t>
            </w:r>
            <w:r w:rsidR="00B6617B">
              <w:rPr>
                <w:rFonts w:cs="Times New Roman"/>
                <w:szCs w:val="24"/>
              </w:rPr>
              <w:t xml:space="preserve"> …………………….</w:t>
            </w:r>
          </w:p>
        </w:tc>
        <w:tc>
          <w:tcPr>
            <w:tcW w:w="365" w:type="pct"/>
          </w:tcPr>
          <w:p w:rsidR="00434557" w:rsidRDefault="00434557" w:rsidP="00B6617B">
            <w:pPr>
              <w:spacing w:line="276" w:lineRule="auto"/>
              <w:ind w:left="0" w:firstLine="0"/>
              <w:rPr>
                <w:rFonts w:cs="Times New Roman"/>
                <w:szCs w:val="24"/>
              </w:rPr>
            </w:pPr>
          </w:p>
          <w:p w:rsidR="003300E2" w:rsidRPr="00057965" w:rsidRDefault="00434557" w:rsidP="00B6617B">
            <w:pPr>
              <w:spacing w:line="276" w:lineRule="auto"/>
              <w:ind w:left="0" w:firstLine="0"/>
              <w:rPr>
                <w:rFonts w:cs="Times New Roman"/>
                <w:szCs w:val="24"/>
              </w:rPr>
            </w:pPr>
            <w:r>
              <w:rPr>
                <w:rFonts w:cs="Times New Roman"/>
                <w:szCs w:val="24"/>
              </w:rPr>
              <w:t>95</w:t>
            </w:r>
          </w:p>
        </w:tc>
      </w:tr>
      <w:tr w:rsidR="003300E2" w:rsidTr="00B6617B">
        <w:tc>
          <w:tcPr>
            <w:tcW w:w="236" w:type="pct"/>
          </w:tcPr>
          <w:p w:rsidR="003300E2" w:rsidRPr="00521FE9" w:rsidRDefault="003300E2" w:rsidP="00B6617B">
            <w:pPr>
              <w:spacing w:line="276" w:lineRule="auto"/>
              <w:ind w:left="810" w:hanging="810"/>
              <w:rPr>
                <w:rFonts w:cs="Times New Roman"/>
                <w:szCs w:val="24"/>
              </w:rPr>
            </w:pPr>
          </w:p>
        </w:tc>
        <w:tc>
          <w:tcPr>
            <w:tcW w:w="4400" w:type="pct"/>
          </w:tcPr>
          <w:p w:rsidR="003300E2" w:rsidRPr="00521FE9" w:rsidRDefault="005F3A70" w:rsidP="00B6617B">
            <w:pPr>
              <w:spacing w:line="276" w:lineRule="auto"/>
              <w:ind w:left="360" w:hanging="360"/>
              <w:rPr>
                <w:rFonts w:cs="Times New Roman"/>
                <w:szCs w:val="24"/>
              </w:rPr>
            </w:pPr>
            <w:r>
              <w:rPr>
                <w:rFonts w:cs="Times New Roman"/>
                <w:szCs w:val="24"/>
              </w:rPr>
              <w:t xml:space="preserve">      </w:t>
            </w:r>
            <w:r w:rsidR="003300E2" w:rsidRPr="00521FE9">
              <w:rPr>
                <w:rFonts w:cs="Times New Roman"/>
                <w:szCs w:val="24"/>
              </w:rPr>
              <w:t>The Permitting Mechanism recommended under the Proposed regulations will afford more legal and regulatory certainty to the wind power industry than can be afforded under the current, confusing regulatory regime.</w:t>
            </w:r>
            <w:r w:rsidR="00B6617B">
              <w:rPr>
                <w:rFonts w:cs="Times New Roman"/>
                <w:szCs w:val="24"/>
              </w:rPr>
              <w:t xml:space="preserve"> ……………………………………...</w:t>
            </w:r>
          </w:p>
        </w:tc>
        <w:tc>
          <w:tcPr>
            <w:tcW w:w="365" w:type="pct"/>
          </w:tcPr>
          <w:p w:rsidR="00434557" w:rsidRDefault="00434557" w:rsidP="00B6617B">
            <w:pPr>
              <w:spacing w:line="276" w:lineRule="auto"/>
              <w:ind w:left="0" w:firstLine="0"/>
              <w:rPr>
                <w:rFonts w:cs="Times New Roman"/>
                <w:szCs w:val="24"/>
              </w:rPr>
            </w:pPr>
          </w:p>
          <w:p w:rsidR="00434557" w:rsidRDefault="00434557" w:rsidP="00B6617B">
            <w:pPr>
              <w:spacing w:line="276" w:lineRule="auto"/>
              <w:ind w:left="0" w:firstLine="0"/>
              <w:rPr>
                <w:rFonts w:cs="Times New Roman"/>
                <w:szCs w:val="24"/>
              </w:rPr>
            </w:pPr>
          </w:p>
          <w:p w:rsidR="003300E2" w:rsidRPr="00057965" w:rsidRDefault="00434557" w:rsidP="00B6617B">
            <w:pPr>
              <w:spacing w:line="276" w:lineRule="auto"/>
              <w:ind w:left="0" w:firstLine="0"/>
              <w:rPr>
                <w:rFonts w:cs="Times New Roman"/>
                <w:szCs w:val="24"/>
              </w:rPr>
            </w:pPr>
            <w:r>
              <w:rPr>
                <w:rFonts w:cs="Times New Roman"/>
                <w:szCs w:val="24"/>
              </w:rPr>
              <w:t>96</w:t>
            </w:r>
          </w:p>
        </w:tc>
      </w:tr>
      <w:tr w:rsidR="003300E2" w:rsidTr="00B6617B">
        <w:tc>
          <w:tcPr>
            <w:tcW w:w="236" w:type="pct"/>
          </w:tcPr>
          <w:p w:rsidR="003300E2" w:rsidRPr="005D576B" w:rsidRDefault="003300E2" w:rsidP="00B6617B">
            <w:pPr>
              <w:spacing w:line="276" w:lineRule="auto"/>
              <w:ind w:left="810" w:hanging="810"/>
              <w:rPr>
                <w:rFonts w:cs="Times New Roman"/>
                <w:szCs w:val="24"/>
              </w:rPr>
            </w:pPr>
          </w:p>
        </w:tc>
        <w:tc>
          <w:tcPr>
            <w:tcW w:w="4400" w:type="pct"/>
          </w:tcPr>
          <w:p w:rsidR="003300E2" w:rsidRPr="005F3A70" w:rsidRDefault="005F3A70" w:rsidP="00B6617B">
            <w:pPr>
              <w:spacing w:line="276" w:lineRule="auto"/>
              <w:ind w:left="810" w:hanging="810"/>
              <w:rPr>
                <w:rFonts w:cs="Times New Roman"/>
                <w:b/>
                <w:szCs w:val="24"/>
              </w:rPr>
            </w:pPr>
            <w:r w:rsidRPr="005F3A70">
              <w:rPr>
                <w:rFonts w:cs="Times New Roman"/>
                <w:b/>
              </w:rPr>
              <w:t xml:space="preserve">      </w:t>
            </w:r>
            <w:r w:rsidR="003300E2" w:rsidRPr="005F3A70">
              <w:rPr>
                <w:rFonts w:cs="Times New Roman"/>
                <w:b/>
                <w:szCs w:val="24"/>
              </w:rPr>
              <w:t>E.5.</w:t>
            </w:r>
            <w:r w:rsidR="003300E2" w:rsidRPr="005F3A70">
              <w:rPr>
                <w:rFonts w:cs="Times New Roman"/>
                <w:b/>
                <w:szCs w:val="24"/>
              </w:rPr>
              <w:tab/>
              <w:t>The Proposed regulations are compatible with the international migratory bird treaties.</w:t>
            </w:r>
            <w:r w:rsidR="00B6617B">
              <w:rPr>
                <w:rFonts w:cs="Times New Roman"/>
                <w:b/>
                <w:szCs w:val="24"/>
              </w:rPr>
              <w:t xml:space="preserve"> …………………………………………………………………….</w:t>
            </w:r>
          </w:p>
        </w:tc>
        <w:tc>
          <w:tcPr>
            <w:tcW w:w="365" w:type="pct"/>
          </w:tcPr>
          <w:p w:rsidR="00434557" w:rsidRDefault="00434557" w:rsidP="00B6617B">
            <w:pPr>
              <w:spacing w:line="276" w:lineRule="auto"/>
              <w:ind w:left="0" w:firstLine="0"/>
              <w:rPr>
                <w:rFonts w:cs="Times New Roman"/>
                <w:szCs w:val="24"/>
              </w:rPr>
            </w:pPr>
          </w:p>
          <w:p w:rsidR="003300E2" w:rsidRPr="00434557" w:rsidRDefault="00434557" w:rsidP="00B6617B">
            <w:pPr>
              <w:spacing w:line="276" w:lineRule="auto"/>
              <w:ind w:left="0" w:firstLine="0"/>
              <w:rPr>
                <w:rFonts w:cs="Times New Roman"/>
                <w:b/>
                <w:szCs w:val="24"/>
              </w:rPr>
            </w:pPr>
            <w:r w:rsidRPr="00434557">
              <w:rPr>
                <w:rFonts w:cs="Times New Roman"/>
                <w:b/>
                <w:szCs w:val="24"/>
              </w:rPr>
              <w:t>97</w:t>
            </w:r>
          </w:p>
        </w:tc>
      </w:tr>
      <w:tr w:rsidR="003300E2" w:rsidTr="00B6617B">
        <w:tc>
          <w:tcPr>
            <w:tcW w:w="236" w:type="pct"/>
          </w:tcPr>
          <w:p w:rsidR="003300E2" w:rsidRPr="005D576B" w:rsidRDefault="003300E2" w:rsidP="00B6617B">
            <w:pPr>
              <w:spacing w:line="276" w:lineRule="auto"/>
              <w:ind w:left="810" w:hanging="810"/>
              <w:rPr>
                <w:rFonts w:cs="Times New Roman"/>
                <w:szCs w:val="24"/>
              </w:rPr>
            </w:pPr>
          </w:p>
        </w:tc>
        <w:tc>
          <w:tcPr>
            <w:tcW w:w="4400" w:type="pct"/>
          </w:tcPr>
          <w:p w:rsidR="003300E2" w:rsidRPr="005D576B" w:rsidRDefault="005F3A70" w:rsidP="00B6617B">
            <w:pPr>
              <w:spacing w:line="276" w:lineRule="auto"/>
              <w:ind w:left="810" w:hanging="810"/>
              <w:rPr>
                <w:rFonts w:cs="Times New Roman"/>
                <w:szCs w:val="24"/>
              </w:rPr>
            </w:pPr>
            <w:r>
              <w:rPr>
                <w:rFonts w:cs="Times New Roman"/>
                <w:szCs w:val="24"/>
              </w:rPr>
              <w:t xml:space="preserve">      </w:t>
            </w:r>
            <w:r w:rsidR="003300E2" w:rsidRPr="005D576B">
              <w:rPr>
                <w:rFonts w:cs="Times New Roman"/>
                <w:szCs w:val="24"/>
              </w:rPr>
              <w:t>Convention between the United States and Canada</w:t>
            </w:r>
            <w:r w:rsidR="00B6617B">
              <w:rPr>
                <w:rFonts w:cs="Times New Roman"/>
                <w:szCs w:val="24"/>
              </w:rPr>
              <w:t xml:space="preserve"> …………………………………..</w:t>
            </w:r>
          </w:p>
        </w:tc>
        <w:tc>
          <w:tcPr>
            <w:tcW w:w="365" w:type="pct"/>
          </w:tcPr>
          <w:p w:rsidR="003300E2" w:rsidRPr="00057965" w:rsidRDefault="00434557" w:rsidP="00B6617B">
            <w:pPr>
              <w:spacing w:line="276" w:lineRule="auto"/>
              <w:ind w:left="0" w:firstLine="0"/>
              <w:rPr>
                <w:rFonts w:cs="Times New Roman"/>
                <w:szCs w:val="24"/>
              </w:rPr>
            </w:pPr>
            <w:r>
              <w:rPr>
                <w:rFonts w:cs="Times New Roman"/>
                <w:szCs w:val="24"/>
              </w:rPr>
              <w:t>97</w:t>
            </w:r>
          </w:p>
        </w:tc>
      </w:tr>
      <w:tr w:rsidR="003300E2" w:rsidTr="00B6617B">
        <w:tc>
          <w:tcPr>
            <w:tcW w:w="236" w:type="pct"/>
          </w:tcPr>
          <w:p w:rsidR="003300E2" w:rsidRPr="005D576B" w:rsidRDefault="003300E2" w:rsidP="00B6617B">
            <w:pPr>
              <w:spacing w:line="276" w:lineRule="auto"/>
              <w:ind w:left="810" w:hanging="810"/>
              <w:rPr>
                <w:rFonts w:cs="Times New Roman"/>
                <w:szCs w:val="24"/>
              </w:rPr>
            </w:pPr>
          </w:p>
        </w:tc>
        <w:tc>
          <w:tcPr>
            <w:tcW w:w="4400" w:type="pct"/>
          </w:tcPr>
          <w:p w:rsidR="003300E2" w:rsidRPr="005D576B" w:rsidRDefault="005F3A70" w:rsidP="00B6617B">
            <w:pPr>
              <w:spacing w:line="276" w:lineRule="auto"/>
              <w:ind w:left="810" w:hanging="810"/>
              <w:rPr>
                <w:rFonts w:cs="Times New Roman"/>
                <w:szCs w:val="24"/>
              </w:rPr>
            </w:pPr>
            <w:r>
              <w:rPr>
                <w:rFonts w:cs="Times New Roman"/>
                <w:szCs w:val="24"/>
              </w:rPr>
              <w:t xml:space="preserve">      </w:t>
            </w:r>
            <w:r w:rsidR="003300E2" w:rsidRPr="005D576B">
              <w:rPr>
                <w:rFonts w:cs="Times New Roman"/>
                <w:szCs w:val="24"/>
              </w:rPr>
              <w:t>Convention between the United States and Mexico</w:t>
            </w:r>
            <w:r w:rsidR="00B6617B">
              <w:rPr>
                <w:rFonts w:cs="Times New Roman"/>
                <w:szCs w:val="24"/>
              </w:rPr>
              <w:t xml:space="preserve"> ………………………………….</w:t>
            </w:r>
          </w:p>
        </w:tc>
        <w:tc>
          <w:tcPr>
            <w:tcW w:w="365" w:type="pct"/>
          </w:tcPr>
          <w:p w:rsidR="003300E2" w:rsidRPr="00057965" w:rsidRDefault="00434557" w:rsidP="00434557">
            <w:pPr>
              <w:spacing w:line="276" w:lineRule="auto"/>
              <w:ind w:left="0" w:firstLine="0"/>
              <w:rPr>
                <w:rFonts w:cs="Times New Roman"/>
                <w:szCs w:val="24"/>
              </w:rPr>
            </w:pPr>
            <w:r>
              <w:rPr>
                <w:rFonts w:cs="Times New Roman"/>
                <w:szCs w:val="24"/>
              </w:rPr>
              <w:t>98</w:t>
            </w:r>
          </w:p>
        </w:tc>
      </w:tr>
      <w:tr w:rsidR="003300E2" w:rsidTr="00B6617B">
        <w:tc>
          <w:tcPr>
            <w:tcW w:w="236" w:type="pct"/>
          </w:tcPr>
          <w:p w:rsidR="003300E2" w:rsidRPr="005D576B" w:rsidRDefault="003300E2" w:rsidP="00B6617B">
            <w:pPr>
              <w:spacing w:line="276" w:lineRule="auto"/>
              <w:ind w:left="810" w:hanging="810"/>
              <w:rPr>
                <w:rFonts w:cs="Times New Roman"/>
                <w:szCs w:val="24"/>
              </w:rPr>
            </w:pPr>
          </w:p>
        </w:tc>
        <w:tc>
          <w:tcPr>
            <w:tcW w:w="4400" w:type="pct"/>
          </w:tcPr>
          <w:p w:rsidR="003300E2" w:rsidRPr="005D576B" w:rsidRDefault="005F3A70" w:rsidP="00B6617B">
            <w:pPr>
              <w:spacing w:line="276" w:lineRule="auto"/>
              <w:ind w:left="810" w:hanging="810"/>
              <w:rPr>
                <w:rFonts w:cs="Times New Roman"/>
                <w:szCs w:val="24"/>
              </w:rPr>
            </w:pPr>
            <w:r>
              <w:rPr>
                <w:rFonts w:cs="Times New Roman"/>
                <w:szCs w:val="24"/>
              </w:rPr>
              <w:t xml:space="preserve">      </w:t>
            </w:r>
            <w:r w:rsidR="003300E2" w:rsidRPr="005D576B">
              <w:rPr>
                <w:rFonts w:cs="Times New Roman"/>
                <w:szCs w:val="24"/>
              </w:rPr>
              <w:t>Convention between the United States and Japan</w:t>
            </w:r>
            <w:r w:rsidR="00B6617B">
              <w:rPr>
                <w:rFonts w:cs="Times New Roman"/>
                <w:szCs w:val="24"/>
              </w:rPr>
              <w:t xml:space="preserve"> ……………………………………</w:t>
            </w:r>
          </w:p>
        </w:tc>
        <w:tc>
          <w:tcPr>
            <w:tcW w:w="365" w:type="pct"/>
          </w:tcPr>
          <w:p w:rsidR="003300E2" w:rsidRPr="00057965" w:rsidRDefault="00434557" w:rsidP="00434557">
            <w:pPr>
              <w:spacing w:line="276" w:lineRule="auto"/>
              <w:ind w:left="0" w:firstLine="0"/>
              <w:rPr>
                <w:rFonts w:cs="Times New Roman"/>
                <w:szCs w:val="24"/>
              </w:rPr>
            </w:pPr>
            <w:r>
              <w:rPr>
                <w:rFonts w:cs="Times New Roman"/>
                <w:szCs w:val="24"/>
              </w:rPr>
              <w:t>98</w:t>
            </w:r>
          </w:p>
        </w:tc>
      </w:tr>
      <w:tr w:rsidR="003300E2" w:rsidTr="00B6617B">
        <w:tc>
          <w:tcPr>
            <w:tcW w:w="236" w:type="pct"/>
          </w:tcPr>
          <w:p w:rsidR="003300E2" w:rsidRPr="005D576B" w:rsidRDefault="003300E2" w:rsidP="00B6617B">
            <w:pPr>
              <w:spacing w:line="276" w:lineRule="auto"/>
              <w:ind w:left="810" w:hanging="810"/>
              <w:rPr>
                <w:rFonts w:cs="Times New Roman"/>
                <w:szCs w:val="24"/>
              </w:rPr>
            </w:pPr>
          </w:p>
        </w:tc>
        <w:tc>
          <w:tcPr>
            <w:tcW w:w="4400" w:type="pct"/>
          </w:tcPr>
          <w:p w:rsidR="003300E2" w:rsidRPr="005D576B" w:rsidRDefault="005F3A70" w:rsidP="00B6617B">
            <w:pPr>
              <w:spacing w:line="276" w:lineRule="auto"/>
              <w:ind w:left="810" w:hanging="810"/>
              <w:rPr>
                <w:rFonts w:cs="Times New Roman"/>
                <w:szCs w:val="24"/>
              </w:rPr>
            </w:pPr>
            <w:r>
              <w:rPr>
                <w:rFonts w:cs="Times New Roman"/>
                <w:szCs w:val="24"/>
              </w:rPr>
              <w:t xml:space="preserve">      </w:t>
            </w:r>
            <w:r w:rsidR="003300E2" w:rsidRPr="005D576B">
              <w:rPr>
                <w:rFonts w:cs="Times New Roman"/>
                <w:szCs w:val="24"/>
              </w:rPr>
              <w:t>Convention between the United States and Russia</w:t>
            </w:r>
            <w:r w:rsidR="00B6617B">
              <w:rPr>
                <w:rFonts w:cs="Times New Roman"/>
                <w:szCs w:val="24"/>
              </w:rPr>
              <w:t xml:space="preserve"> …………………………………...</w:t>
            </w:r>
          </w:p>
        </w:tc>
        <w:tc>
          <w:tcPr>
            <w:tcW w:w="365" w:type="pct"/>
          </w:tcPr>
          <w:p w:rsidR="003300E2" w:rsidRPr="00057965" w:rsidRDefault="00434557" w:rsidP="00434557">
            <w:pPr>
              <w:spacing w:line="276" w:lineRule="auto"/>
              <w:ind w:left="0" w:firstLine="0"/>
              <w:rPr>
                <w:rFonts w:cs="Times New Roman"/>
                <w:szCs w:val="24"/>
              </w:rPr>
            </w:pPr>
            <w:r>
              <w:rPr>
                <w:rFonts w:cs="Times New Roman"/>
                <w:szCs w:val="24"/>
              </w:rPr>
              <w:t>99</w:t>
            </w:r>
          </w:p>
        </w:tc>
      </w:tr>
      <w:tr w:rsidR="003300E2" w:rsidTr="00B6617B">
        <w:tc>
          <w:tcPr>
            <w:tcW w:w="236" w:type="pct"/>
          </w:tcPr>
          <w:p w:rsidR="003300E2" w:rsidRPr="005F3A70" w:rsidRDefault="005F3A70" w:rsidP="00B6617B">
            <w:pPr>
              <w:spacing w:line="276" w:lineRule="auto"/>
              <w:ind w:left="810" w:hanging="810"/>
              <w:rPr>
                <w:rFonts w:cs="Times New Roman"/>
                <w:b/>
                <w:szCs w:val="24"/>
              </w:rPr>
            </w:pPr>
            <w:r w:rsidRPr="005F3A70">
              <w:rPr>
                <w:rFonts w:cs="Times New Roman"/>
                <w:b/>
                <w:szCs w:val="24"/>
              </w:rPr>
              <w:t>F.</w:t>
            </w:r>
          </w:p>
        </w:tc>
        <w:tc>
          <w:tcPr>
            <w:tcW w:w="4400" w:type="pct"/>
          </w:tcPr>
          <w:p w:rsidR="003300E2" w:rsidRPr="005F3A70" w:rsidRDefault="003300E2" w:rsidP="00B6617B">
            <w:pPr>
              <w:spacing w:line="276" w:lineRule="auto"/>
              <w:ind w:left="810" w:hanging="810"/>
              <w:rPr>
                <w:rFonts w:cs="Times New Roman"/>
                <w:b/>
                <w:szCs w:val="24"/>
              </w:rPr>
            </w:pPr>
            <w:r w:rsidRPr="005F3A70">
              <w:rPr>
                <w:rFonts w:cs="Times New Roman"/>
                <w:b/>
                <w:szCs w:val="24"/>
              </w:rPr>
              <w:t>CONCLUSION</w:t>
            </w:r>
            <w:r w:rsidR="00B6617B">
              <w:rPr>
                <w:rFonts w:cs="Times New Roman"/>
                <w:b/>
                <w:szCs w:val="24"/>
              </w:rPr>
              <w:t xml:space="preserve"> …………………………………………………………………………..</w:t>
            </w:r>
          </w:p>
        </w:tc>
        <w:tc>
          <w:tcPr>
            <w:tcW w:w="365" w:type="pct"/>
          </w:tcPr>
          <w:p w:rsidR="003300E2" w:rsidRPr="00434557" w:rsidRDefault="00434557" w:rsidP="00B6617B">
            <w:pPr>
              <w:spacing w:line="276" w:lineRule="auto"/>
              <w:ind w:left="0" w:firstLine="0"/>
              <w:rPr>
                <w:rFonts w:cs="Times New Roman"/>
                <w:b/>
                <w:szCs w:val="24"/>
              </w:rPr>
            </w:pPr>
            <w:r w:rsidRPr="00434557">
              <w:rPr>
                <w:rFonts w:cs="Times New Roman"/>
                <w:b/>
                <w:szCs w:val="24"/>
              </w:rPr>
              <w:t>100</w:t>
            </w:r>
          </w:p>
        </w:tc>
      </w:tr>
      <w:tr w:rsidR="003300E2" w:rsidTr="00B6617B">
        <w:tc>
          <w:tcPr>
            <w:tcW w:w="236" w:type="pct"/>
          </w:tcPr>
          <w:p w:rsidR="003300E2" w:rsidRPr="005D576B" w:rsidRDefault="003300E2" w:rsidP="00B6617B">
            <w:pPr>
              <w:spacing w:line="276" w:lineRule="auto"/>
              <w:ind w:left="810" w:hanging="810"/>
              <w:rPr>
                <w:rFonts w:cs="Times New Roman"/>
                <w:szCs w:val="24"/>
              </w:rPr>
            </w:pPr>
          </w:p>
        </w:tc>
        <w:tc>
          <w:tcPr>
            <w:tcW w:w="4400" w:type="pct"/>
          </w:tcPr>
          <w:p w:rsidR="003300E2" w:rsidRPr="00057965" w:rsidRDefault="003300E2" w:rsidP="00B6617B">
            <w:pPr>
              <w:spacing w:line="276" w:lineRule="auto"/>
              <w:ind w:left="810" w:hanging="810"/>
              <w:rPr>
                <w:rFonts w:cs="Times New Roman"/>
                <w:b/>
                <w:szCs w:val="24"/>
              </w:rPr>
            </w:pPr>
            <w:r w:rsidRPr="00057965">
              <w:rPr>
                <w:rFonts w:cs="Times New Roman"/>
                <w:b/>
                <w:szCs w:val="24"/>
              </w:rPr>
              <w:t>APPENDIX: PROPOSED REGULATIONS</w:t>
            </w:r>
            <w:r w:rsidR="00B6617B">
              <w:rPr>
                <w:rFonts w:cs="Times New Roman"/>
                <w:b/>
                <w:szCs w:val="24"/>
              </w:rPr>
              <w:t xml:space="preserve"> ………………………………………….</w:t>
            </w:r>
          </w:p>
        </w:tc>
        <w:tc>
          <w:tcPr>
            <w:tcW w:w="365" w:type="pct"/>
          </w:tcPr>
          <w:p w:rsidR="003300E2" w:rsidRPr="007253A6" w:rsidRDefault="007253A6" w:rsidP="00B6617B">
            <w:pPr>
              <w:spacing w:line="276" w:lineRule="auto"/>
              <w:ind w:left="0" w:firstLine="0"/>
              <w:rPr>
                <w:rFonts w:cs="Times New Roman"/>
                <w:b/>
                <w:szCs w:val="24"/>
              </w:rPr>
            </w:pPr>
            <w:r w:rsidRPr="007253A6">
              <w:rPr>
                <w:rFonts w:cs="Times New Roman"/>
                <w:b/>
                <w:szCs w:val="24"/>
              </w:rPr>
              <w:t>101</w:t>
            </w:r>
          </w:p>
        </w:tc>
      </w:tr>
      <w:tr w:rsidR="003300E2" w:rsidTr="00B6617B">
        <w:tc>
          <w:tcPr>
            <w:tcW w:w="236" w:type="pct"/>
          </w:tcPr>
          <w:p w:rsidR="003300E2" w:rsidRPr="005D576B" w:rsidRDefault="003300E2" w:rsidP="00B6617B">
            <w:pPr>
              <w:spacing w:line="276" w:lineRule="auto"/>
              <w:ind w:left="810" w:hanging="810"/>
              <w:rPr>
                <w:rFonts w:cs="Times New Roman"/>
                <w:szCs w:val="24"/>
              </w:rPr>
            </w:pPr>
          </w:p>
        </w:tc>
        <w:tc>
          <w:tcPr>
            <w:tcW w:w="4400" w:type="pct"/>
          </w:tcPr>
          <w:p w:rsidR="003300E2" w:rsidRPr="00057965" w:rsidRDefault="003300E2" w:rsidP="00B6617B">
            <w:pPr>
              <w:spacing w:line="276" w:lineRule="auto"/>
              <w:ind w:left="810" w:hanging="810"/>
              <w:rPr>
                <w:rFonts w:cs="Times New Roman"/>
                <w:b/>
                <w:szCs w:val="24"/>
              </w:rPr>
            </w:pPr>
            <w:r w:rsidRPr="00057965">
              <w:rPr>
                <w:rFonts w:cs="Times New Roman"/>
                <w:b/>
                <w:szCs w:val="24"/>
              </w:rPr>
              <w:t>LIST OF ATTACHMENTS</w:t>
            </w:r>
            <w:r w:rsidR="00B6617B">
              <w:rPr>
                <w:rFonts w:cs="Times New Roman"/>
                <w:b/>
                <w:szCs w:val="24"/>
              </w:rPr>
              <w:t xml:space="preserve"> …………………………………………………………….</w:t>
            </w:r>
          </w:p>
        </w:tc>
        <w:tc>
          <w:tcPr>
            <w:tcW w:w="365" w:type="pct"/>
          </w:tcPr>
          <w:p w:rsidR="003300E2" w:rsidRPr="00580B40" w:rsidRDefault="00580B40" w:rsidP="00B6617B">
            <w:pPr>
              <w:spacing w:line="276" w:lineRule="auto"/>
              <w:ind w:left="0" w:firstLine="0"/>
              <w:rPr>
                <w:rFonts w:cs="Times New Roman"/>
                <w:b/>
                <w:szCs w:val="24"/>
              </w:rPr>
            </w:pPr>
            <w:r w:rsidRPr="00580B40">
              <w:rPr>
                <w:rFonts w:cs="Times New Roman"/>
                <w:b/>
                <w:szCs w:val="24"/>
              </w:rPr>
              <w:t>107</w:t>
            </w: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Pr="00057965" w:rsidRDefault="003300E2" w:rsidP="007253A6">
            <w:pPr>
              <w:spacing w:line="276" w:lineRule="auto"/>
              <w:ind w:left="810" w:hanging="810"/>
              <w:rPr>
                <w:rFonts w:cs="Times New Roman"/>
                <w:b/>
                <w:szCs w:val="24"/>
              </w:rPr>
            </w:pPr>
            <w:r w:rsidRPr="00057965">
              <w:rPr>
                <w:rFonts w:cs="Times New Roman"/>
                <w:b/>
                <w:szCs w:val="24"/>
              </w:rPr>
              <w:t>MAPS, FIGURES &amp; TABLES</w:t>
            </w:r>
            <w:r w:rsidR="00B6617B">
              <w:rPr>
                <w:rFonts w:cs="Times New Roman"/>
                <w:b/>
                <w:szCs w:val="24"/>
              </w:rPr>
              <w:t xml:space="preserve"> </w:t>
            </w:r>
          </w:p>
        </w:tc>
        <w:tc>
          <w:tcPr>
            <w:tcW w:w="365" w:type="pct"/>
          </w:tcPr>
          <w:p w:rsidR="003300E2" w:rsidRPr="00057965" w:rsidRDefault="003300E2" w:rsidP="00B6617B">
            <w:pPr>
              <w:spacing w:line="276" w:lineRule="auto"/>
              <w:ind w:left="0" w:firstLine="0"/>
              <w:rPr>
                <w:rFonts w:cs="Times New Roman"/>
                <w:szCs w:val="24"/>
              </w:rPr>
            </w:pPr>
          </w:p>
        </w:tc>
      </w:tr>
      <w:tr w:rsidR="003300E2" w:rsidTr="00B6617B">
        <w:tc>
          <w:tcPr>
            <w:tcW w:w="236" w:type="pct"/>
          </w:tcPr>
          <w:p w:rsidR="003300E2" w:rsidRDefault="003300E2" w:rsidP="00B6617B">
            <w:pPr>
              <w:spacing w:line="276" w:lineRule="auto"/>
              <w:ind w:left="810" w:hanging="810"/>
              <w:rPr>
                <w:rFonts w:cs="Times New Roman"/>
                <w:szCs w:val="24"/>
              </w:rPr>
            </w:pPr>
          </w:p>
        </w:tc>
        <w:tc>
          <w:tcPr>
            <w:tcW w:w="4400" w:type="pct"/>
          </w:tcPr>
          <w:p w:rsidR="003300E2" w:rsidRDefault="00874926" w:rsidP="00B6617B">
            <w:pPr>
              <w:spacing w:line="276" w:lineRule="auto"/>
              <w:ind w:left="810" w:hanging="810"/>
              <w:rPr>
                <w:rFonts w:cs="Times New Roman"/>
                <w:szCs w:val="24"/>
              </w:rPr>
            </w:pPr>
            <w:r>
              <w:rPr>
                <w:rFonts w:cs="Times New Roman"/>
                <w:szCs w:val="24"/>
              </w:rPr>
              <w:t>MAP 1.1:</w:t>
            </w:r>
            <w:r w:rsidR="003300E2" w:rsidRPr="00CF45B3">
              <w:rPr>
                <w:rFonts w:cs="Times New Roman"/>
                <w:szCs w:val="24"/>
              </w:rPr>
              <w:t xml:space="preserve"> Estimated Wind Turbines in the Lower 48 States (2003 – 2011)</w:t>
            </w:r>
            <w:r w:rsidR="00B6617B">
              <w:rPr>
                <w:rFonts w:cs="Times New Roman"/>
                <w:szCs w:val="24"/>
              </w:rPr>
              <w:t xml:space="preserve"> ……………</w:t>
            </w:r>
            <w:r>
              <w:rPr>
                <w:rFonts w:cs="Times New Roman"/>
                <w:szCs w:val="24"/>
              </w:rPr>
              <w:t>..</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33</w:t>
            </w:r>
          </w:p>
        </w:tc>
      </w:tr>
      <w:tr w:rsidR="003300E2" w:rsidTr="00B6617B">
        <w:tc>
          <w:tcPr>
            <w:tcW w:w="236" w:type="pct"/>
          </w:tcPr>
          <w:p w:rsidR="003300E2" w:rsidRPr="00CF45B3" w:rsidRDefault="003300E2" w:rsidP="00B6617B">
            <w:pPr>
              <w:spacing w:line="276" w:lineRule="auto"/>
              <w:ind w:left="810" w:hanging="810"/>
              <w:rPr>
                <w:rFonts w:cs="Times New Roman"/>
                <w:szCs w:val="24"/>
              </w:rPr>
            </w:pPr>
          </w:p>
        </w:tc>
        <w:tc>
          <w:tcPr>
            <w:tcW w:w="4400" w:type="pct"/>
          </w:tcPr>
          <w:p w:rsidR="003300E2" w:rsidRDefault="003300E2" w:rsidP="00B6617B">
            <w:pPr>
              <w:spacing w:line="276" w:lineRule="auto"/>
              <w:ind w:left="810" w:hanging="810"/>
              <w:rPr>
                <w:rFonts w:cs="Times New Roman"/>
                <w:szCs w:val="24"/>
              </w:rPr>
            </w:pPr>
            <w:r w:rsidRPr="00CF45B3">
              <w:rPr>
                <w:rFonts w:cs="Times New Roman"/>
                <w:szCs w:val="24"/>
              </w:rPr>
              <w:t>MAP 1.2: Estimated Wind Turbines in Hawaii (2003 – 2011)</w:t>
            </w:r>
            <w:r w:rsidR="00B6617B">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34</w:t>
            </w:r>
          </w:p>
        </w:tc>
      </w:tr>
      <w:tr w:rsidR="003300E2" w:rsidTr="00B6617B">
        <w:tc>
          <w:tcPr>
            <w:tcW w:w="236" w:type="pct"/>
          </w:tcPr>
          <w:p w:rsidR="003300E2" w:rsidRPr="00CF45B3" w:rsidRDefault="003300E2" w:rsidP="00B6617B">
            <w:pPr>
              <w:spacing w:line="276" w:lineRule="auto"/>
              <w:ind w:left="810" w:hanging="810"/>
              <w:rPr>
                <w:rFonts w:cs="Times New Roman"/>
                <w:szCs w:val="24"/>
              </w:rPr>
            </w:pPr>
          </w:p>
        </w:tc>
        <w:tc>
          <w:tcPr>
            <w:tcW w:w="4400" w:type="pct"/>
          </w:tcPr>
          <w:p w:rsidR="003300E2" w:rsidRPr="00CF45B3" w:rsidRDefault="003300E2" w:rsidP="00B6617B">
            <w:pPr>
              <w:spacing w:line="276" w:lineRule="auto"/>
              <w:ind w:left="810" w:hanging="810"/>
              <w:rPr>
                <w:rFonts w:cs="Times New Roman"/>
                <w:szCs w:val="24"/>
              </w:rPr>
            </w:pPr>
            <w:r w:rsidRPr="00CF45B3">
              <w:rPr>
                <w:rFonts w:cs="Times New Roman"/>
                <w:szCs w:val="24"/>
              </w:rPr>
              <w:t>MAP 1.3: Estimated Wind Turbines in Alaska (2003 – 2011)</w:t>
            </w:r>
            <w:r w:rsidR="00B6617B">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35</w:t>
            </w:r>
          </w:p>
        </w:tc>
      </w:tr>
      <w:tr w:rsidR="003300E2" w:rsidTr="00B6617B">
        <w:tc>
          <w:tcPr>
            <w:tcW w:w="236" w:type="pct"/>
          </w:tcPr>
          <w:p w:rsidR="003300E2" w:rsidRPr="00CF45B3" w:rsidRDefault="003300E2" w:rsidP="00B6617B">
            <w:pPr>
              <w:spacing w:line="276" w:lineRule="auto"/>
              <w:ind w:left="810" w:hanging="810"/>
              <w:rPr>
                <w:rFonts w:cs="Times New Roman"/>
                <w:szCs w:val="24"/>
              </w:rPr>
            </w:pPr>
          </w:p>
        </w:tc>
        <w:tc>
          <w:tcPr>
            <w:tcW w:w="4400" w:type="pct"/>
          </w:tcPr>
          <w:p w:rsidR="003300E2" w:rsidRPr="00CF45B3" w:rsidRDefault="003300E2" w:rsidP="00B6617B">
            <w:pPr>
              <w:spacing w:line="276" w:lineRule="auto"/>
              <w:ind w:left="810" w:hanging="810"/>
              <w:rPr>
                <w:rFonts w:cs="Times New Roman"/>
                <w:szCs w:val="24"/>
              </w:rPr>
            </w:pPr>
            <w:r w:rsidRPr="00CF45B3">
              <w:rPr>
                <w:rFonts w:cs="Times New Roman"/>
                <w:szCs w:val="24"/>
              </w:rPr>
              <w:t>MAP 2.1: Estimated Wind Turbines in the Lower 48 States (2003 – 2011)</w:t>
            </w:r>
            <w:r w:rsidR="00B6617B">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36</w:t>
            </w:r>
          </w:p>
        </w:tc>
      </w:tr>
      <w:tr w:rsidR="003300E2" w:rsidTr="00B6617B">
        <w:tc>
          <w:tcPr>
            <w:tcW w:w="236" w:type="pct"/>
          </w:tcPr>
          <w:p w:rsidR="003300E2" w:rsidRPr="00CF45B3" w:rsidRDefault="003300E2" w:rsidP="00B6617B">
            <w:pPr>
              <w:spacing w:line="276" w:lineRule="auto"/>
              <w:ind w:left="810" w:hanging="810"/>
              <w:rPr>
                <w:rFonts w:cs="Times New Roman"/>
                <w:szCs w:val="24"/>
              </w:rPr>
            </w:pPr>
          </w:p>
        </w:tc>
        <w:tc>
          <w:tcPr>
            <w:tcW w:w="4400" w:type="pct"/>
          </w:tcPr>
          <w:p w:rsidR="003300E2" w:rsidRPr="00CF45B3" w:rsidRDefault="003300E2" w:rsidP="00B6617B">
            <w:pPr>
              <w:spacing w:line="276" w:lineRule="auto"/>
              <w:ind w:left="810" w:hanging="810"/>
              <w:rPr>
                <w:rFonts w:cs="Times New Roman"/>
                <w:szCs w:val="24"/>
              </w:rPr>
            </w:pPr>
            <w:r w:rsidRPr="00CF45B3">
              <w:rPr>
                <w:rFonts w:cs="Times New Roman"/>
                <w:szCs w:val="24"/>
              </w:rPr>
              <w:t>MAP 2.2: Estimated Wind Turbines in Hawaii (2003 – 2011)</w:t>
            </w:r>
            <w:r w:rsidR="00B6617B">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37</w:t>
            </w:r>
          </w:p>
        </w:tc>
      </w:tr>
      <w:tr w:rsidR="003300E2" w:rsidTr="00B6617B">
        <w:tc>
          <w:tcPr>
            <w:tcW w:w="236" w:type="pct"/>
          </w:tcPr>
          <w:p w:rsidR="003300E2" w:rsidRPr="00DA4953" w:rsidRDefault="003300E2" w:rsidP="00B6617B">
            <w:pPr>
              <w:spacing w:line="276" w:lineRule="auto"/>
              <w:ind w:left="810" w:hanging="810"/>
              <w:rPr>
                <w:rFonts w:cs="Times New Roman"/>
                <w:szCs w:val="24"/>
              </w:rPr>
            </w:pPr>
          </w:p>
        </w:tc>
        <w:tc>
          <w:tcPr>
            <w:tcW w:w="4400" w:type="pct"/>
          </w:tcPr>
          <w:p w:rsidR="003300E2" w:rsidRPr="00CF45B3" w:rsidRDefault="003300E2" w:rsidP="00B6617B">
            <w:pPr>
              <w:spacing w:line="276" w:lineRule="auto"/>
              <w:ind w:left="810" w:hanging="810"/>
              <w:rPr>
                <w:rFonts w:cs="Times New Roman"/>
                <w:szCs w:val="24"/>
              </w:rPr>
            </w:pPr>
            <w:r w:rsidRPr="00DA4953">
              <w:rPr>
                <w:rFonts w:cs="Times New Roman"/>
                <w:szCs w:val="24"/>
              </w:rPr>
              <w:t>MAP 2.3: Estimated Wind Turbines in Alaska (2003 – 2011)</w:t>
            </w:r>
            <w:r w:rsidR="00B6617B">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38</w:t>
            </w:r>
          </w:p>
        </w:tc>
      </w:tr>
      <w:tr w:rsidR="003300E2" w:rsidTr="00B6617B">
        <w:tc>
          <w:tcPr>
            <w:tcW w:w="236" w:type="pct"/>
          </w:tcPr>
          <w:p w:rsidR="003300E2" w:rsidRPr="00DA4953" w:rsidRDefault="003300E2" w:rsidP="00B6617B">
            <w:pPr>
              <w:spacing w:line="276" w:lineRule="auto"/>
              <w:ind w:left="810" w:hanging="810"/>
              <w:rPr>
                <w:rFonts w:cs="Times New Roman"/>
                <w:szCs w:val="24"/>
              </w:rPr>
            </w:pPr>
          </w:p>
        </w:tc>
        <w:tc>
          <w:tcPr>
            <w:tcW w:w="4400" w:type="pct"/>
          </w:tcPr>
          <w:p w:rsidR="003300E2" w:rsidRPr="00DA4953" w:rsidRDefault="003300E2" w:rsidP="00874926">
            <w:pPr>
              <w:spacing w:line="276" w:lineRule="auto"/>
              <w:ind w:left="900" w:hanging="900"/>
              <w:rPr>
                <w:rFonts w:cs="Times New Roman"/>
                <w:szCs w:val="24"/>
              </w:rPr>
            </w:pPr>
            <w:r w:rsidRPr="00DA4953">
              <w:rPr>
                <w:rFonts w:cs="Times New Roman"/>
                <w:szCs w:val="24"/>
              </w:rPr>
              <w:t>M</w:t>
            </w:r>
            <w:r w:rsidR="00874926">
              <w:rPr>
                <w:rFonts w:cs="Times New Roman"/>
                <w:szCs w:val="24"/>
              </w:rPr>
              <w:t>AP</w:t>
            </w:r>
            <w:r w:rsidRPr="00DA4953">
              <w:rPr>
                <w:rFonts w:cs="Times New Roman"/>
                <w:szCs w:val="24"/>
              </w:rPr>
              <w:t xml:space="preserve"> 3.1: Key Bird Use Areas and </w:t>
            </w:r>
            <w:r w:rsidR="008C07C3">
              <w:rPr>
                <w:rFonts w:cs="Times New Roman"/>
                <w:szCs w:val="24"/>
              </w:rPr>
              <w:t xml:space="preserve">Estimated </w:t>
            </w:r>
            <w:r w:rsidRPr="00DA4953">
              <w:rPr>
                <w:rFonts w:cs="Times New Roman"/>
                <w:szCs w:val="24"/>
              </w:rPr>
              <w:t xml:space="preserve">Wind Turbines in the Lower 48 States </w:t>
            </w:r>
            <w:r w:rsidR="008C07C3">
              <w:rPr>
                <w:rFonts w:cs="Times New Roman"/>
                <w:szCs w:val="24"/>
              </w:rPr>
              <w:t xml:space="preserve">  </w:t>
            </w:r>
            <w:r w:rsidRPr="00DA4953">
              <w:rPr>
                <w:rFonts w:cs="Times New Roman"/>
                <w:szCs w:val="24"/>
              </w:rPr>
              <w:t>(2003-2011)</w:t>
            </w:r>
            <w:r w:rsidR="008C07C3">
              <w:rPr>
                <w:rFonts w:cs="Times New Roman"/>
                <w:szCs w:val="24"/>
              </w:rPr>
              <w:t xml:space="preserve"> ……………………………………………………………………..</w:t>
            </w:r>
          </w:p>
        </w:tc>
        <w:tc>
          <w:tcPr>
            <w:tcW w:w="365" w:type="pct"/>
          </w:tcPr>
          <w:p w:rsidR="007253A6" w:rsidRDefault="007253A6" w:rsidP="00B6617B">
            <w:pPr>
              <w:spacing w:line="276" w:lineRule="auto"/>
              <w:ind w:left="0" w:firstLine="0"/>
              <w:rPr>
                <w:rFonts w:cs="Times New Roman"/>
                <w:szCs w:val="24"/>
              </w:rPr>
            </w:pPr>
          </w:p>
          <w:p w:rsidR="003300E2" w:rsidRPr="00057965" w:rsidRDefault="007253A6" w:rsidP="00B6617B">
            <w:pPr>
              <w:spacing w:line="276" w:lineRule="auto"/>
              <w:ind w:left="0" w:firstLine="0"/>
              <w:rPr>
                <w:rFonts w:cs="Times New Roman"/>
                <w:szCs w:val="24"/>
              </w:rPr>
            </w:pPr>
            <w:r>
              <w:rPr>
                <w:rFonts w:cs="Times New Roman"/>
                <w:szCs w:val="24"/>
              </w:rPr>
              <w:t>48</w:t>
            </w:r>
          </w:p>
        </w:tc>
      </w:tr>
      <w:tr w:rsidR="003300E2" w:rsidTr="00B6617B">
        <w:tc>
          <w:tcPr>
            <w:tcW w:w="236" w:type="pct"/>
          </w:tcPr>
          <w:p w:rsidR="003300E2" w:rsidRPr="00DA4953" w:rsidRDefault="003300E2" w:rsidP="00B6617B">
            <w:pPr>
              <w:spacing w:line="276" w:lineRule="auto"/>
              <w:ind w:left="810" w:hanging="810"/>
              <w:rPr>
                <w:rFonts w:cs="Times New Roman"/>
                <w:szCs w:val="24"/>
              </w:rPr>
            </w:pPr>
          </w:p>
        </w:tc>
        <w:tc>
          <w:tcPr>
            <w:tcW w:w="4400" w:type="pct"/>
          </w:tcPr>
          <w:p w:rsidR="003300E2" w:rsidRPr="00DA4953" w:rsidRDefault="00874926" w:rsidP="00B6617B">
            <w:pPr>
              <w:spacing w:line="276" w:lineRule="auto"/>
              <w:ind w:left="810" w:hanging="810"/>
              <w:rPr>
                <w:rFonts w:cs="Times New Roman"/>
                <w:szCs w:val="24"/>
              </w:rPr>
            </w:pPr>
            <w:r>
              <w:rPr>
                <w:rFonts w:cs="Times New Roman"/>
                <w:szCs w:val="24"/>
              </w:rPr>
              <w:t>MAP</w:t>
            </w:r>
            <w:r w:rsidR="003300E2" w:rsidRPr="00DA4953">
              <w:rPr>
                <w:rFonts w:cs="Times New Roman"/>
                <w:szCs w:val="24"/>
              </w:rPr>
              <w:t xml:space="preserve"> 3.2: Key Bird Use Areas and </w:t>
            </w:r>
            <w:r w:rsidR="008C07C3">
              <w:rPr>
                <w:rFonts w:cs="Times New Roman"/>
                <w:szCs w:val="24"/>
              </w:rPr>
              <w:t xml:space="preserve">Estimated </w:t>
            </w:r>
            <w:r w:rsidR="003300E2" w:rsidRPr="00DA4953">
              <w:rPr>
                <w:rFonts w:cs="Times New Roman"/>
                <w:szCs w:val="24"/>
              </w:rPr>
              <w:t>Wind Turbines in Alaska (2003-2011)</w:t>
            </w:r>
            <w:r w:rsidR="00B6617B">
              <w:rPr>
                <w:rFonts w:cs="Times New Roman"/>
                <w:szCs w:val="24"/>
              </w:rPr>
              <w:t xml:space="preserve"> …</w:t>
            </w:r>
            <w:r w:rsidR="008C07C3">
              <w:rPr>
                <w:rFonts w:cs="Times New Roman"/>
                <w:szCs w:val="24"/>
              </w:rPr>
              <w:t>.</w:t>
            </w:r>
          </w:p>
        </w:tc>
        <w:tc>
          <w:tcPr>
            <w:tcW w:w="365" w:type="pct"/>
          </w:tcPr>
          <w:p w:rsidR="003300E2" w:rsidRPr="00057965" w:rsidRDefault="007253A6" w:rsidP="00B6617B">
            <w:pPr>
              <w:spacing w:line="276" w:lineRule="auto"/>
              <w:ind w:left="0" w:firstLine="0"/>
              <w:rPr>
                <w:rFonts w:cs="Times New Roman"/>
                <w:szCs w:val="24"/>
              </w:rPr>
            </w:pPr>
            <w:r>
              <w:rPr>
                <w:rFonts w:cs="Times New Roman"/>
                <w:szCs w:val="24"/>
              </w:rPr>
              <w:t>49</w:t>
            </w:r>
          </w:p>
        </w:tc>
      </w:tr>
      <w:tr w:rsidR="003300E2" w:rsidTr="00B6617B">
        <w:tc>
          <w:tcPr>
            <w:tcW w:w="236" w:type="pct"/>
          </w:tcPr>
          <w:p w:rsidR="003300E2" w:rsidRPr="00DA4953" w:rsidRDefault="003300E2" w:rsidP="00B6617B">
            <w:pPr>
              <w:spacing w:line="276" w:lineRule="auto"/>
              <w:ind w:left="810" w:hanging="810"/>
              <w:rPr>
                <w:rFonts w:cs="Times New Roman"/>
                <w:szCs w:val="24"/>
              </w:rPr>
            </w:pPr>
          </w:p>
        </w:tc>
        <w:tc>
          <w:tcPr>
            <w:tcW w:w="4400" w:type="pct"/>
          </w:tcPr>
          <w:p w:rsidR="003300E2" w:rsidRPr="00DA4953" w:rsidRDefault="00874926" w:rsidP="00B6617B">
            <w:pPr>
              <w:spacing w:line="276" w:lineRule="auto"/>
              <w:ind w:left="810" w:hanging="810"/>
              <w:rPr>
                <w:rFonts w:cs="Times New Roman"/>
                <w:szCs w:val="24"/>
              </w:rPr>
            </w:pPr>
            <w:r>
              <w:rPr>
                <w:rFonts w:cs="Times New Roman"/>
                <w:szCs w:val="24"/>
              </w:rPr>
              <w:t>MAP</w:t>
            </w:r>
            <w:r w:rsidR="003300E2" w:rsidRPr="00DA4953">
              <w:rPr>
                <w:rFonts w:cs="Times New Roman"/>
                <w:szCs w:val="24"/>
              </w:rPr>
              <w:t xml:space="preserve"> 3.3: Key Bird Use Areas and </w:t>
            </w:r>
            <w:r w:rsidR="008C07C3">
              <w:rPr>
                <w:rFonts w:cs="Times New Roman"/>
                <w:szCs w:val="24"/>
              </w:rPr>
              <w:t xml:space="preserve">Estimated </w:t>
            </w:r>
            <w:r w:rsidR="003300E2" w:rsidRPr="00DA4953">
              <w:rPr>
                <w:rFonts w:cs="Times New Roman"/>
                <w:szCs w:val="24"/>
              </w:rPr>
              <w:t>Wind Turbines in Hawaii (2003-2011)</w:t>
            </w:r>
            <w:r w:rsidR="008C07C3">
              <w:rPr>
                <w:rFonts w:cs="Times New Roman"/>
                <w:szCs w:val="24"/>
              </w:rPr>
              <w:t xml:space="preserve"> ….</w:t>
            </w:r>
          </w:p>
        </w:tc>
        <w:tc>
          <w:tcPr>
            <w:tcW w:w="365" w:type="pct"/>
          </w:tcPr>
          <w:p w:rsidR="003300E2" w:rsidRPr="00057965" w:rsidRDefault="007253A6" w:rsidP="00B6617B">
            <w:pPr>
              <w:spacing w:line="276" w:lineRule="auto"/>
              <w:ind w:left="0" w:firstLine="0"/>
              <w:rPr>
                <w:rFonts w:cs="Times New Roman"/>
                <w:szCs w:val="24"/>
              </w:rPr>
            </w:pPr>
            <w:r>
              <w:rPr>
                <w:rFonts w:cs="Times New Roman"/>
                <w:szCs w:val="24"/>
              </w:rPr>
              <w:t>50</w:t>
            </w:r>
          </w:p>
        </w:tc>
      </w:tr>
      <w:tr w:rsidR="003300E2" w:rsidTr="00B6617B">
        <w:tc>
          <w:tcPr>
            <w:tcW w:w="236" w:type="pct"/>
          </w:tcPr>
          <w:p w:rsidR="003300E2" w:rsidRPr="00CF45B3" w:rsidRDefault="003300E2" w:rsidP="00B6617B">
            <w:pPr>
              <w:spacing w:line="276" w:lineRule="auto"/>
              <w:ind w:left="0" w:firstLine="720"/>
              <w:rPr>
                <w:rFonts w:cs="Times New Roman"/>
                <w:szCs w:val="24"/>
              </w:rPr>
            </w:pPr>
          </w:p>
        </w:tc>
        <w:tc>
          <w:tcPr>
            <w:tcW w:w="4400" w:type="pct"/>
          </w:tcPr>
          <w:p w:rsidR="003300E2" w:rsidRPr="005D576B" w:rsidRDefault="00057965" w:rsidP="00B6617B">
            <w:pPr>
              <w:spacing w:line="276" w:lineRule="auto"/>
              <w:ind w:left="0" w:firstLine="0"/>
              <w:rPr>
                <w:rFonts w:cs="Times New Roman"/>
                <w:szCs w:val="24"/>
              </w:rPr>
            </w:pPr>
            <w:r w:rsidRPr="00CF45B3">
              <w:rPr>
                <w:rFonts w:cs="Times New Roman"/>
                <w:szCs w:val="24"/>
              </w:rPr>
              <w:t>Figure 1: Cumulative and Annual Wind Installations By 2030</w:t>
            </w:r>
            <w:r w:rsidR="00B6617B">
              <w:rPr>
                <w:rFonts w:cs="Times New Roman"/>
                <w:szCs w:val="24"/>
              </w:rPr>
              <w:t xml:space="preserve"> …………………………..</w:t>
            </w:r>
          </w:p>
        </w:tc>
        <w:tc>
          <w:tcPr>
            <w:tcW w:w="365" w:type="pct"/>
          </w:tcPr>
          <w:p w:rsidR="003300E2" w:rsidRPr="00057965" w:rsidRDefault="001F11DC" w:rsidP="00B6617B">
            <w:pPr>
              <w:spacing w:line="276" w:lineRule="auto"/>
              <w:ind w:left="0" w:firstLine="0"/>
              <w:rPr>
                <w:rFonts w:cs="Times New Roman"/>
                <w:szCs w:val="24"/>
              </w:rPr>
            </w:pPr>
            <w:r>
              <w:rPr>
                <w:rFonts w:cs="Times New Roman"/>
                <w:szCs w:val="24"/>
              </w:rPr>
              <w:t>28</w:t>
            </w:r>
          </w:p>
        </w:tc>
      </w:tr>
      <w:tr w:rsidR="003300E2" w:rsidTr="00B6617B">
        <w:tc>
          <w:tcPr>
            <w:tcW w:w="236" w:type="pct"/>
          </w:tcPr>
          <w:p w:rsidR="003300E2" w:rsidRPr="00CF45B3" w:rsidRDefault="003300E2" w:rsidP="00B6617B">
            <w:pPr>
              <w:spacing w:line="276" w:lineRule="auto"/>
              <w:ind w:left="0" w:firstLine="720"/>
              <w:rPr>
                <w:rFonts w:cs="Times New Roman"/>
                <w:szCs w:val="24"/>
              </w:rPr>
            </w:pPr>
          </w:p>
        </w:tc>
        <w:tc>
          <w:tcPr>
            <w:tcW w:w="4400" w:type="pct"/>
          </w:tcPr>
          <w:p w:rsidR="003300E2" w:rsidRPr="00CF45B3" w:rsidRDefault="003300E2" w:rsidP="00B6617B">
            <w:pPr>
              <w:spacing w:line="276" w:lineRule="auto"/>
              <w:ind w:left="0" w:firstLine="0"/>
              <w:rPr>
                <w:rFonts w:cs="Times New Roman"/>
                <w:szCs w:val="24"/>
              </w:rPr>
            </w:pPr>
            <w:r w:rsidRPr="00CF45B3">
              <w:rPr>
                <w:rFonts w:cs="Times New Roman"/>
                <w:szCs w:val="24"/>
              </w:rPr>
              <w:t>Figure 2: Wind Turbines in the United States (2003-2011)</w:t>
            </w:r>
            <w:r w:rsidR="00B6617B">
              <w:rPr>
                <w:rFonts w:cs="Times New Roman"/>
                <w:szCs w:val="24"/>
              </w:rPr>
              <w:t xml:space="preserve"> ………………………………</w:t>
            </w:r>
          </w:p>
        </w:tc>
        <w:tc>
          <w:tcPr>
            <w:tcW w:w="365" w:type="pct"/>
          </w:tcPr>
          <w:p w:rsidR="003300E2" w:rsidRPr="00057965" w:rsidRDefault="001F11DC" w:rsidP="00B6617B">
            <w:pPr>
              <w:spacing w:line="276" w:lineRule="auto"/>
              <w:ind w:left="0" w:firstLine="0"/>
              <w:rPr>
                <w:rFonts w:cs="Times New Roman"/>
                <w:szCs w:val="24"/>
              </w:rPr>
            </w:pPr>
            <w:r>
              <w:rPr>
                <w:rFonts w:cs="Times New Roman"/>
                <w:szCs w:val="24"/>
              </w:rPr>
              <w:t>29</w:t>
            </w:r>
          </w:p>
        </w:tc>
      </w:tr>
      <w:tr w:rsidR="003300E2" w:rsidTr="00B6617B">
        <w:tc>
          <w:tcPr>
            <w:tcW w:w="236" w:type="pct"/>
          </w:tcPr>
          <w:p w:rsidR="003300E2" w:rsidRPr="00CF45B3" w:rsidRDefault="003300E2" w:rsidP="00B6617B">
            <w:pPr>
              <w:spacing w:line="276" w:lineRule="auto"/>
              <w:ind w:left="0" w:firstLine="720"/>
              <w:rPr>
                <w:rFonts w:cs="Times New Roman"/>
                <w:szCs w:val="24"/>
              </w:rPr>
            </w:pPr>
          </w:p>
        </w:tc>
        <w:tc>
          <w:tcPr>
            <w:tcW w:w="4400" w:type="pct"/>
          </w:tcPr>
          <w:p w:rsidR="003300E2" w:rsidRPr="00CF45B3" w:rsidRDefault="003300E2" w:rsidP="00B6617B">
            <w:pPr>
              <w:spacing w:line="276" w:lineRule="auto"/>
              <w:ind w:left="0" w:firstLine="0"/>
              <w:rPr>
                <w:rFonts w:cs="Times New Roman"/>
                <w:szCs w:val="24"/>
              </w:rPr>
            </w:pPr>
            <w:r w:rsidRPr="00CF45B3">
              <w:rPr>
                <w:rFonts w:cs="Times New Roman"/>
                <w:szCs w:val="24"/>
              </w:rPr>
              <w:t>Figure 3: 2010 State Wind Installed Capacity</w:t>
            </w:r>
            <w:r w:rsidR="00B6617B">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32</w:t>
            </w:r>
          </w:p>
        </w:tc>
      </w:tr>
      <w:tr w:rsidR="003300E2" w:rsidTr="00B6617B">
        <w:tc>
          <w:tcPr>
            <w:tcW w:w="236" w:type="pct"/>
          </w:tcPr>
          <w:p w:rsidR="003300E2" w:rsidRPr="00CF45B3" w:rsidRDefault="003300E2" w:rsidP="00B6617B">
            <w:pPr>
              <w:spacing w:line="276" w:lineRule="auto"/>
              <w:ind w:left="0" w:firstLine="720"/>
              <w:rPr>
                <w:rFonts w:cs="Times New Roman"/>
                <w:szCs w:val="24"/>
              </w:rPr>
            </w:pPr>
          </w:p>
        </w:tc>
        <w:tc>
          <w:tcPr>
            <w:tcW w:w="4400" w:type="pct"/>
          </w:tcPr>
          <w:p w:rsidR="003300E2" w:rsidRPr="00CF45B3" w:rsidRDefault="003300E2" w:rsidP="00B6617B">
            <w:pPr>
              <w:spacing w:line="276" w:lineRule="auto"/>
              <w:ind w:left="0" w:firstLine="0"/>
              <w:rPr>
                <w:rFonts w:cs="Times New Roman"/>
                <w:szCs w:val="24"/>
              </w:rPr>
            </w:pPr>
            <w:r w:rsidRPr="00CF45B3">
              <w:rPr>
                <w:rFonts w:cs="Times New Roman"/>
                <w:szCs w:val="24"/>
              </w:rPr>
              <w:t>Figure 4: Comparison Of The Height Of A Large Wind Turbine With Other Tall Structures</w:t>
            </w:r>
            <w:r w:rsidR="00B6617B">
              <w:rPr>
                <w:rFonts w:cs="Times New Roman"/>
                <w:szCs w:val="24"/>
              </w:rPr>
              <w:t xml:space="preserve"> …………………………………………………………………………………</w:t>
            </w:r>
          </w:p>
        </w:tc>
        <w:tc>
          <w:tcPr>
            <w:tcW w:w="365" w:type="pct"/>
          </w:tcPr>
          <w:p w:rsidR="00180106" w:rsidRDefault="00180106" w:rsidP="00B6617B">
            <w:pPr>
              <w:spacing w:line="276" w:lineRule="auto"/>
              <w:ind w:left="0" w:firstLine="0"/>
              <w:rPr>
                <w:rFonts w:cs="Times New Roman"/>
                <w:szCs w:val="24"/>
              </w:rPr>
            </w:pPr>
          </w:p>
          <w:p w:rsidR="003300E2" w:rsidRPr="00057965" w:rsidRDefault="00180106" w:rsidP="00B6617B">
            <w:pPr>
              <w:spacing w:line="276" w:lineRule="auto"/>
              <w:ind w:left="0" w:firstLine="0"/>
              <w:rPr>
                <w:rFonts w:cs="Times New Roman"/>
                <w:szCs w:val="24"/>
              </w:rPr>
            </w:pPr>
            <w:r>
              <w:rPr>
                <w:rFonts w:cs="Times New Roman"/>
                <w:szCs w:val="24"/>
              </w:rPr>
              <w:t>41</w:t>
            </w:r>
          </w:p>
        </w:tc>
      </w:tr>
      <w:tr w:rsidR="003300E2" w:rsidTr="00B6617B">
        <w:tc>
          <w:tcPr>
            <w:tcW w:w="236" w:type="pct"/>
          </w:tcPr>
          <w:p w:rsidR="003300E2" w:rsidRPr="005D576B" w:rsidRDefault="003300E2" w:rsidP="00B6617B">
            <w:pPr>
              <w:spacing w:line="276" w:lineRule="auto"/>
              <w:ind w:left="0" w:firstLine="720"/>
              <w:rPr>
                <w:rFonts w:cs="Times New Roman"/>
                <w:szCs w:val="24"/>
              </w:rPr>
            </w:pPr>
          </w:p>
        </w:tc>
        <w:tc>
          <w:tcPr>
            <w:tcW w:w="4400" w:type="pct"/>
          </w:tcPr>
          <w:p w:rsidR="003300E2" w:rsidRPr="00CF45B3" w:rsidRDefault="003300E2" w:rsidP="00B6617B">
            <w:pPr>
              <w:spacing w:line="276" w:lineRule="auto"/>
              <w:ind w:left="0" w:firstLine="0"/>
              <w:rPr>
                <w:rFonts w:cs="Times New Roman"/>
                <w:szCs w:val="24"/>
              </w:rPr>
            </w:pPr>
            <w:r w:rsidRPr="005D576B">
              <w:rPr>
                <w:rFonts w:cs="Times New Roman"/>
                <w:szCs w:val="24"/>
              </w:rPr>
              <w:t>Table: 1: Increase in Proposed and Existing Wind Turbines in the United States (2003-2011)</w:t>
            </w:r>
            <w:r w:rsidR="00B6617B">
              <w:rPr>
                <w:rFonts w:cs="Times New Roman"/>
                <w:szCs w:val="24"/>
              </w:rPr>
              <w:t xml:space="preserve"> ……………………………………………………………………………………...</w:t>
            </w:r>
          </w:p>
        </w:tc>
        <w:tc>
          <w:tcPr>
            <w:tcW w:w="365" w:type="pct"/>
          </w:tcPr>
          <w:p w:rsidR="00180106" w:rsidRDefault="00180106" w:rsidP="00B6617B">
            <w:pPr>
              <w:spacing w:line="276" w:lineRule="auto"/>
              <w:ind w:left="0" w:firstLine="0"/>
              <w:rPr>
                <w:rFonts w:cs="Times New Roman"/>
                <w:szCs w:val="24"/>
              </w:rPr>
            </w:pPr>
          </w:p>
          <w:p w:rsidR="003300E2" w:rsidRPr="00057965" w:rsidRDefault="001F11DC" w:rsidP="00B6617B">
            <w:pPr>
              <w:spacing w:line="276" w:lineRule="auto"/>
              <w:ind w:left="0" w:firstLine="0"/>
              <w:rPr>
                <w:rFonts w:cs="Times New Roman"/>
                <w:szCs w:val="24"/>
              </w:rPr>
            </w:pPr>
            <w:r>
              <w:rPr>
                <w:rFonts w:cs="Times New Roman"/>
                <w:szCs w:val="24"/>
              </w:rPr>
              <w:t>29</w:t>
            </w:r>
          </w:p>
        </w:tc>
      </w:tr>
      <w:tr w:rsidR="003300E2" w:rsidTr="00B6617B">
        <w:tc>
          <w:tcPr>
            <w:tcW w:w="236" w:type="pct"/>
          </w:tcPr>
          <w:p w:rsidR="003300E2" w:rsidRPr="005D576B" w:rsidRDefault="003300E2" w:rsidP="00B6617B">
            <w:pPr>
              <w:spacing w:line="276" w:lineRule="auto"/>
              <w:ind w:left="0" w:firstLine="720"/>
              <w:rPr>
                <w:rFonts w:cs="Times New Roman"/>
                <w:szCs w:val="24"/>
              </w:rPr>
            </w:pPr>
          </w:p>
        </w:tc>
        <w:tc>
          <w:tcPr>
            <w:tcW w:w="4400" w:type="pct"/>
          </w:tcPr>
          <w:p w:rsidR="003300E2" w:rsidRPr="00CF45B3" w:rsidRDefault="003300E2" w:rsidP="00B6617B">
            <w:pPr>
              <w:spacing w:line="276" w:lineRule="auto"/>
              <w:ind w:left="0" w:firstLine="0"/>
              <w:rPr>
                <w:rFonts w:cs="Times New Roman"/>
                <w:szCs w:val="24"/>
              </w:rPr>
            </w:pPr>
            <w:r w:rsidRPr="005D576B">
              <w:rPr>
                <w:rFonts w:cs="Times New Roman"/>
                <w:szCs w:val="24"/>
              </w:rPr>
              <w:t>Table 2: State Renewable Portfolio Standards</w:t>
            </w:r>
            <w:r w:rsidR="00B6617B">
              <w:rPr>
                <w:rFonts w:cs="Times New Roman"/>
                <w:szCs w:val="24"/>
              </w:rPr>
              <w:t xml:space="preserve"> ……………………………………………</w:t>
            </w:r>
          </w:p>
        </w:tc>
        <w:tc>
          <w:tcPr>
            <w:tcW w:w="365" w:type="pct"/>
          </w:tcPr>
          <w:p w:rsidR="003300E2" w:rsidRPr="00057965" w:rsidRDefault="00180106" w:rsidP="00B6617B">
            <w:pPr>
              <w:spacing w:line="276" w:lineRule="auto"/>
              <w:ind w:left="0" w:firstLine="0"/>
              <w:rPr>
                <w:rFonts w:cs="Times New Roman"/>
                <w:szCs w:val="24"/>
              </w:rPr>
            </w:pPr>
            <w:r>
              <w:rPr>
                <w:rFonts w:cs="Times New Roman"/>
                <w:szCs w:val="24"/>
              </w:rPr>
              <w:t>31</w:t>
            </w:r>
          </w:p>
        </w:tc>
      </w:tr>
    </w:tbl>
    <w:p w:rsidR="00E76442" w:rsidRDefault="00E76442" w:rsidP="003161DF">
      <w:pPr>
        <w:spacing w:line="276" w:lineRule="auto"/>
        <w:jc w:val="center"/>
        <w:rPr>
          <w:rFonts w:cs="Times New Roman"/>
          <w:b/>
          <w:szCs w:val="24"/>
          <w:u w:val="single"/>
        </w:rPr>
      </w:pPr>
    </w:p>
    <w:p w:rsidR="00B37186" w:rsidRPr="00267499" w:rsidRDefault="00B37186" w:rsidP="00FF4F8E">
      <w:pPr>
        <w:spacing w:line="240" w:lineRule="auto"/>
        <w:ind w:left="720"/>
        <w:rPr>
          <w:rFonts w:cs="Times New Roman"/>
          <w:szCs w:val="24"/>
        </w:rPr>
      </w:pPr>
      <w:r>
        <w:rPr>
          <w:rFonts w:cs="Times New Roman"/>
          <w:szCs w:val="24"/>
        </w:rPr>
        <w:t xml:space="preserve"> </w:t>
      </w:r>
    </w:p>
    <w:p w:rsidR="00B37186" w:rsidRPr="00267499" w:rsidRDefault="00B37186" w:rsidP="00B37186">
      <w:pPr>
        <w:rPr>
          <w:rFonts w:cs="Times New Roman"/>
        </w:rPr>
      </w:pPr>
    </w:p>
    <w:p w:rsidR="008740D8" w:rsidRDefault="008740D8" w:rsidP="003161DF">
      <w:pPr>
        <w:spacing w:line="276" w:lineRule="auto"/>
        <w:rPr>
          <w:rFonts w:cs="Times New Roman"/>
          <w:b/>
          <w:szCs w:val="24"/>
          <w:u w:val="single"/>
        </w:rPr>
      </w:pPr>
    </w:p>
    <w:p w:rsidR="00C04B42" w:rsidRPr="00DB4C68" w:rsidRDefault="00B37186" w:rsidP="00B37D9E">
      <w:pPr>
        <w:jc w:val="center"/>
        <w:rPr>
          <w:rFonts w:cs="Times New Roman"/>
          <w:b/>
          <w:szCs w:val="24"/>
          <w:u w:val="single"/>
        </w:rPr>
      </w:pPr>
      <w:r>
        <w:rPr>
          <w:rFonts w:cs="Times New Roman"/>
          <w:b/>
          <w:szCs w:val="24"/>
          <w:u w:val="single"/>
        </w:rPr>
        <w:br w:type="page"/>
      </w:r>
      <w:r w:rsidR="00C04B42" w:rsidRPr="00DB4C68">
        <w:rPr>
          <w:rFonts w:cs="Times New Roman"/>
          <w:b/>
          <w:szCs w:val="24"/>
          <w:u w:val="single"/>
        </w:rPr>
        <w:lastRenderedPageBreak/>
        <w:t>GLOSSARY</w:t>
      </w:r>
    </w:p>
    <w:p w:rsidR="00DB1255" w:rsidRPr="00DB4C68" w:rsidRDefault="00DB1255" w:rsidP="003161DF">
      <w:pPr>
        <w:spacing w:line="276" w:lineRule="auto"/>
        <w:jc w:val="center"/>
        <w:rPr>
          <w:rFonts w:cs="Times New Roman"/>
          <w:b/>
          <w:szCs w:val="24"/>
          <w:u w:val="single"/>
        </w:rPr>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6768"/>
      </w:tblGrid>
      <w:tr w:rsidR="00794A90" w:rsidRPr="00DB4C68" w:rsidTr="00E50B15">
        <w:tc>
          <w:tcPr>
            <w:tcW w:w="2261" w:type="dxa"/>
          </w:tcPr>
          <w:p w:rsidR="00794A90" w:rsidRPr="00DB4C68" w:rsidRDefault="00794A90" w:rsidP="003161DF">
            <w:pPr>
              <w:spacing w:line="360" w:lineRule="auto"/>
              <w:ind w:left="0" w:firstLine="0"/>
              <w:rPr>
                <w:rFonts w:cs="Times New Roman"/>
                <w:szCs w:val="24"/>
              </w:rPr>
            </w:pPr>
            <w:r w:rsidRPr="00DB4C68">
              <w:rPr>
                <w:rFonts w:cs="Times New Roman"/>
                <w:szCs w:val="24"/>
              </w:rPr>
              <w:t>ABC</w:t>
            </w:r>
          </w:p>
        </w:tc>
        <w:tc>
          <w:tcPr>
            <w:tcW w:w="6768" w:type="dxa"/>
          </w:tcPr>
          <w:p w:rsidR="00794A90" w:rsidRPr="00DB4C68" w:rsidRDefault="00794A90" w:rsidP="003161DF">
            <w:pPr>
              <w:spacing w:line="360" w:lineRule="auto"/>
              <w:ind w:left="0" w:firstLine="0"/>
              <w:rPr>
                <w:rFonts w:cs="Times New Roman"/>
                <w:szCs w:val="24"/>
              </w:rPr>
            </w:pPr>
            <w:r w:rsidRPr="00DB4C68">
              <w:rPr>
                <w:rFonts w:cs="Times New Roman"/>
                <w:szCs w:val="24"/>
              </w:rPr>
              <w:t>American Bird Conservancy</w:t>
            </w:r>
          </w:p>
        </w:tc>
      </w:tr>
      <w:tr w:rsidR="00B76FD2" w:rsidRPr="00DB4C68" w:rsidTr="00E50B15">
        <w:tc>
          <w:tcPr>
            <w:tcW w:w="2261" w:type="dxa"/>
          </w:tcPr>
          <w:p w:rsidR="00B76FD2" w:rsidRPr="00DB4C68" w:rsidRDefault="00B76FD2" w:rsidP="003161DF">
            <w:pPr>
              <w:spacing w:line="360" w:lineRule="auto"/>
              <w:ind w:left="0" w:firstLine="0"/>
              <w:rPr>
                <w:rFonts w:cs="Times New Roman"/>
                <w:szCs w:val="24"/>
              </w:rPr>
            </w:pPr>
            <w:r w:rsidRPr="00DB4C68">
              <w:rPr>
                <w:rFonts w:cs="Times New Roman"/>
                <w:szCs w:val="24"/>
              </w:rPr>
              <w:t>ABPP</w:t>
            </w:r>
          </w:p>
        </w:tc>
        <w:tc>
          <w:tcPr>
            <w:tcW w:w="6768" w:type="dxa"/>
          </w:tcPr>
          <w:p w:rsidR="00B76FD2" w:rsidRPr="00DB4C68" w:rsidRDefault="00B76FD2" w:rsidP="003161DF">
            <w:pPr>
              <w:spacing w:line="360" w:lineRule="auto"/>
              <w:ind w:left="0" w:firstLine="0"/>
              <w:rPr>
                <w:rFonts w:cs="Times New Roman"/>
                <w:szCs w:val="24"/>
              </w:rPr>
            </w:pPr>
            <w:r w:rsidRPr="00DB4C68">
              <w:rPr>
                <w:rFonts w:cs="Times New Roman"/>
                <w:szCs w:val="24"/>
              </w:rPr>
              <w:t>Avian and Bat Protection Plan</w:t>
            </w:r>
          </w:p>
        </w:tc>
      </w:tr>
      <w:tr w:rsidR="00DE5820" w:rsidRPr="00DB4C68" w:rsidTr="00E50B15">
        <w:tc>
          <w:tcPr>
            <w:tcW w:w="2261" w:type="dxa"/>
          </w:tcPr>
          <w:p w:rsidR="00DE5820" w:rsidRPr="00DB4C68" w:rsidRDefault="00DE5820" w:rsidP="003161DF">
            <w:pPr>
              <w:spacing w:line="360" w:lineRule="auto"/>
              <w:ind w:left="0" w:firstLine="0"/>
              <w:rPr>
                <w:rFonts w:cs="Times New Roman"/>
                <w:szCs w:val="24"/>
              </w:rPr>
            </w:pPr>
            <w:r w:rsidRPr="00DB4C68">
              <w:rPr>
                <w:rFonts w:cs="Times New Roman"/>
                <w:szCs w:val="24"/>
              </w:rPr>
              <w:t>APA</w:t>
            </w:r>
          </w:p>
        </w:tc>
        <w:tc>
          <w:tcPr>
            <w:tcW w:w="6768" w:type="dxa"/>
          </w:tcPr>
          <w:p w:rsidR="00DE5820" w:rsidRPr="00DB4C68" w:rsidRDefault="00DE5820" w:rsidP="003161DF">
            <w:pPr>
              <w:spacing w:line="360" w:lineRule="auto"/>
              <w:ind w:left="0" w:firstLine="0"/>
              <w:rPr>
                <w:rFonts w:cs="Times New Roman"/>
                <w:szCs w:val="24"/>
              </w:rPr>
            </w:pPr>
            <w:r w:rsidRPr="00DB4C68">
              <w:rPr>
                <w:rFonts w:cs="Times New Roman"/>
                <w:szCs w:val="24"/>
              </w:rPr>
              <w:t xml:space="preserve">Administrative Procedure Act, 5 U.S.C. § 500 </w:t>
            </w:r>
            <w:r w:rsidRPr="00DB4C68">
              <w:rPr>
                <w:rFonts w:cs="Times New Roman"/>
                <w:szCs w:val="24"/>
                <w:u w:val="single"/>
              </w:rPr>
              <w:t>et seq.</w:t>
            </w:r>
          </w:p>
        </w:tc>
      </w:tr>
      <w:tr w:rsidR="00AF4067" w:rsidRPr="00DB4C68" w:rsidTr="00E50B15">
        <w:tc>
          <w:tcPr>
            <w:tcW w:w="2261" w:type="dxa"/>
          </w:tcPr>
          <w:p w:rsidR="00AF4067" w:rsidRPr="00DB4C68" w:rsidRDefault="00AF4067" w:rsidP="003161DF">
            <w:pPr>
              <w:spacing w:line="360" w:lineRule="auto"/>
              <w:ind w:left="0" w:firstLine="0"/>
              <w:rPr>
                <w:rFonts w:cs="Times New Roman"/>
                <w:szCs w:val="24"/>
              </w:rPr>
            </w:pPr>
            <w:r w:rsidRPr="00DB4C68">
              <w:rPr>
                <w:rFonts w:cs="Times New Roman"/>
                <w:szCs w:val="24"/>
              </w:rPr>
              <w:t>AWEA</w:t>
            </w:r>
          </w:p>
        </w:tc>
        <w:tc>
          <w:tcPr>
            <w:tcW w:w="6768" w:type="dxa"/>
          </w:tcPr>
          <w:p w:rsidR="00AF4067" w:rsidRPr="00DB4C68" w:rsidRDefault="00AF4067" w:rsidP="003161DF">
            <w:pPr>
              <w:spacing w:line="360" w:lineRule="auto"/>
              <w:ind w:left="0" w:firstLine="0"/>
              <w:rPr>
                <w:rFonts w:cs="Times New Roman"/>
                <w:szCs w:val="24"/>
              </w:rPr>
            </w:pPr>
            <w:r w:rsidRPr="00DB4C68">
              <w:rPr>
                <w:rFonts w:cs="Times New Roman"/>
                <w:szCs w:val="24"/>
              </w:rPr>
              <w:t xml:space="preserve">American Wind Energy Association </w:t>
            </w:r>
          </w:p>
        </w:tc>
      </w:tr>
      <w:tr w:rsidR="002C2D8E" w:rsidRPr="00DB4C68" w:rsidTr="00E50B15">
        <w:tc>
          <w:tcPr>
            <w:tcW w:w="2261" w:type="dxa"/>
          </w:tcPr>
          <w:p w:rsidR="002C2D8E" w:rsidRPr="00DB4C68" w:rsidRDefault="002C2D8E" w:rsidP="003161DF">
            <w:pPr>
              <w:spacing w:line="360" w:lineRule="auto"/>
              <w:ind w:left="0" w:firstLine="0"/>
              <w:rPr>
                <w:rFonts w:cs="Times New Roman"/>
                <w:szCs w:val="24"/>
              </w:rPr>
            </w:pPr>
            <w:r>
              <w:rPr>
                <w:rFonts w:cs="Times New Roman"/>
                <w:szCs w:val="24"/>
              </w:rPr>
              <w:t>AWWI</w:t>
            </w:r>
          </w:p>
        </w:tc>
        <w:tc>
          <w:tcPr>
            <w:tcW w:w="6768" w:type="dxa"/>
          </w:tcPr>
          <w:p w:rsidR="002C2D8E" w:rsidRPr="00DB4C68" w:rsidRDefault="002C2D8E" w:rsidP="003161DF">
            <w:pPr>
              <w:spacing w:line="360" w:lineRule="auto"/>
              <w:ind w:left="0" w:firstLine="0"/>
              <w:rPr>
                <w:rFonts w:cs="Times New Roman"/>
                <w:szCs w:val="24"/>
              </w:rPr>
            </w:pPr>
            <w:r w:rsidRPr="002C2D8E">
              <w:rPr>
                <w:rFonts w:cs="Times New Roman"/>
                <w:szCs w:val="24"/>
              </w:rPr>
              <w:t>Am</w:t>
            </w:r>
            <w:r>
              <w:rPr>
                <w:rFonts w:cs="Times New Roman"/>
                <w:szCs w:val="24"/>
              </w:rPr>
              <w:t>erican Wind Wildlife Institute</w:t>
            </w:r>
          </w:p>
        </w:tc>
      </w:tr>
      <w:tr w:rsidR="00DB4C68" w:rsidRPr="00DB4C68" w:rsidTr="00E50B15">
        <w:tc>
          <w:tcPr>
            <w:tcW w:w="2261" w:type="dxa"/>
          </w:tcPr>
          <w:p w:rsidR="00DB4C68" w:rsidRPr="00DB4C68" w:rsidRDefault="00DB4C68" w:rsidP="003161DF">
            <w:pPr>
              <w:spacing w:line="360" w:lineRule="auto"/>
              <w:ind w:left="0" w:firstLine="0"/>
              <w:rPr>
                <w:rFonts w:cs="Times New Roman"/>
                <w:szCs w:val="24"/>
              </w:rPr>
            </w:pPr>
            <w:r>
              <w:rPr>
                <w:rFonts w:cs="Times New Roman"/>
                <w:szCs w:val="24"/>
              </w:rPr>
              <w:t>BCC</w:t>
            </w:r>
          </w:p>
        </w:tc>
        <w:tc>
          <w:tcPr>
            <w:tcW w:w="6768" w:type="dxa"/>
          </w:tcPr>
          <w:p w:rsidR="00DB4C68" w:rsidRPr="00DB4C68" w:rsidRDefault="00DB4C68" w:rsidP="003161DF">
            <w:pPr>
              <w:spacing w:line="360" w:lineRule="auto"/>
              <w:ind w:left="0" w:firstLine="0"/>
              <w:rPr>
                <w:rFonts w:cs="Times New Roman"/>
                <w:szCs w:val="24"/>
              </w:rPr>
            </w:pPr>
            <w:r>
              <w:rPr>
                <w:rFonts w:cs="Times New Roman"/>
                <w:szCs w:val="24"/>
              </w:rPr>
              <w:t>Birds of Conservation Concern</w:t>
            </w:r>
          </w:p>
        </w:tc>
      </w:tr>
      <w:tr w:rsidR="00794A90" w:rsidRPr="00DB4C68" w:rsidTr="00E50B15">
        <w:tc>
          <w:tcPr>
            <w:tcW w:w="2261" w:type="dxa"/>
          </w:tcPr>
          <w:p w:rsidR="00794A90" w:rsidRPr="00DB4C68" w:rsidRDefault="00794A90" w:rsidP="003161DF">
            <w:pPr>
              <w:spacing w:line="360" w:lineRule="auto"/>
              <w:ind w:left="0" w:firstLine="0"/>
              <w:rPr>
                <w:rFonts w:cs="Times New Roman"/>
                <w:szCs w:val="24"/>
              </w:rPr>
            </w:pPr>
            <w:r w:rsidRPr="00DB4C68">
              <w:rPr>
                <w:rFonts w:cs="Times New Roman"/>
                <w:szCs w:val="24"/>
              </w:rPr>
              <w:t>BGEPA</w:t>
            </w:r>
          </w:p>
        </w:tc>
        <w:tc>
          <w:tcPr>
            <w:tcW w:w="6768" w:type="dxa"/>
          </w:tcPr>
          <w:p w:rsidR="00794A90" w:rsidRPr="00DB4C68" w:rsidRDefault="00794A90" w:rsidP="003161DF">
            <w:pPr>
              <w:spacing w:line="360" w:lineRule="auto"/>
              <w:ind w:left="0" w:firstLine="0"/>
              <w:rPr>
                <w:rFonts w:cs="Times New Roman"/>
                <w:szCs w:val="24"/>
              </w:rPr>
            </w:pPr>
            <w:r w:rsidRPr="00DB4C68">
              <w:rPr>
                <w:rFonts w:cs="Times New Roman"/>
                <w:szCs w:val="24"/>
              </w:rPr>
              <w:t>Bald and Golden Eagle Protection</w:t>
            </w:r>
            <w:r w:rsidR="00B67C09">
              <w:rPr>
                <w:rFonts w:cs="Times New Roman"/>
                <w:szCs w:val="24"/>
              </w:rPr>
              <w:t xml:space="preserve"> Act, 16 U.S.C. §§ 668-668c</w:t>
            </w:r>
          </w:p>
        </w:tc>
      </w:tr>
      <w:tr w:rsidR="00287A95" w:rsidRPr="00DB4C68" w:rsidTr="00E50B15">
        <w:tc>
          <w:tcPr>
            <w:tcW w:w="2261" w:type="dxa"/>
          </w:tcPr>
          <w:p w:rsidR="0020397A" w:rsidRDefault="00287A95" w:rsidP="003161DF">
            <w:pPr>
              <w:spacing w:line="360" w:lineRule="auto"/>
              <w:ind w:left="0" w:firstLine="0"/>
              <w:rPr>
                <w:rFonts w:cs="Times New Roman"/>
                <w:szCs w:val="24"/>
              </w:rPr>
            </w:pPr>
            <w:r>
              <w:rPr>
                <w:rFonts w:cs="Times New Roman"/>
                <w:szCs w:val="24"/>
              </w:rPr>
              <w:t>BMPs</w:t>
            </w:r>
          </w:p>
        </w:tc>
        <w:tc>
          <w:tcPr>
            <w:tcW w:w="6768" w:type="dxa"/>
          </w:tcPr>
          <w:p w:rsidR="0020397A" w:rsidRDefault="00287A95" w:rsidP="003161DF">
            <w:pPr>
              <w:spacing w:line="360" w:lineRule="auto"/>
              <w:ind w:left="0" w:firstLine="0"/>
              <w:rPr>
                <w:rFonts w:cs="Times New Roman"/>
                <w:szCs w:val="24"/>
              </w:rPr>
            </w:pPr>
            <w:r w:rsidRPr="00153A70">
              <w:rPr>
                <w:rFonts w:cs="Times New Roman"/>
                <w:szCs w:val="24"/>
              </w:rPr>
              <w:t>Best Management Practices</w:t>
            </w:r>
          </w:p>
        </w:tc>
      </w:tr>
      <w:tr w:rsidR="00F447E4" w:rsidRPr="00F16EF2" w:rsidTr="00E50B15">
        <w:tc>
          <w:tcPr>
            <w:tcW w:w="2261" w:type="dxa"/>
          </w:tcPr>
          <w:p w:rsidR="00F447E4" w:rsidRPr="00DB4C68" w:rsidRDefault="00F447E4" w:rsidP="003161DF">
            <w:pPr>
              <w:spacing w:line="360" w:lineRule="auto"/>
              <w:ind w:left="0" w:firstLine="0"/>
              <w:rPr>
                <w:rFonts w:cs="Times New Roman"/>
                <w:szCs w:val="24"/>
              </w:rPr>
            </w:pPr>
            <w:r w:rsidRPr="00DB4C68">
              <w:rPr>
                <w:rFonts w:cs="Times New Roman"/>
                <w:szCs w:val="24"/>
              </w:rPr>
              <w:t>BOEM</w:t>
            </w:r>
          </w:p>
        </w:tc>
        <w:tc>
          <w:tcPr>
            <w:tcW w:w="6768" w:type="dxa"/>
          </w:tcPr>
          <w:p w:rsidR="00F447E4" w:rsidRPr="00991036" w:rsidRDefault="00F447E4" w:rsidP="003161DF">
            <w:pPr>
              <w:spacing w:line="360" w:lineRule="auto"/>
              <w:ind w:left="0" w:firstLine="0"/>
              <w:rPr>
                <w:rFonts w:cs="Times New Roman"/>
                <w:szCs w:val="24"/>
              </w:rPr>
            </w:pPr>
            <w:r w:rsidRPr="00DB4C68">
              <w:rPr>
                <w:rFonts w:cs="Times New Roman"/>
                <w:szCs w:val="24"/>
              </w:rPr>
              <w:t>U.S. Bureau of Ocean Energy Management</w:t>
            </w:r>
          </w:p>
        </w:tc>
      </w:tr>
      <w:tr w:rsidR="005F715B" w:rsidRPr="00F16EF2" w:rsidTr="00E50B15">
        <w:tc>
          <w:tcPr>
            <w:tcW w:w="2261" w:type="dxa"/>
          </w:tcPr>
          <w:p w:rsidR="0020397A" w:rsidRDefault="005F715B" w:rsidP="003161DF">
            <w:pPr>
              <w:spacing w:line="360" w:lineRule="auto"/>
              <w:ind w:left="0" w:firstLine="0"/>
              <w:rPr>
                <w:rFonts w:cs="Times New Roman"/>
                <w:szCs w:val="24"/>
              </w:rPr>
            </w:pPr>
            <w:r>
              <w:rPr>
                <w:rFonts w:cs="Times New Roman"/>
                <w:szCs w:val="24"/>
              </w:rPr>
              <w:t>BLM</w:t>
            </w:r>
          </w:p>
        </w:tc>
        <w:tc>
          <w:tcPr>
            <w:tcW w:w="6768" w:type="dxa"/>
          </w:tcPr>
          <w:p w:rsidR="0020397A" w:rsidRDefault="005F715B" w:rsidP="003161DF">
            <w:pPr>
              <w:spacing w:line="360" w:lineRule="auto"/>
              <w:ind w:left="0" w:firstLine="0"/>
              <w:rPr>
                <w:rFonts w:cs="Times New Roman"/>
                <w:szCs w:val="24"/>
              </w:rPr>
            </w:pPr>
            <w:r w:rsidRPr="005F715B">
              <w:rPr>
                <w:rFonts w:cs="Times New Roman"/>
                <w:szCs w:val="24"/>
              </w:rPr>
              <w:t>U.S. Bureau of Land Management</w:t>
            </w:r>
          </w:p>
        </w:tc>
      </w:tr>
      <w:tr w:rsidR="00B215F7" w:rsidRPr="00F16EF2" w:rsidTr="00E50B15">
        <w:tc>
          <w:tcPr>
            <w:tcW w:w="2261" w:type="dxa"/>
          </w:tcPr>
          <w:p w:rsidR="00B215F7" w:rsidRPr="00610701" w:rsidRDefault="00B215F7" w:rsidP="003161DF">
            <w:pPr>
              <w:spacing w:line="360" w:lineRule="auto"/>
              <w:ind w:left="0" w:firstLine="0"/>
              <w:rPr>
                <w:rFonts w:cs="Times New Roman"/>
                <w:szCs w:val="24"/>
              </w:rPr>
            </w:pPr>
            <w:r>
              <w:rPr>
                <w:rFonts w:cs="Times New Roman"/>
                <w:szCs w:val="24"/>
              </w:rPr>
              <w:t>DOE</w:t>
            </w:r>
          </w:p>
        </w:tc>
        <w:tc>
          <w:tcPr>
            <w:tcW w:w="6768" w:type="dxa"/>
          </w:tcPr>
          <w:p w:rsidR="00B215F7" w:rsidRDefault="00B215F7" w:rsidP="003161DF">
            <w:pPr>
              <w:spacing w:line="360" w:lineRule="auto"/>
              <w:ind w:left="0" w:firstLine="0"/>
              <w:rPr>
                <w:rFonts w:cs="Times New Roman"/>
                <w:szCs w:val="24"/>
              </w:rPr>
            </w:pPr>
            <w:r>
              <w:rPr>
                <w:rFonts w:cs="Times New Roman"/>
                <w:szCs w:val="24"/>
              </w:rPr>
              <w:t>U.S. Department of Energy</w:t>
            </w:r>
          </w:p>
        </w:tc>
      </w:tr>
      <w:tr w:rsidR="00794A90" w:rsidRPr="00F16EF2" w:rsidTr="00E50B15">
        <w:tc>
          <w:tcPr>
            <w:tcW w:w="2261" w:type="dxa"/>
          </w:tcPr>
          <w:p w:rsidR="00794A90" w:rsidRPr="00F16EF2" w:rsidRDefault="00794A90" w:rsidP="003161DF">
            <w:pPr>
              <w:spacing w:line="360" w:lineRule="auto"/>
              <w:ind w:left="0" w:firstLine="0"/>
              <w:rPr>
                <w:rFonts w:cs="Times New Roman"/>
                <w:szCs w:val="24"/>
              </w:rPr>
            </w:pPr>
            <w:r>
              <w:rPr>
                <w:rFonts w:cs="Times New Roman"/>
                <w:szCs w:val="24"/>
              </w:rPr>
              <w:t>DOI</w:t>
            </w:r>
          </w:p>
        </w:tc>
        <w:tc>
          <w:tcPr>
            <w:tcW w:w="6768" w:type="dxa"/>
          </w:tcPr>
          <w:p w:rsidR="00794A90" w:rsidRPr="00F16EF2" w:rsidRDefault="00794A90" w:rsidP="003161DF">
            <w:pPr>
              <w:spacing w:line="360" w:lineRule="auto"/>
              <w:ind w:left="0" w:firstLine="0"/>
              <w:rPr>
                <w:rFonts w:cs="Times New Roman"/>
                <w:szCs w:val="24"/>
                <w:u w:val="double"/>
              </w:rPr>
            </w:pPr>
            <w:r>
              <w:rPr>
                <w:rFonts w:cs="Times New Roman"/>
                <w:szCs w:val="24"/>
              </w:rPr>
              <w:t>U.S. Department of Interior</w:t>
            </w:r>
          </w:p>
        </w:tc>
      </w:tr>
      <w:tr w:rsidR="00794A90" w:rsidRPr="00F16EF2" w:rsidTr="00E50B15">
        <w:tc>
          <w:tcPr>
            <w:tcW w:w="2261" w:type="dxa"/>
          </w:tcPr>
          <w:p w:rsidR="00794A90" w:rsidRPr="00991036" w:rsidRDefault="00794A90" w:rsidP="003161DF">
            <w:pPr>
              <w:spacing w:line="360" w:lineRule="auto"/>
              <w:ind w:left="0" w:firstLine="0"/>
              <w:rPr>
                <w:rFonts w:cs="Times New Roman"/>
                <w:szCs w:val="24"/>
              </w:rPr>
            </w:pPr>
            <w:r>
              <w:rPr>
                <w:rFonts w:cs="Times New Roman"/>
                <w:szCs w:val="24"/>
              </w:rPr>
              <w:t>ESA</w:t>
            </w:r>
          </w:p>
        </w:tc>
        <w:tc>
          <w:tcPr>
            <w:tcW w:w="6768" w:type="dxa"/>
          </w:tcPr>
          <w:p w:rsidR="00794A90" w:rsidRPr="00991036" w:rsidRDefault="00794A90" w:rsidP="003161DF">
            <w:pPr>
              <w:spacing w:line="360" w:lineRule="auto"/>
              <w:ind w:left="0" w:firstLine="0"/>
              <w:rPr>
                <w:rFonts w:cs="Times New Roman"/>
                <w:szCs w:val="24"/>
              </w:rPr>
            </w:pPr>
            <w:r w:rsidRPr="00991036">
              <w:rPr>
                <w:rFonts w:cs="Times New Roman"/>
                <w:szCs w:val="24"/>
              </w:rPr>
              <w:t xml:space="preserve">Endangered Species Act, 16 U.S.C. § 1531 </w:t>
            </w:r>
            <w:r w:rsidRPr="006D5D05">
              <w:rPr>
                <w:rFonts w:cs="Times New Roman"/>
                <w:iCs/>
                <w:szCs w:val="24"/>
                <w:u w:val="single"/>
              </w:rPr>
              <w:t>et seq</w:t>
            </w:r>
            <w:r w:rsidRPr="006D5D05">
              <w:rPr>
                <w:rFonts w:cs="Times New Roman"/>
                <w:szCs w:val="24"/>
                <w:u w:val="single"/>
              </w:rPr>
              <w:t>.</w:t>
            </w:r>
          </w:p>
        </w:tc>
      </w:tr>
      <w:tr w:rsidR="005F715B" w:rsidRPr="00F16EF2" w:rsidTr="00E50B15">
        <w:tc>
          <w:tcPr>
            <w:tcW w:w="2261" w:type="dxa"/>
          </w:tcPr>
          <w:p w:rsidR="0020397A" w:rsidRDefault="005F715B" w:rsidP="003161DF">
            <w:pPr>
              <w:spacing w:line="360" w:lineRule="auto"/>
              <w:ind w:left="0" w:firstLine="0"/>
              <w:rPr>
                <w:rFonts w:cs="Times New Roman"/>
                <w:szCs w:val="24"/>
              </w:rPr>
            </w:pPr>
            <w:r>
              <w:rPr>
                <w:rFonts w:cs="Times New Roman"/>
                <w:szCs w:val="24"/>
              </w:rPr>
              <w:t>FAA</w:t>
            </w:r>
          </w:p>
        </w:tc>
        <w:tc>
          <w:tcPr>
            <w:tcW w:w="6768" w:type="dxa"/>
          </w:tcPr>
          <w:p w:rsidR="0020397A" w:rsidRDefault="005F715B" w:rsidP="003161DF">
            <w:pPr>
              <w:spacing w:line="360" w:lineRule="auto"/>
              <w:ind w:left="0" w:firstLine="0"/>
              <w:rPr>
                <w:rFonts w:cs="Times New Roman"/>
                <w:szCs w:val="24"/>
              </w:rPr>
            </w:pPr>
            <w:r w:rsidRPr="00EA7301">
              <w:rPr>
                <w:rFonts w:cs="Times New Roman"/>
                <w:szCs w:val="24"/>
              </w:rPr>
              <w:t>Federal Aviation Administration</w:t>
            </w:r>
          </w:p>
        </w:tc>
      </w:tr>
      <w:tr w:rsidR="009B480B" w:rsidRPr="00F16EF2" w:rsidTr="00E50B15">
        <w:tc>
          <w:tcPr>
            <w:tcW w:w="2261" w:type="dxa"/>
          </w:tcPr>
          <w:p w:rsidR="009B480B" w:rsidRDefault="009B480B" w:rsidP="003161DF">
            <w:pPr>
              <w:spacing w:line="360" w:lineRule="auto"/>
              <w:ind w:left="0" w:firstLine="0"/>
              <w:rPr>
                <w:rFonts w:cs="Times New Roman"/>
                <w:szCs w:val="24"/>
              </w:rPr>
            </w:pPr>
            <w:r>
              <w:rPr>
                <w:rFonts w:cs="Times New Roman"/>
                <w:szCs w:val="24"/>
              </w:rPr>
              <w:t>FACA</w:t>
            </w:r>
          </w:p>
        </w:tc>
        <w:tc>
          <w:tcPr>
            <w:tcW w:w="6768" w:type="dxa"/>
          </w:tcPr>
          <w:p w:rsidR="009B480B" w:rsidRPr="00991036" w:rsidRDefault="009B480B" w:rsidP="003161DF">
            <w:pPr>
              <w:spacing w:line="360" w:lineRule="auto"/>
              <w:ind w:left="0" w:firstLine="0"/>
              <w:rPr>
                <w:rFonts w:cs="Times New Roman"/>
                <w:szCs w:val="24"/>
              </w:rPr>
            </w:pPr>
            <w:r w:rsidRPr="009B480B">
              <w:rPr>
                <w:rFonts w:cs="Times New Roman"/>
                <w:szCs w:val="24"/>
              </w:rPr>
              <w:t>Federal Advisory Committee Act, 5 U.S.C. App. 2 §§1-16</w:t>
            </w:r>
          </w:p>
        </w:tc>
      </w:tr>
      <w:tr w:rsidR="00B67C09" w:rsidRPr="00F16EF2" w:rsidTr="00E50B15">
        <w:tc>
          <w:tcPr>
            <w:tcW w:w="2261" w:type="dxa"/>
          </w:tcPr>
          <w:p w:rsidR="00B67C09" w:rsidRDefault="00B67C09" w:rsidP="003161DF">
            <w:pPr>
              <w:spacing w:line="360" w:lineRule="auto"/>
              <w:ind w:left="0" w:firstLine="0"/>
              <w:rPr>
                <w:rFonts w:cs="Times New Roman"/>
                <w:szCs w:val="24"/>
              </w:rPr>
            </w:pPr>
            <w:r>
              <w:rPr>
                <w:rFonts w:cs="Times New Roman"/>
                <w:szCs w:val="24"/>
              </w:rPr>
              <w:t>FOIA</w:t>
            </w:r>
          </w:p>
        </w:tc>
        <w:tc>
          <w:tcPr>
            <w:tcW w:w="6768" w:type="dxa"/>
          </w:tcPr>
          <w:p w:rsidR="00B67C09" w:rsidRPr="009B480B" w:rsidRDefault="00B67C09" w:rsidP="003161DF">
            <w:pPr>
              <w:spacing w:line="360" w:lineRule="auto"/>
              <w:ind w:left="0" w:firstLine="0"/>
              <w:rPr>
                <w:rFonts w:cs="Times New Roman"/>
                <w:szCs w:val="24"/>
              </w:rPr>
            </w:pPr>
            <w:r>
              <w:rPr>
                <w:rFonts w:cs="Times New Roman"/>
                <w:szCs w:val="24"/>
              </w:rPr>
              <w:t>Freedom of Information Act</w:t>
            </w:r>
            <w:r w:rsidRPr="00B67C09">
              <w:rPr>
                <w:rFonts w:cs="Times New Roman"/>
                <w:szCs w:val="24"/>
              </w:rPr>
              <w:t>, 5 U.S.C. § 552</w:t>
            </w:r>
          </w:p>
        </w:tc>
      </w:tr>
      <w:tr w:rsidR="00794A90" w:rsidRPr="00F16EF2" w:rsidTr="00E50B15">
        <w:tc>
          <w:tcPr>
            <w:tcW w:w="2261" w:type="dxa"/>
          </w:tcPr>
          <w:p w:rsidR="00794A90" w:rsidRDefault="00794A90" w:rsidP="003161DF">
            <w:pPr>
              <w:spacing w:line="360" w:lineRule="auto"/>
              <w:ind w:left="0" w:firstLine="0"/>
              <w:rPr>
                <w:rFonts w:cs="Times New Roman"/>
                <w:szCs w:val="24"/>
              </w:rPr>
            </w:pPr>
            <w:r>
              <w:rPr>
                <w:rFonts w:cs="Times New Roman"/>
                <w:szCs w:val="24"/>
              </w:rPr>
              <w:t>FWS</w:t>
            </w:r>
            <w:r w:rsidR="00BB18B5">
              <w:rPr>
                <w:rFonts w:cs="Times New Roman"/>
                <w:szCs w:val="24"/>
              </w:rPr>
              <w:t xml:space="preserve"> or Service</w:t>
            </w:r>
          </w:p>
        </w:tc>
        <w:tc>
          <w:tcPr>
            <w:tcW w:w="6768" w:type="dxa"/>
          </w:tcPr>
          <w:p w:rsidR="00794A90" w:rsidRDefault="00794A90" w:rsidP="003161DF">
            <w:pPr>
              <w:spacing w:line="360" w:lineRule="auto"/>
              <w:ind w:left="0" w:firstLine="0"/>
              <w:rPr>
                <w:rFonts w:cs="Times New Roman"/>
                <w:szCs w:val="24"/>
              </w:rPr>
            </w:pPr>
            <w:r>
              <w:rPr>
                <w:rFonts w:cs="Times New Roman"/>
                <w:szCs w:val="24"/>
              </w:rPr>
              <w:t>U.S. Fish and Wildlife Service</w:t>
            </w:r>
          </w:p>
        </w:tc>
      </w:tr>
      <w:tr w:rsidR="009B480B" w:rsidRPr="00F16EF2" w:rsidTr="00E50B15">
        <w:tc>
          <w:tcPr>
            <w:tcW w:w="2261" w:type="dxa"/>
          </w:tcPr>
          <w:p w:rsidR="009B480B" w:rsidRDefault="009B480B" w:rsidP="003161DF">
            <w:pPr>
              <w:spacing w:line="360" w:lineRule="auto"/>
              <w:ind w:left="0" w:firstLine="0"/>
              <w:rPr>
                <w:rFonts w:cs="Times New Roman"/>
                <w:szCs w:val="24"/>
              </w:rPr>
            </w:pPr>
            <w:r>
              <w:rPr>
                <w:rFonts w:cs="Times New Roman"/>
                <w:szCs w:val="24"/>
              </w:rPr>
              <w:t>GAO</w:t>
            </w:r>
          </w:p>
        </w:tc>
        <w:tc>
          <w:tcPr>
            <w:tcW w:w="6768" w:type="dxa"/>
          </w:tcPr>
          <w:p w:rsidR="009B480B" w:rsidRDefault="009B480B" w:rsidP="003161DF">
            <w:pPr>
              <w:spacing w:line="360" w:lineRule="auto"/>
              <w:ind w:left="0" w:firstLine="0"/>
              <w:rPr>
                <w:rFonts w:cs="Times New Roman"/>
                <w:szCs w:val="24"/>
              </w:rPr>
            </w:pPr>
            <w:r w:rsidRPr="009B480B">
              <w:rPr>
                <w:rFonts w:cs="Times New Roman"/>
                <w:szCs w:val="24"/>
              </w:rPr>
              <w:t>U.S. Government Accountability Office</w:t>
            </w:r>
          </w:p>
        </w:tc>
      </w:tr>
      <w:tr w:rsidR="00AC5883" w:rsidRPr="00F16EF2" w:rsidTr="00E50B15">
        <w:tc>
          <w:tcPr>
            <w:tcW w:w="2261" w:type="dxa"/>
          </w:tcPr>
          <w:p w:rsidR="00AC5883" w:rsidRDefault="00AC5883" w:rsidP="003161DF">
            <w:pPr>
              <w:spacing w:line="360" w:lineRule="auto"/>
              <w:ind w:left="0" w:firstLine="0"/>
              <w:rPr>
                <w:rFonts w:cs="Times New Roman"/>
                <w:szCs w:val="24"/>
              </w:rPr>
            </w:pPr>
            <w:r>
              <w:rPr>
                <w:rFonts w:cs="Times New Roman"/>
                <w:szCs w:val="24"/>
              </w:rPr>
              <w:t>GW</w:t>
            </w:r>
          </w:p>
        </w:tc>
        <w:tc>
          <w:tcPr>
            <w:tcW w:w="6768" w:type="dxa"/>
          </w:tcPr>
          <w:p w:rsidR="00AC5883" w:rsidRDefault="00AC5883" w:rsidP="003161DF">
            <w:pPr>
              <w:spacing w:line="360" w:lineRule="auto"/>
              <w:ind w:left="0" w:firstLine="0"/>
              <w:rPr>
                <w:rFonts w:cs="Times New Roman"/>
                <w:szCs w:val="24"/>
              </w:rPr>
            </w:pPr>
            <w:r>
              <w:rPr>
                <w:rFonts w:cs="Times New Roman"/>
                <w:szCs w:val="24"/>
              </w:rPr>
              <w:t>Gigawatt</w:t>
            </w:r>
          </w:p>
        </w:tc>
      </w:tr>
      <w:tr w:rsidR="008C74CA" w:rsidRPr="00F16EF2" w:rsidTr="00E50B15">
        <w:tc>
          <w:tcPr>
            <w:tcW w:w="2261" w:type="dxa"/>
          </w:tcPr>
          <w:p w:rsidR="008C74CA" w:rsidRDefault="008C74CA" w:rsidP="003161DF">
            <w:pPr>
              <w:spacing w:line="360" w:lineRule="auto"/>
              <w:ind w:left="0" w:firstLine="0"/>
              <w:rPr>
                <w:rFonts w:cs="Times New Roman"/>
                <w:szCs w:val="24"/>
              </w:rPr>
            </w:pPr>
            <w:r>
              <w:rPr>
                <w:rFonts w:cs="Times New Roman"/>
                <w:szCs w:val="24"/>
              </w:rPr>
              <w:t>HCP</w:t>
            </w:r>
          </w:p>
        </w:tc>
        <w:tc>
          <w:tcPr>
            <w:tcW w:w="6768" w:type="dxa"/>
          </w:tcPr>
          <w:p w:rsidR="008C74CA" w:rsidRDefault="008C74CA" w:rsidP="003161DF">
            <w:pPr>
              <w:spacing w:line="360" w:lineRule="auto"/>
              <w:ind w:left="0" w:firstLine="0"/>
              <w:rPr>
                <w:rFonts w:cs="Times New Roman"/>
                <w:szCs w:val="24"/>
              </w:rPr>
            </w:pPr>
            <w:r w:rsidRPr="00A565F8">
              <w:rPr>
                <w:rFonts w:cs="Times New Roman"/>
                <w:szCs w:val="24"/>
              </w:rPr>
              <w:t>Habitat Conservation Plan</w:t>
            </w:r>
          </w:p>
        </w:tc>
      </w:tr>
      <w:tr w:rsidR="008C74CA" w:rsidRPr="00F16EF2" w:rsidTr="00E50B15">
        <w:tc>
          <w:tcPr>
            <w:tcW w:w="2261" w:type="dxa"/>
          </w:tcPr>
          <w:p w:rsidR="008C74CA" w:rsidRDefault="008C74CA" w:rsidP="003161DF">
            <w:pPr>
              <w:spacing w:line="360" w:lineRule="auto"/>
              <w:ind w:left="0" w:firstLine="0"/>
              <w:rPr>
                <w:rFonts w:cs="Times New Roman"/>
                <w:szCs w:val="24"/>
              </w:rPr>
            </w:pPr>
            <w:r>
              <w:rPr>
                <w:rFonts w:cs="Times New Roman"/>
                <w:szCs w:val="24"/>
              </w:rPr>
              <w:t>ITP</w:t>
            </w:r>
          </w:p>
        </w:tc>
        <w:tc>
          <w:tcPr>
            <w:tcW w:w="6768" w:type="dxa"/>
          </w:tcPr>
          <w:p w:rsidR="008C74CA" w:rsidRDefault="008C74CA" w:rsidP="003161DF">
            <w:pPr>
              <w:spacing w:line="360" w:lineRule="auto"/>
              <w:ind w:left="0" w:firstLine="0"/>
              <w:rPr>
                <w:rFonts w:cs="Times New Roman"/>
                <w:szCs w:val="24"/>
              </w:rPr>
            </w:pPr>
            <w:r w:rsidRPr="00A565F8">
              <w:rPr>
                <w:rFonts w:cs="Times New Roman"/>
                <w:szCs w:val="24"/>
              </w:rPr>
              <w:t>Incidental Take Permit</w:t>
            </w:r>
          </w:p>
        </w:tc>
      </w:tr>
      <w:tr w:rsidR="00794A90" w:rsidRPr="00F16EF2" w:rsidTr="00E50B15">
        <w:tc>
          <w:tcPr>
            <w:tcW w:w="2261" w:type="dxa"/>
          </w:tcPr>
          <w:p w:rsidR="00794A90" w:rsidRDefault="00794A90" w:rsidP="003161DF">
            <w:pPr>
              <w:spacing w:line="360" w:lineRule="auto"/>
              <w:ind w:left="0" w:firstLine="0"/>
              <w:rPr>
                <w:rFonts w:cs="Times New Roman"/>
                <w:szCs w:val="24"/>
              </w:rPr>
            </w:pPr>
            <w:r>
              <w:rPr>
                <w:rFonts w:cs="Times New Roman"/>
                <w:szCs w:val="24"/>
              </w:rPr>
              <w:t>MBTA</w:t>
            </w:r>
          </w:p>
        </w:tc>
        <w:tc>
          <w:tcPr>
            <w:tcW w:w="6768" w:type="dxa"/>
          </w:tcPr>
          <w:p w:rsidR="00794A90" w:rsidRDefault="00794A90" w:rsidP="003161DF">
            <w:pPr>
              <w:spacing w:line="360" w:lineRule="auto"/>
              <w:ind w:left="0" w:firstLine="0"/>
              <w:rPr>
                <w:rFonts w:cs="Times New Roman"/>
                <w:szCs w:val="24"/>
              </w:rPr>
            </w:pPr>
            <w:r>
              <w:rPr>
                <w:rFonts w:cs="Times New Roman"/>
                <w:szCs w:val="24"/>
              </w:rPr>
              <w:t>Migratory Bird Treaty Act</w:t>
            </w:r>
            <w:r w:rsidRPr="00991036">
              <w:rPr>
                <w:rFonts w:cs="Times New Roman"/>
                <w:szCs w:val="24"/>
              </w:rPr>
              <w:t xml:space="preserve">, 16 U.S.C. § 703 </w:t>
            </w:r>
            <w:r w:rsidRPr="006D5D05">
              <w:rPr>
                <w:rFonts w:cs="Times New Roman"/>
                <w:iCs/>
                <w:szCs w:val="24"/>
                <w:u w:val="single"/>
              </w:rPr>
              <w:t>et seq</w:t>
            </w:r>
            <w:r w:rsidRPr="006D5D05">
              <w:rPr>
                <w:rFonts w:cs="Times New Roman"/>
                <w:szCs w:val="24"/>
                <w:u w:val="single"/>
              </w:rPr>
              <w:t>.</w:t>
            </w:r>
          </w:p>
        </w:tc>
      </w:tr>
      <w:tr w:rsidR="009B480B" w:rsidRPr="00F16EF2" w:rsidTr="00E50B15">
        <w:tc>
          <w:tcPr>
            <w:tcW w:w="2261" w:type="dxa"/>
          </w:tcPr>
          <w:p w:rsidR="009B480B" w:rsidRDefault="009B480B" w:rsidP="003161DF">
            <w:pPr>
              <w:spacing w:line="360" w:lineRule="auto"/>
              <w:ind w:left="0" w:firstLine="0"/>
              <w:rPr>
                <w:rFonts w:cs="Times New Roman"/>
                <w:szCs w:val="24"/>
              </w:rPr>
            </w:pPr>
            <w:r>
              <w:rPr>
                <w:rFonts w:cs="Times New Roman"/>
                <w:szCs w:val="24"/>
              </w:rPr>
              <w:t>MOU</w:t>
            </w:r>
          </w:p>
        </w:tc>
        <w:tc>
          <w:tcPr>
            <w:tcW w:w="6768" w:type="dxa"/>
          </w:tcPr>
          <w:p w:rsidR="009B480B" w:rsidRDefault="009B480B" w:rsidP="003161DF">
            <w:pPr>
              <w:spacing w:line="360" w:lineRule="auto"/>
              <w:ind w:left="0" w:firstLine="0"/>
              <w:rPr>
                <w:rFonts w:cs="Times New Roman"/>
                <w:szCs w:val="24"/>
              </w:rPr>
            </w:pPr>
            <w:r>
              <w:rPr>
                <w:rFonts w:cs="Times New Roman"/>
                <w:szCs w:val="24"/>
              </w:rPr>
              <w:t>Memorandum of Understanding</w:t>
            </w:r>
          </w:p>
        </w:tc>
      </w:tr>
      <w:tr w:rsidR="00AC5883" w:rsidRPr="00F16EF2" w:rsidTr="00E50B15">
        <w:tc>
          <w:tcPr>
            <w:tcW w:w="2261" w:type="dxa"/>
          </w:tcPr>
          <w:p w:rsidR="00AC5883" w:rsidRDefault="00AC5883" w:rsidP="003161DF">
            <w:pPr>
              <w:spacing w:line="360" w:lineRule="auto"/>
              <w:ind w:left="0" w:firstLine="0"/>
              <w:rPr>
                <w:rFonts w:cs="Times New Roman"/>
                <w:szCs w:val="24"/>
              </w:rPr>
            </w:pPr>
            <w:r>
              <w:rPr>
                <w:rFonts w:cs="Times New Roman"/>
                <w:szCs w:val="24"/>
              </w:rPr>
              <w:t>MW</w:t>
            </w:r>
          </w:p>
        </w:tc>
        <w:tc>
          <w:tcPr>
            <w:tcW w:w="6768" w:type="dxa"/>
          </w:tcPr>
          <w:p w:rsidR="00AC5883" w:rsidRDefault="00AC5883" w:rsidP="003161DF">
            <w:pPr>
              <w:spacing w:line="360" w:lineRule="auto"/>
              <w:ind w:left="0" w:firstLine="0"/>
              <w:rPr>
                <w:rFonts w:cs="Times New Roman"/>
                <w:szCs w:val="24"/>
              </w:rPr>
            </w:pPr>
            <w:r>
              <w:rPr>
                <w:rFonts w:cs="Times New Roman"/>
                <w:szCs w:val="24"/>
              </w:rPr>
              <w:t>Megawatt</w:t>
            </w:r>
          </w:p>
        </w:tc>
      </w:tr>
      <w:tr w:rsidR="00AC5883" w:rsidRPr="00F16EF2" w:rsidTr="00E50B15">
        <w:tc>
          <w:tcPr>
            <w:tcW w:w="2261" w:type="dxa"/>
          </w:tcPr>
          <w:p w:rsidR="00AC5883" w:rsidRDefault="00610701" w:rsidP="003161DF">
            <w:pPr>
              <w:spacing w:line="360" w:lineRule="auto"/>
              <w:ind w:left="0" w:firstLine="0"/>
              <w:rPr>
                <w:rFonts w:cs="Times New Roman"/>
                <w:szCs w:val="24"/>
              </w:rPr>
            </w:pPr>
            <w:r>
              <w:rPr>
                <w:rFonts w:cs="Times New Roman"/>
                <w:szCs w:val="24"/>
              </w:rPr>
              <w:t>OCS</w:t>
            </w:r>
          </w:p>
        </w:tc>
        <w:tc>
          <w:tcPr>
            <w:tcW w:w="6768" w:type="dxa"/>
          </w:tcPr>
          <w:p w:rsidR="00AC5883" w:rsidRDefault="00610701" w:rsidP="003161DF">
            <w:pPr>
              <w:spacing w:line="360" w:lineRule="auto"/>
              <w:ind w:left="0" w:firstLine="0"/>
              <w:rPr>
                <w:rFonts w:cs="Times New Roman"/>
                <w:szCs w:val="24"/>
              </w:rPr>
            </w:pPr>
            <w:r>
              <w:rPr>
                <w:rFonts w:cs="Times New Roman"/>
                <w:szCs w:val="24"/>
              </w:rPr>
              <w:t>Outer Continental Shelf</w:t>
            </w:r>
          </w:p>
        </w:tc>
      </w:tr>
      <w:tr w:rsidR="00006BDE" w:rsidRPr="00F16EF2" w:rsidTr="00E50B15">
        <w:tc>
          <w:tcPr>
            <w:tcW w:w="2261" w:type="dxa"/>
          </w:tcPr>
          <w:p w:rsidR="00006BDE" w:rsidRDefault="00006BDE" w:rsidP="003161DF">
            <w:pPr>
              <w:spacing w:line="360" w:lineRule="auto"/>
              <w:ind w:left="0" w:firstLine="0"/>
              <w:rPr>
                <w:rFonts w:cs="Times New Roman"/>
                <w:szCs w:val="24"/>
              </w:rPr>
            </w:pPr>
            <w:r>
              <w:rPr>
                <w:rFonts w:cs="Times New Roman"/>
                <w:szCs w:val="24"/>
              </w:rPr>
              <w:t>Corps</w:t>
            </w:r>
          </w:p>
        </w:tc>
        <w:tc>
          <w:tcPr>
            <w:tcW w:w="6768" w:type="dxa"/>
          </w:tcPr>
          <w:p w:rsidR="00006BDE" w:rsidRDefault="00006BDE" w:rsidP="003161DF">
            <w:pPr>
              <w:spacing w:line="360" w:lineRule="auto"/>
              <w:ind w:left="0" w:firstLine="0"/>
              <w:rPr>
                <w:rFonts w:cs="Times New Roman"/>
                <w:szCs w:val="24"/>
              </w:rPr>
            </w:pPr>
            <w:r>
              <w:rPr>
                <w:rFonts w:cs="Times New Roman"/>
                <w:szCs w:val="24"/>
              </w:rPr>
              <w:t>U.S. Army Corps of Engineers</w:t>
            </w:r>
          </w:p>
        </w:tc>
      </w:tr>
    </w:tbl>
    <w:p w:rsidR="00C04B42" w:rsidRDefault="00C04B42" w:rsidP="003161DF">
      <w:pPr>
        <w:spacing w:line="276" w:lineRule="auto"/>
        <w:rPr>
          <w:rFonts w:cs="Times New Roman"/>
          <w:b/>
          <w:szCs w:val="24"/>
          <w:u w:val="single"/>
        </w:rPr>
      </w:pPr>
    </w:p>
    <w:p w:rsidR="00C04B42" w:rsidRDefault="00C04B42" w:rsidP="003161DF">
      <w:pPr>
        <w:spacing w:line="276" w:lineRule="auto"/>
        <w:rPr>
          <w:rFonts w:cs="Times New Roman"/>
          <w:b/>
          <w:szCs w:val="24"/>
          <w:u w:val="single"/>
        </w:rPr>
      </w:pPr>
      <w:r>
        <w:rPr>
          <w:rFonts w:cs="Times New Roman"/>
          <w:b/>
          <w:szCs w:val="24"/>
          <w:u w:val="single"/>
        </w:rPr>
        <w:br w:type="page"/>
      </w:r>
    </w:p>
    <w:p w:rsidR="008740D8" w:rsidRDefault="008740D8" w:rsidP="003161DF">
      <w:pPr>
        <w:spacing w:line="276" w:lineRule="auto"/>
        <w:jc w:val="center"/>
        <w:rPr>
          <w:rFonts w:cs="Times New Roman"/>
          <w:b/>
          <w:szCs w:val="24"/>
          <w:u w:val="single"/>
        </w:rPr>
      </w:pPr>
      <w:r w:rsidRPr="000C0F47">
        <w:rPr>
          <w:rFonts w:cs="Times New Roman"/>
          <w:b/>
          <w:szCs w:val="24"/>
          <w:u w:val="single"/>
        </w:rPr>
        <w:lastRenderedPageBreak/>
        <w:t>EXECUTIVE SUMMARY</w:t>
      </w:r>
    </w:p>
    <w:p w:rsidR="00DB1255" w:rsidRDefault="00DB1255" w:rsidP="003161DF">
      <w:pPr>
        <w:spacing w:line="276" w:lineRule="auto"/>
        <w:jc w:val="center"/>
        <w:rPr>
          <w:rFonts w:cs="Times New Roman"/>
          <w:b/>
          <w:szCs w:val="24"/>
          <w:u w:val="single"/>
        </w:rPr>
      </w:pPr>
    </w:p>
    <w:p w:rsidR="00AD2FEE" w:rsidRPr="00C92DD0" w:rsidRDefault="006F604C" w:rsidP="003161DF">
      <w:pPr>
        <w:spacing w:line="276" w:lineRule="auto"/>
        <w:ind w:left="0" w:firstLine="720"/>
        <w:rPr>
          <w:rFonts w:cs="Times New Roman"/>
          <w:szCs w:val="24"/>
        </w:rPr>
      </w:pPr>
      <w:r>
        <w:rPr>
          <w:rFonts w:cs="Times New Roman"/>
          <w:szCs w:val="24"/>
        </w:rPr>
        <w:t xml:space="preserve">ABC is respectfully </w:t>
      </w:r>
      <w:r w:rsidR="00AD2FEE" w:rsidRPr="00C92DD0">
        <w:rPr>
          <w:rFonts w:cs="Times New Roman"/>
          <w:szCs w:val="24"/>
        </w:rPr>
        <w:t xml:space="preserve">submitting this </w:t>
      </w:r>
      <w:r>
        <w:rPr>
          <w:rFonts w:cs="Times New Roman"/>
          <w:szCs w:val="24"/>
        </w:rPr>
        <w:t xml:space="preserve">updated </w:t>
      </w:r>
      <w:r w:rsidR="00AD2FEE" w:rsidRPr="00C92DD0">
        <w:rPr>
          <w:rFonts w:cs="Times New Roman"/>
          <w:szCs w:val="24"/>
        </w:rPr>
        <w:t xml:space="preserve">Petition for Rulemaking on </w:t>
      </w:r>
      <w:r w:rsidR="00B41563" w:rsidRPr="00C92DD0">
        <w:rPr>
          <w:rFonts w:cs="Times New Roman"/>
          <w:szCs w:val="24"/>
        </w:rPr>
        <w:t>“</w:t>
      </w:r>
      <w:r w:rsidR="00AD2FEE" w:rsidRPr="00C92DD0">
        <w:rPr>
          <w:rFonts w:cs="Times New Roman"/>
          <w:szCs w:val="24"/>
        </w:rPr>
        <w:t>Regulating the Impact of Wind Energy Development on Migratory Birds</w:t>
      </w:r>
      <w:r w:rsidR="00B41563" w:rsidRPr="00C92DD0">
        <w:rPr>
          <w:rFonts w:cs="Times New Roman"/>
          <w:szCs w:val="24"/>
        </w:rPr>
        <w:t>”</w:t>
      </w:r>
      <w:r w:rsidR="00AD2FEE" w:rsidRPr="00C92DD0">
        <w:rPr>
          <w:rFonts w:cs="Times New Roman"/>
          <w:szCs w:val="24"/>
        </w:rPr>
        <w:t xml:space="preserve">, including new information that is directly-relevant to our original request. More specifically, we have added examples of new science and prototype regulatory mechanisms that </w:t>
      </w:r>
      <w:r w:rsidR="00B41563" w:rsidRPr="00C92DD0">
        <w:rPr>
          <w:rFonts w:cs="Times New Roman"/>
          <w:szCs w:val="24"/>
        </w:rPr>
        <w:t>a</w:t>
      </w:r>
      <w:r w:rsidR="00904369" w:rsidRPr="00C92DD0">
        <w:rPr>
          <w:rFonts w:cs="Times New Roman"/>
          <w:szCs w:val="24"/>
        </w:rPr>
        <w:t>dd</w:t>
      </w:r>
      <w:r w:rsidR="00AD2FEE" w:rsidRPr="00C92DD0">
        <w:rPr>
          <w:rFonts w:cs="Times New Roman"/>
          <w:szCs w:val="24"/>
        </w:rPr>
        <w:t xml:space="preserve"> further credence and justification for our original proposal. </w:t>
      </w:r>
      <w:r w:rsidR="00B41563" w:rsidRPr="00C92DD0">
        <w:rPr>
          <w:rFonts w:cs="Times New Roman"/>
          <w:szCs w:val="24"/>
        </w:rPr>
        <w:t xml:space="preserve">In the Services’ March 22 letter responding to our request, it was noted that the Service would “compile information from wind industry facilities that are implementing the WEG,” and that this would provide “…data in order to better assess the potential impact of wind energy facilities on migratory bird populations.”  It also states that the Service hopes “that ABC will continue to provide its valuable input into these efforts.” This </w:t>
      </w:r>
      <w:r>
        <w:rPr>
          <w:rFonts w:cs="Times New Roman"/>
          <w:szCs w:val="24"/>
        </w:rPr>
        <w:t>updated, strengthened petition</w:t>
      </w:r>
      <w:r w:rsidR="00B41563" w:rsidRPr="00C92DD0">
        <w:rPr>
          <w:rFonts w:cs="Times New Roman"/>
          <w:szCs w:val="24"/>
        </w:rPr>
        <w:t xml:space="preserve"> is intend</w:t>
      </w:r>
      <w:r w:rsidR="00904369" w:rsidRPr="00C92DD0">
        <w:rPr>
          <w:rFonts w:cs="Times New Roman"/>
          <w:szCs w:val="24"/>
        </w:rPr>
        <w:t>ed to continue that process</w:t>
      </w:r>
      <w:r w:rsidR="00B41563" w:rsidRPr="00C92DD0">
        <w:rPr>
          <w:rFonts w:cs="Times New Roman"/>
          <w:szCs w:val="24"/>
        </w:rPr>
        <w:t xml:space="preserve">.  </w:t>
      </w:r>
    </w:p>
    <w:p w:rsidR="00ED7A25" w:rsidRPr="00C92DD0" w:rsidRDefault="00617535" w:rsidP="003161DF">
      <w:pPr>
        <w:spacing w:line="276" w:lineRule="auto"/>
        <w:ind w:left="0" w:firstLine="720"/>
        <w:rPr>
          <w:rFonts w:cs="Times New Roman"/>
          <w:szCs w:val="24"/>
        </w:rPr>
      </w:pPr>
      <w:r w:rsidRPr="00C92DD0">
        <w:rPr>
          <w:rFonts w:cs="Times New Roman"/>
          <w:szCs w:val="24"/>
        </w:rPr>
        <w:t xml:space="preserve">Pursuant to the </w:t>
      </w:r>
      <w:r w:rsidR="00A46674" w:rsidRPr="00C92DD0">
        <w:rPr>
          <w:rFonts w:cs="Times New Roman"/>
          <w:szCs w:val="24"/>
        </w:rPr>
        <w:t>Administrative Procedure Act</w:t>
      </w:r>
      <w:r w:rsidR="00250DD4" w:rsidRPr="00C92DD0">
        <w:rPr>
          <w:rFonts w:cs="Times New Roman"/>
          <w:szCs w:val="24"/>
        </w:rPr>
        <w:t xml:space="preserve"> (“APA”)</w:t>
      </w:r>
      <w:r w:rsidR="00A46674" w:rsidRPr="00C92DD0">
        <w:rPr>
          <w:rFonts w:cs="Times New Roman"/>
          <w:szCs w:val="24"/>
        </w:rPr>
        <w:t xml:space="preserve">, </w:t>
      </w:r>
      <w:r w:rsidRPr="00C92DD0">
        <w:rPr>
          <w:rFonts w:cs="Times New Roman"/>
          <w:szCs w:val="24"/>
        </w:rPr>
        <w:t xml:space="preserve">5 U.S.C. </w:t>
      </w:r>
      <w:r w:rsidR="007D0472" w:rsidRPr="00C92DD0">
        <w:rPr>
          <w:rFonts w:cs="Times New Roman"/>
          <w:szCs w:val="24"/>
        </w:rPr>
        <w:t xml:space="preserve">§ </w:t>
      </w:r>
      <w:r w:rsidRPr="00C92DD0">
        <w:rPr>
          <w:rFonts w:cs="Times New Roman"/>
          <w:szCs w:val="24"/>
        </w:rPr>
        <w:t>553(e)</w:t>
      </w:r>
      <w:r w:rsidR="00A46674" w:rsidRPr="00C92DD0">
        <w:rPr>
          <w:rFonts w:cs="Times New Roman"/>
          <w:szCs w:val="24"/>
        </w:rPr>
        <w:t xml:space="preserve">, and the implementing regulations of the U.S. Department of </w:t>
      </w:r>
      <w:r w:rsidR="0020397A" w:rsidRPr="00C92DD0">
        <w:rPr>
          <w:rFonts w:cs="Times New Roman"/>
          <w:szCs w:val="24"/>
        </w:rPr>
        <w:t xml:space="preserve">the </w:t>
      </w:r>
      <w:r w:rsidR="00A46674" w:rsidRPr="00C92DD0">
        <w:rPr>
          <w:rFonts w:cs="Times New Roman"/>
          <w:szCs w:val="24"/>
        </w:rPr>
        <w:t>Interior</w:t>
      </w:r>
      <w:r w:rsidR="004F447C" w:rsidRPr="00C92DD0">
        <w:rPr>
          <w:rFonts w:cs="Times New Roman"/>
          <w:szCs w:val="24"/>
        </w:rPr>
        <w:t xml:space="preserve"> (“DOI”)</w:t>
      </w:r>
      <w:r w:rsidR="00B108A2" w:rsidRPr="00C92DD0">
        <w:rPr>
          <w:rFonts w:cs="Times New Roman"/>
          <w:szCs w:val="24"/>
        </w:rPr>
        <w:t>, 43 C.F.R. P</w:t>
      </w:r>
      <w:r w:rsidR="00A46674" w:rsidRPr="00C92DD0">
        <w:rPr>
          <w:rFonts w:cs="Times New Roman"/>
          <w:szCs w:val="24"/>
        </w:rPr>
        <w:t>t</w:t>
      </w:r>
      <w:r w:rsidR="007D0472" w:rsidRPr="00C92DD0">
        <w:rPr>
          <w:rFonts w:cs="Times New Roman"/>
          <w:szCs w:val="24"/>
        </w:rPr>
        <w:t>.</w:t>
      </w:r>
      <w:r w:rsidR="00A46674" w:rsidRPr="00C92DD0">
        <w:rPr>
          <w:rFonts w:cs="Times New Roman"/>
          <w:szCs w:val="24"/>
        </w:rPr>
        <w:t xml:space="preserve"> 14, American Bird Conservancy</w:t>
      </w:r>
      <w:r w:rsidR="006D5D05" w:rsidRPr="00C92DD0">
        <w:rPr>
          <w:rFonts w:cs="Times New Roman"/>
          <w:szCs w:val="24"/>
        </w:rPr>
        <w:t xml:space="preserve"> (“ABC”)</w:t>
      </w:r>
      <w:r w:rsidR="00FD1A52" w:rsidRPr="00C92DD0">
        <w:rPr>
          <w:rFonts w:cs="Times New Roman"/>
          <w:szCs w:val="24"/>
        </w:rPr>
        <w:t xml:space="preserve">, </w:t>
      </w:r>
      <w:r w:rsidR="000F3104" w:rsidRPr="00C92DD0">
        <w:rPr>
          <w:rFonts w:cs="Times New Roman"/>
          <w:szCs w:val="24"/>
        </w:rPr>
        <w:t>hereby submits this P</w:t>
      </w:r>
      <w:r w:rsidR="00A46674" w:rsidRPr="00C92DD0">
        <w:rPr>
          <w:rFonts w:cs="Times New Roman"/>
          <w:szCs w:val="24"/>
        </w:rPr>
        <w:t xml:space="preserve">etition for </w:t>
      </w:r>
      <w:r w:rsidR="00D808D5" w:rsidRPr="00C92DD0">
        <w:rPr>
          <w:rFonts w:cs="Times New Roman"/>
          <w:szCs w:val="24"/>
        </w:rPr>
        <w:t>R</w:t>
      </w:r>
      <w:r w:rsidR="00A46674" w:rsidRPr="00C92DD0">
        <w:rPr>
          <w:rFonts w:cs="Times New Roman"/>
          <w:szCs w:val="24"/>
        </w:rPr>
        <w:t>ulemaking</w:t>
      </w:r>
      <w:r w:rsidR="00FD1A52" w:rsidRPr="00C92DD0">
        <w:rPr>
          <w:rFonts w:cs="Times New Roman"/>
          <w:szCs w:val="24"/>
        </w:rPr>
        <w:t xml:space="preserve"> to the U.S. Fish and Wildlife Service</w:t>
      </w:r>
      <w:r w:rsidR="006D5D05" w:rsidRPr="00C92DD0">
        <w:rPr>
          <w:rFonts w:cs="Times New Roman"/>
          <w:szCs w:val="24"/>
        </w:rPr>
        <w:t xml:space="preserve"> (“FWS”</w:t>
      </w:r>
      <w:r w:rsidR="00197FDE" w:rsidRPr="00C92DD0">
        <w:rPr>
          <w:rFonts w:cs="Times New Roman"/>
          <w:szCs w:val="24"/>
        </w:rPr>
        <w:t xml:space="preserve"> or “Service”</w:t>
      </w:r>
      <w:r w:rsidR="006D5D05" w:rsidRPr="00C92DD0">
        <w:rPr>
          <w:rFonts w:cs="Times New Roman"/>
          <w:szCs w:val="24"/>
        </w:rPr>
        <w:t>)</w:t>
      </w:r>
      <w:r w:rsidR="00FD1A52" w:rsidRPr="00C92DD0">
        <w:rPr>
          <w:rFonts w:cs="Times New Roman"/>
          <w:szCs w:val="24"/>
        </w:rPr>
        <w:t>, requesting the agency</w:t>
      </w:r>
      <w:r w:rsidR="00ED7A25" w:rsidRPr="00C92DD0">
        <w:rPr>
          <w:rFonts w:cs="Times New Roman"/>
          <w:szCs w:val="24"/>
        </w:rPr>
        <w:t xml:space="preserve"> to promulgate regulations governing the impacts of wind energy projects</w:t>
      </w:r>
      <w:r w:rsidR="00EC7D91" w:rsidRPr="00C92DD0">
        <w:rPr>
          <w:rFonts w:cs="Times New Roman"/>
          <w:szCs w:val="24"/>
        </w:rPr>
        <w:t xml:space="preserve"> on migratory birds.</w:t>
      </w:r>
      <w:r w:rsidR="00CF7CEB" w:rsidRPr="00C92DD0">
        <w:rPr>
          <w:rFonts w:cs="Times New Roman"/>
          <w:szCs w:val="24"/>
        </w:rPr>
        <w:t xml:space="preserve">  In particular, ABC petitions FWS to establish a permitting scheme that would regulate the </w:t>
      </w:r>
      <w:r w:rsidR="00456234" w:rsidRPr="00C92DD0">
        <w:rPr>
          <w:rFonts w:cs="Times New Roman"/>
          <w:szCs w:val="24"/>
        </w:rPr>
        <w:t>impacts</w:t>
      </w:r>
      <w:r w:rsidR="00CF7CEB" w:rsidRPr="00C92DD0">
        <w:rPr>
          <w:rFonts w:cs="Times New Roman"/>
          <w:szCs w:val="24"/>
        </w:rPr>
        <w:t xml:space="preserve"> </w:t>
      </w:r>
      <w:r w:rsidR="00456234" w:rsidRPr="00C92DD0">
        <w:rPr>
          <w:rFonts w:cs="Times New Roman"/>
          <w:szCs w:val="24"/>
        </w:rPr>
        <w:t>of</w:t>
      </w:r>
      <w:r w:rsidR="00CF7CEB" w:rsidRPr="00C92DD0">
        <w:rPr>
          <w:rFonts w:cs="Times New Roman"/>
          <w:szCs w:val="24"/>
        </w:rPr>
        <w:t xml:space="preserve"> wind power projects</w:t>
      </w:r>
      <w:r w:rsidR="00456234" w:rsidRPr="00C92DD0">
        <w:rPr>
          <w:rFonts w:cs="Times New Roman"/>
          <w:szCs w:val="24"/>
        </w:rPr>
        <w:t xml:space="preserve"> on migratory birds</w:t>
      </w:r>
      <w:r w:rsidR="00CF7CEB" w:rsidRPr="00C92DD0">
        <w:rPr>
          <w:rFonts w:cs="Times New Roman"/>
          <w:szCs w:val="24"/>
        </w:rPr>
        <w:t>.</w:t>
      </w:r>
      <w:r w:rsidR="00921695" w:rsidRPr="00C92DD0">
        <w:rPr>
          <w:rFonts w:cs="Times New Roman"/>
          <w:szCs w:val="24"/>
        </w:rPr>
        <w:t xml:space="preserve">  As discussed in this Petition</w:t>
      </w:r>
      <w:r w:rsidR="00CF7CEB" w:rsidRPr="00C92DD0">
        <w:rPr>
          <w:rFonts w:cs="Times New Roman"/>
          <w:szCs w:val="24"/>
        </w:rPr>
        <w:t xml:space="preserve">, such a scheme is clearly authorized by the Migratory Bird Treaty Act (“MBTA”), 16 U.S.C. § 703 </w:t>
      </w:r>
      <w:r w:rsidR="00CF7CEB" w:rsidRPr="00C92DD0">
        <w:rPr>
          <w:rFonts w:cs="Times New Roman"/>
          <w:iCs/>
          <w:szCs w:val="24"/>
          <w:u w:val="single"/>
        </w:rPr>
        <w:t>et seq</w:t>
      </w:r>
      <w:r w:rsidR="00DB1255" w:rsidRPr="00C92DD0">
        <w:rPr>
          <w:rFonts w:cs="Times New Roman"/>
          <w:iCs/>
          <w:szCs w:val="24"/>
          <w:u w:val="single"/>
        </w:rPr>
        <w:t>.</w:t>
      </w:r>
      <w:r w:rsidR="00CF7CEB" w:rsidRPr="00C92DD0">
        <w:rPr>
          <w:rFonts w:cs="Times New Roman"/>
          <w:iCs/>
          <w:szCs w:val="24"/>
        </w:rPr>
        <w:t xml:space="preserve">, </w:t>
      </w:r>
      <w:r w:rsidR="00F67576" w:rsidRPr="00C92DD0">
        <w:rPr>
          <w:rFonts w:cs="Times New Roman"/>
          <w:iCs/>
          <w:szCs w:val="24"/>
        </w:rPr>
        <w:t>would significantly improve the protection of bird</w:t>
      </w:r>
      <w:r w:rsidR="00921695" w:rsidRPr="00C92DD0">
        <w:rPr>
          <w:rFonts w:cs="Times New Roman"/>
          <w:iCs/>
          <w:szCs w:val="24"/>
        </w:rPr>
        <w:t xml:space="preserve">s covered by the MBTA, and </w:t>
      </w:r>
      <w:r w:rsidR="00D6234F" w:rsidRPr="00C92DD0">
        <w:rPr>
          <w:rFonts w:cs="Times New Roman"/>
          <w:iCs/>
          <w:szCs w:val="24"/>
        </w:rPr>
        <w:t xml:space="preserve">would </w:t>
      </w:r>
      <w:r w:rsidR="00F67576" w:rsidRPr="00C92DD0">
        <w:rPr>
          <w:rFonts w:cs="Times New Roman"/>
          <w:iCs/>
          <w:szCs w:val="24"/>
        </w:rPr>
        <w:t>afford the wind power industry a degree of regulatory and legal certainty that cannot be provided in the absence of such a scheme.</w:t>
      </w:r>
      <w:r w:rsidR="00CF7CEB" w:rsidRPr="00C92DD0">
        <w:rPr>
          <w:rFonts w:cs="Times New Roman"/>
          <w:iCs/>
          <w:szCs w:val="24"/>
          <w:u w:val="single"/>
        </w:rPr>
        <w:t xml:space="preserve">  </w:t>
      </w:r>
      <w:r w:rsidR="00CF7CEB" w:rsidRPr="00C92DD0">
        <w:rPr>
          <w:rFonts w:cs="Times New Roman"/>
          <w:szCs w:val="24"/>
        </w:rPr>
        <w:t xml:space="preserve">     </w:t>
      </w:r>
      <w:r w:rsidR="00ED7A25" w:rsidRPr="00C92DD0">
        <w:rPr>
          <w:rFonts w:cs="Times New Roman"/>
          <w:szCs w:val="24"/>
        </w:rPr>
        <w:t xml:space="preserve"> </w:t>
      </w:r>
    </w:p>
    <w:p w:rsidR="00DB1255" w:rsidRPr="00C92DD0" w:rsidRDefault="00DB1255" w:rsidP="003161DF">
      <w:pPr>
        <w:spacing w:line="276" w:lineRule="auto"/>
        <w:ind w:left="0" w:firstLine="720"/>
        <w:rPr>
          <w:rFonts w:cs="Times New Roman"/>
          <w:szCs w:val="24"/>
        </w:rPr>
      </w:pPr>
    </w:p>
    <w:p w:rsidR="00D808D5" w:rsidRPr="00C92DD0" w:rsidRDefault="00ED7A25" w:rsidP="003161DF">
      <w:pPr>
        <w:spacing w:line="276" w:lineRule="auto"/>
        <w:ind w:left="0" w:firstLine="547"/>
        <w:rPr>
          <w:rFonts w:cs="Times New Roman"/>
          <w:szCs w:val="24"/>
        </w:rPr>
      </w:pPr>
      <w:r w:rsidRPr="00C92DD0">
        <w:rPr>
          <w:rFonts w:cs="Times New Roman"/>
          <w:szCs w:val="24"/>
        </w:rPr>
        <w:tab/>
        <w:t>ABC recognize</w:t>
      </w:r>
      <w:r w:rsidR="000F109A" w:rsidRPr="00C92DD0">
        <w:rPr>
          <w:rFonts w:cs="Times New Roman"/>
          <w:szCs w:val="24"/>
        </w:rPr>
        <w:t>s</w:t>
      </w:r>
      <w:r w:rsidRPr="00C92DD0">
        <w:rPr>
          <w:rFonts w:cs="Times New Roman"/>
          <w:szCs w:val="24"/>
        </w:rPr>
        <w:t xml:space="preserve"> that </w:t>
      </w:r>
      <w:r w:rsidRPr="00C92DD0">
        <w:rPr>
          <w:rFonts w:cs="Times New Roman"/>
          <w:szCs w:val="24"/>
          <w:u w:val="single"/>
        </w:rPr>
        <w:t>properly sited and operated</w:t>
      </w:r>
      <w:r w:rsidRPr="00C92DD0">
        <w:rPr>
          <w:rFonts w:cs="Times New Roman"/>
          <w:szCs w:val="24"/>
        </w:rPr>
        <w:t xml:space="preserve"> wind energy </w:t>
      </w:r>
      <w:r w:rsidR="00C07AFE" w:rsidRPr="00C92DD0">
        <w:rPr>
          <w:rFonts w:cs="Times New Roman"/>
          <w:szCs w:val="24"/>
        </w:rPr>
        <w:t>projects may</w:t>
      </w:r>
      <w:r w:rsidR="00EC7D91" w:rsidRPr="00C92DD0">
        <w:rPr>
          <w:rFonts w:cs="Times New Roman"/>
          <w:szCs w:val="24"/>
        </w:rPr>
        <w:t xml:space="preserve"> </w:t>
      </w:r>
      <w:r w:rsidR="004B3CD8" w:rsidRPr="00C92DD0">
        <w:rPr>
          <w:rFonts w:cs="Times New Roman"/>
          <w:szCs w:val="24"/>
        </w:rPr>
        <w:t xml:space="preserve">be an important </w:t>
      </w:r>
      <w:r w:rsidRPr="00C92DD0">
        <w:rPr>
          <w:rFonts w:cs="Times New Roman"/>
          <w:szCs w:val="24"/>
        </w:rPr>
        <w:t xml:space="preserve">part of the solution to climate change, </w:t>
      </w:r>
      <w:r w:rsidR="000902EC" w:rsidRPr="00C92DD0">
        <w:rPr>
          <w:rFonts w:cs="Times New Roman"/>
          <w:szCs w:val="24"/>
        </w:rPr>
        <w:t>a phenomenon that</w:t>
      </w:r>
      <w:r w:rsidRPr="00C92DD0">
        <w:rPr>
          <w:rFonts w:cs="Times New Roman"/>
          <w:szCs w:val="24"/>
        </w:rPr>
        <w:t xml:space="preserve"> </w:t>
      </w:r>
      <w:r w:rsidR="000F109A" w:rsidRPr="00C92DD0">
        <w:rPr>
          <w:rFonts w:cs="Times New Roman"/>
          <w:szCs w:val="24"/>
        </w:rPr>
        <w:t>indisputably</w:t>
      </w:r>
      <w:r w:rsidR="00904369" w:rsidRPr="00C92DD0">
        <w:rPr>
          <w:rFonts w:cs="Times New Roman"/>
          <w:szCs w:val="24"/>
        </w:rPr>
        <w:t xml:space="preserve"> poses a rapidly growing</w:t>
      </w:r>
      <w:r w:rsidRPr="00C92DD0">
        <w:rPr>
          <w:rFonts w:cs="Times New Roman"/>
          <w:szCs w:val="24"/>
        </w:rPr>
        <w:t xml:space="preserve"> t</w:t>
      </w:r>
      <w:r w:rsidR="004B3CD8" w:rsidRPr="00C92DD0">
        <w:rPr>
          <w:rFonts w:cs="Times New Roman"/>
          <w:szCs w:val="24"/>
        </w:rPr>
        <w:t>hreat to species and ecosystems.  H</w:t>
      </w:r>
      <w:r w:rsidRPr="00C92DD0">
        <w:rPr>
          <w:rFonts w:cs="Times New Roman"/>
          <w:szCs w:val="24"/>
        </w:rPr>
        <w:t xml:space="preserve">owever, </w:t>
      </w:r>
      <w:r w:rsidR="000902EC" w:rsidRPr="00C92DD0">
        <w:rPr>
          <w:rFonts w:cs="Times New Roman"/>
          <w:szCs w:val="24"/>
        </w:rPr>
        <w:t>such</w:t>
      </w:r>
      <w:r w:rsidR="004B3CD8" w:rsidRPr="00C92DD0">
        <w:rPr>
          <w:rFonts w:cs="Times New Roman"/>
          <w:szCs w:val="24"/>
        </w:rPr>
        <w:t xml:space="preserve"> projects </w:t>
      </w:r>
      <w:r w:rsidR="000902EC" w:rsidRPr="00C92DD0">
        <w:rPr>
          <w:rFonts w:cs="Times New Roman"/>
          <w:szCs w:val="24"/>
        </w:rPr>
        <w:t xml:space="preserve">also </w:t>
      </w:r>
      <w:r w:rsidR="004B3CD8" w:rsidRPr="00C92DD0">
        <w:rPr>
          <w:rFonts w:cs="Times New Roman"/>
          <w:szCs w:val="24"/>
        </w:rPr>
        <w:t xml:space="preserve">pose a serious threat to </w:t>
      </w:r>
      <w:r w:rsidR="00E1405F" w:rsidRPr="00C92DD0">
        <w:rPr>
          <w:rFonts w:cs="Times New Roman"/>
          <w:szCs w:val="24"/>
        </w:rPr>
        <w:t xml:space="preserve">various </w:t>
      </w:r>
      <w:r w:rsidR="004B3CD8" w:rsidRPr="00C92DD0">
        <w:rPr>
          <w:rFonts w:cs="Times New Roman"/>
          <w:szCs w:val="24"/>
        </w:rPr>
        <w:t xml:space="preserve">species </w:t>
      </w:r>
      <w:r w:rsidR="00E66ADF" w:rsidRPr="00C92DD0">
        <w:rPr>
          <w:rFonts w:cs="Times New Roman"/>
          <w:szCs w:val="24"/>
        </w:rPr>
        <w:t>of</w:t>
      </w:r>
      <w:r w:rsidR="00EA4ABB" w:rsidRPr="00C92DD0">
        <w:rPr>
          <w:rFonts w:cs="Times New Roman"/>
          <w:szCs w:val="24"/>
        </w:rPr>
        <w:t xml:space="preserve"> birds,</w:t>
      </w:r>
      <w:r w:rsidR="004B3CD8" w:rsidRPr="00C92DD0">
        <w:rPr>
          <w:rFonts w:cs="Times New Roman"/>
          <w:szCs w:val="24"/>
        </w:rPr>
        <w:t xml:space="preserve"> including </w:t>
      </w:r>
      <w:r w:rsidR="000C0F47" w:rsidRPr="00C92DD0">
        <w:rPr>
          <w:rFonts w:cs="Times New Roman"/>
          <w:szCs w:val="24"/>
        </w:rPr>
        <w:t xml:space="preserve">large birds of prey and raptors such as </w:t>
      </w:r>
      <w:r w:rsidR="00801397" w:rsidRPr="00C92DD0">
        <w:rPr>
          <w:rFonts w:cs="Times New Roman"/>
          <w:szCs w:val="24"/>
        </w:rPr>
        <w:t xml:space="preserve">the </w:t>
      </w:r>
      <w:r w:rsidR="00606CFC" w:rsidRPr="00C92DD0">
        <w:rPr>
          <w:rFonts w:cs="Times New Roman"/>
          <w:szCs w:val="24"/>
        </w:rPr>
        <w:t xml:space="preserve">Bald Eagle, Golden Eagle, Ferruginous Hawk, Swainson’s Hawk, American Peregrine Falcon, </w:t>
      </w:r>
      <w:r w:rsidR="00801397" w:rsidRPr="00C92DD0">
        <w:rPr>
          <w:rFonts w:cs="Times New Roman"/>
          <w:szCs w:val="24"/>
        </w:rPr>
        <w:t>Short-eared Owl, and Flammulated Owl</w:t>
      </w:r>
      <w:r w:rsidR="00606CFC" w:rsidRPr="00C92DD0">
        <w:rPr>
          <w:rFonts w:cs="Times New Roman"/>
          <w:szCs w:val="24"/>
        </w:rPr>
        <w:t xml:space="preserve">; endangered and threatened species such as </w:t>
      </w:r>
      <w:r w:rsidR="00801397" w:rsidRPr="00C92DD0">
        <w:rPr>
          <w:rFonts w:cs="Times New Roman"/>
          <w:szCs w:val="24"/>
        </w:rPr>
        <w:t xml:space="preserve">the </w:t>
      </w:r>
      <w:r w:rsidR="00606CFC" w:rsidRPr="00C92DD0">
        <w:rPr>
          <w:rFonts w:cs="Times New Roman"/>
          <w:szCs w:val="24"/>
        </w:rPr>
        <w:t xml:space="preserve">California Condor, </w:t>
      </w:r>
      <w:r w:rsidR="00801397" w:rsidRPr="00C92DD0">
        <w:rPr>
          <w:rFonts w:cs="Times New Roman"/>
          <w:szCs w:val="24"/>
        </w:rPr>
        <w:t>Whooping Crane, Snail Kite, Marbled Murrelet, Hawaiian Goose, and Hawaiian Petrel</w:t>
      </w:r>
      <w:r w:rsidR="00606CFC" w:rsidRPr="00C92DD0">
        <w:rPr>
          <w:rFonts w:cs="Times New Roman"/>
          <w:szCs w:val="24"/>
        </w:rPr>
        <w:t xml:space="preserve">; and other species of special conservation concern such as </w:t>
      </w:r>
      <w:r w:rsidR="00F67576" w:rsidRPr="00C92DD0">
        <w:rPr>
          <w:rFonts w:cs="Times New Roman"/>
          <w:szCs w:val="24"/>
        </w:rPr>
        <w:t xml:space="preserve">the </w:t>
      </w:r>
      <w:r w:rsidR="00801397" w:rsidRPr="00C92DD0">
        <w:rPr>
          <w:rFonts w:cs="Times New Roman"/>
          <w:szCs w:val="24"/>
        </w:rPr>
        <w:t>Bicknell’s Thrush, Sprague’s Pipit, Cerulean Warbler, Oak Titmouse, Lewis’s Woodpecker, Brewer’s Sparrow, Long-billed Curlew, Bay-breasted Warbler, and Blue-winged Warbler.</w:t>
      </w:r>
      <w:r w:rsidR="000C0F47" w:rsidRPr="00C92DD0">
        <w:rPr>
          <w:rFonts w:cs="Times New Roman"/>
          <w:szCs w:val="24"/>
        </w:rPr>
        <w:t xml:space="preserve">  </w:t>
      </w:r>
      <w:r w:rsidR="00C87AAD" w:rsidRPr="00C92DD0">
        <w:rPr>
          <w:rFonts w:cs="Times New Roman"/>
          <w:szCs w:val="24"/>
        </w:rPr>
        <w:t xml:space="preserve">These species are impacted by </w:t>
      </w:r>
      <w:r w:rsidR="00F03A19" w:rsidRPr="00C92DD0">
        <w:rPr>
          <w:rFonts w:cs="Times New Roman"/>
          <w:szCs w:val="24"/>
        </w:rPr>
        <w:t xml:space="preserve">existing </w:t>
      </w:r>
      <w:r w:rsidR="00C87AAD" w:rsidRPr="00C92DD0">
        <w:rPr>
          <w:rFonts w:cs="Times New Roman"/>
          <w:szCs w:val="24"/>
        </w:rPr>
        <w:t>wind energy projects</w:t>
      </w:r>
      <w:r w:rsidR="00F03A19" w:rsidRPr="00C92DD0">
        <w:rPr>
          <w:rFonts w:cs="Times New Roman"/>
          <w:szCs w:val="24"/>
        </w:rPr>
        <w:t xml:space="preserve"> and threatened by potential projects</w:t>
      </w:r>
      <w:r w:rsidR="00C87AAD" w:rsidRPr="00C92DD0">
        <w:rPr>
          <w:rFonts w:cs="Times New Roman"/>
          <w:szCs w:val="24"/>
        </w:rPr>
        <w:t xml:space="preserve"> primarily</w:t>
      </w:r>
      <w:r w:rsidR="004B3CD8" w:rsidRPr="00C92DD0">
        <w:rPr>
          <w:rFonts w:cs="Times New Roman"/>
          <w:szCs w:val="24"/>
        </w:rPr>
        <w:t xml:space="preserve"> through collision with </w:t>
      </w:r>
      <w:r w:rsidR="00C87AAD" w:rsidRPr="00C92DD0">
        <w:rPr>
          <w:rFonts w:cs="Times New Roman"/>
          <w:szCs w:val="24"/>
        </w:rPr>
        <w:t xml:space="preserve">wind </w:t>
      </w:r>
      <w:r w:rsidR="004B3CD8" w:rsidRPr="00C92DD0">
        <w:rPr>
          <w:rFonts w:cs="Times New Roman"/>
          <w:szCs w:val="24"/>
        </w:rPr>
        <w:t xml:space="preserve">turbines and associated power lines, and through loss </w:t>
      </w:r>
      <w:r w:rsidR="00D808D5" w:rsidRPr="00C92DD0">
        <w:rPr>
          <w:rFonts w:cs="Times New Roman"/>
          <w:szCs w:val="24"/>
        </w:rPr>
        <w:t xml:space="preserve">or modification </w:t>
      </w:r>
      <w:r w:rsidR="004B3CD8" w:rsidRPr="00C92DD0">
        <w:rPr>
          <w:rFonts w:cs="Times New Roman"/>
          <w:szCs w:val="24"/>
        </w:rPr>
        <w:t xml:space="preserve">of </w:t>
      </w:r>
      <w:r w:rsidR="0020397A" w:rsidRPr="00C92DD0">
        <w:rPr>
          <w:rFonts w:cs="Times New Roman"/>
          <w:szCs w:val="24"/>
        </w:rPr>
        <w:t xml:space="preserve">essential </w:t>
      </w:r>
      <w:r w:rsidR="004B3CD8" w:rsidRPr="00C92DD0">
        <w:rPr>
          <w:rFonts w:cs="Times New Roman"/>
          <w:szCs w:val="24"/>
        </w:rPr>
        <w:t>habitat.</w:t>
      </w:r>
      <w:r w:rsidR="004A0223" w:rsidRPr="00C92DD0">
        <w:rPr>
          <w:rFonts w:cs="Times New Roman"/>
          <w:szCs w:val="24"/>
        </w:rPr>
        <w:t xml:space="preserve">  </w:t>
      </w:r>
    </w:p>
    <w:p w:rsidR="00EA4ABB" w:rsidRPr="00C92DD0" w:rsidRDefault="00EA4ABB" w:rsidP="003161DF">
      <w:pPr>
        <w:spacing w:line="276" w:lineRule="auto"/>
        <w:ind w:left="0" w:firstLine="547"/>
        <w:rPr>
          <w:rFonts w:cs="Times New Roman"/>
          <w:szCs w:val="24"/>
        </w:rPr>
      </w:pPr>
    </w:p>
    <w:p w:rsidR="004B3CD8" w:rsidRPr="00C92DD0" w:rsidRDefault="00467665" w:rsidP="003161DF">
      <w:pPr>
        <w:spacing w:line="276" w:lineRule="auto"/>
        <w:ind w:left="0" w:firstLine="547"/>
        <w:rPr>
          <w:rFonts w:cs="Times New Roman"/>
          <w:szCs w:val="24"/>
        </w:rPr>
      </w:pPr>
      <w:r w:rsidRPr="00C92DD0">
        <w:rPr>
          <w:rFonts w:cs="Times New Roman"/>
          <w:szCs w:val="24"/>
        </w:rPr>
        <w:t xml:space="preserve">Based on the operation of approximately 22,000 </w:t>
      </w:r>
      <w:r w:rsidR="003E55C7" w:rsidRPr="00C92DD0">
        <w:rPr>
          <w:rFonts w:cs="Times New Roman"/>
          <w:szCs w:val="24"/>
        </w:rPr>
        <w:t>turbines</w:t>
      </w:r>
      <w:r w:rsidRPr="00C92DD0">
        <w:rPr>
          <w:rFonts w:cs="Times New Roman"/>
          <w:szCs w:val="24"/>
        </w:rPr>
        <w:t xml:space="preserve">, FWS estimated </w:t>
      </w:r>
      <w:r w:rsidR="00142C50" w:rsidRPr="00C92DD0">
        <w:rPr>
          <w:rFonts w:cs="Times New Roman"/>
          <w:szCs w:val="24"/>
        </w:rPr>
        <w:t xml:space="preserve">in 2009 </w:t>
      </w:r>
      <w:r w:rsidRPr="00C92DD0">
        <w:rPr>
          <w:rFonts w:cs="Times New Roman"/>
          <w:szCs w:val="24"/>
        </w:rPr>
        <w:t xml:space="preserve">that </w:t>
      </w:r>
      <w:r w:rsidR="003E55C7" w:rsidRPr="00C92DD0">
        <w:rPr>
          <w:rFonts w:cs="Times New Roman"/>
          <w:szCs w:val="24"/>
        </w:rPr>
        <w:t xml:space="preserve">at least 440,000 birds were killed each year by wind turbines.  </w:t>
      </w:r>
      <w:r w:rsidR="00904369" w:rsidRPr="00C92DD0">
        <w:rPr>
          <w:rFonts w:cs="Times New Roman"/>
          <w:szCs w:val="24"/>
        </w:rPr>
        <w:t xml:space="preserve">However, since then additional peer-reviewed studies (Smallwood, 2012) have expanded that estimate to 573,000. </w:t>
      </w:r>
      <w:r w:rsidR="003E55C7" w:rsidRPr="00C92DD0">
        <w:rPr>
          <w:rFonts w:cs="Times New Roman"/>
          <w:szCs w:val="24"/>
        </w:rPr>
        <w:t>B</w:t>
      </w:r>
      <w:r w:rsidR="00B104D3" w:rsidRPr="00C92DD0">
        <w:rPr>
          <w:rFonts w:cs="Times New Roman"/>
          <w:szCs w:val="24"/>
        </w:rPr>
        <w:t>y 203</w:t>
      </w:r>
      <w:r w:rsidR="004B3CD8" w:rsidRPr="00C92DD0">
        <w:rPr>
          <w:rFonts w:cs="Times New Roman"/>
          <w:szCs w:val="24"/>
        </w:rPr>
        <w:t xml:space="preserve">0, there are expected to </w:t>
      </w:r>
      <w:r w:rsidR="00B104D3" w:rsidRPr="00C92DD0">
        <w:rPr>
          <w:rFonts w:cs="Times New Roman"/>
          <w:szCs w:val="24"/>
        </w:rPr>
        <w:t>a ten-fold increase in the number of</w:t>
      </w:r>
      <w:r w:rsidR="006D5D05" w:rsidRPr="00C92DD0">
        <w:rPr>
          <w:rFonts w:cs="Times New Roman"/>
          <w:szCs w:val="24"/>
        </w:rPr>
        <w:t xml:space="preserve"> wind turbines in the United States</w:t>
      </w:r>
      <w:r w:rsidR="004B3CD8" w:rsidRPr="00C92DD0">
        <w:rPr>
          <w:rFonts w:cs="Times New Roman"/>
          <w:szCs w:val="24"/>
        </w:rPr>
        <w:t xml:space="preserve"> and these are expected to kill </w:t>
      </w:r>
      <w:r w:rsidR="00B104D3" w:rsidRPr="00C92DD0">
        <w:rPr>
          <w:rFonts w:cs="Times New Roman"/>
          <w:szCs w:val="24"/>
        </w:rPr>
        <w:t xml:space="preserve">at </w:t>
      </w:r>
      <w:r w:rsidR="00B104D3" w:rsidRPr="00C92DD0">
        <w:rPr>
          <w:rFonts w:cs="Times New Roman"/>
          <w:szCs w:val="24"/>
        </w:rPr>
        <w:lastRenderedPageBreak/>
        <w:t>least 1.4 million birds</w:t>
      </w:r>
      <w:r w:rsidR="004B3CD8" w:rsidRPr="00C92DD0">
        <w:rPr>
          <w:rFonts w:cs="Times New Roman"/>
          <w:szCs w:val="24"/>
        </w:rPr>
        <w:t xml:space="preserve"> each year</w:t>
      </w:r>
      <w:r w:rsidR="00B104D3" w:rsidRPr="00C92DD0">
        <w:rPr>
          <w:rFonts w:cs="Times New Roman"/>
          <w:szCs w:val="24"/>
        </w:rPr>
        <w:t xml:space="preserve"> (Loss et al., 2012), a number</w:t>
      </w:r>
      <w:r w:rsidR="00483ED8" w:rsidRPr="00C92DD0">
        <w:rPr>
          <w:rFonts w:cs="Times New Roman"/>
          <w:szCs w:val="24"/>
        </w:rPr>
        <w:t xml:space="preserve"> that </w:t>
      </w:r>
      <w:r w:rsidR="007E7D74" w:rsidRPr="00C92DD0">
        <w:rPr>
          <w:rFonts w:cs="Times New Roman"/>
          <w:szCs w:val="24"/>
        </w:rPr>
        <w:t>ABC</w:t>
      </w:r>
      <w:r w:rsidR="00D808D5" w:rsidRPr="00C92DD0">
        <w:rPr>
          <w:rFonts w:cs="Times New Roman"/>
          <w:szCs w:val="24"/>
        </w:rPr>
        <w:t xml:space="preserve"> believe</w:t>
      </w:r>
      <w:r w:rsidR="007E7D74" w:rsidRPr="00C92DD0">
        <w:rPr>
          <w:rFonts w:cs="Times New Roman"/>
          <w:szCs w:val="24"/>
        </w:rPr>
        <w:t>s</w:t>
      </w:r>
      <w:r w:rsidR="00D808D5" w:rsidRPr="00C92DD0">
        <w:rPr>
          <w:rFonts w:cs="Times New Roman"/>
          <w:szCs w:val="24"/>
        </w:rPr>
        <w:t xml:space="preserve"> will be </w:t>
      </w:r>
      <w:r w:rsidR="00483ED8" w:rsidRPr="00C92DD0">
        <w:rPr>
          <w:rFonts w:cs="Times New Roman"/>
          <w:szCs w:val="24"/>
        </w:rPr>
        <w:t>exceeded significantly</w:t>
      </w:r>
      <w:r w:rsidR="00B104D3" w:rsidRPr="00C92DD0">
        <w:rPr>
          <w:rFonts w:cs="Times New Roman"/>
          <w:szCs w:val="24"/>
        </w:rPr>
        <w:t>, especially because these estimates do not include mortality at associated power lines and towers, which are also undergoing massive expansion</w:t>
      </w:r>
      <w:r w:rsidR="00483ED8" w:rsidRPr="00C92DD0">
        <w:rPr>
          <w:rFonts w:cs="Times New Roman"/>
          <w:szCs w:val="24"/>
        </w:rPr>
        <w:t xml:space="preserve">.  </w:t>
      </w:r>
      <w:r w:rsidR="004A0223" w:rsidRPr="00C92DD0">
        <w:rPr>
          <w:rFonts w:cs="Times New Roman"/>
          <w:szCs w:val="24"/>
        </w:rPr>
        <w:t>Further, w</w:t>
      </w:r>
      <w:r w:rsidR="004B3CD8" w:rsidRPr="00C92DD0">
        <w:rPr>
          <w:rFonts w:cs="Times New Roman"/>
          <w:szCs w:val="24"/>
        </w:rPr>
        <w:t xml:space="preserve">ind </w:t>
      </w:r>
      <w:r w:rsidR="00483ED8" w:rsidRPr="00C92DD0">
        <w:rPr>
          <w:rFonts w:cs="Times New Roman"/>
          <w:szCs w:val="24"/>
        </w:rPr>
        <w:t>energy projects</w:t>
      </w:r>
      <w:r w:rsidR="004B3CD8" w:rsidRPr="00C92DD0">
        <w:rPr>
          <w:rFonts w:cs="Times New Roman"/>
          <w:szCs w:val="24"/>
        </w:rPr>
        <w:t xml:space="preserve"> are also expected to impact almost 20,000 square miles of </w:t>
      </w:r>
      <w:r w:rsidR="00123BE9" w:rsidRPr="00C92DD0">
        <w:rPr>
          <w:rFonts w:cs="Times New Roman"/>
          <w:szCs w:val="24"/>
        </w:rPr>
        <w:t xml:space="preserve">terrestrial </w:t>
      </w:r>
      <w:r w:rsidR="004B3CD8" w:rsidRPr="00C92DD0">
        <w:rPr>
          <w:rFonts w:cs="Times New Roman"/>
          <w:szCs w:val="24"/>
        </w:rPr>
        <w:t>habitat, and another 4,000</w:t>
      </w:r>
      <w:r w:rsidR="00483ED8" w:rsidRPr="00C92DD0">
        <w:rPr>
          <w:rFonts w:cs="Times New Roman"/>
          <w:szCs w:val="24"/>
        </w:rPr>
        <w:t xml:space="preserve"> square miles of marine habitat</w:t>
      </w:r>
      <w:r w:rsidR="004B3CD8" w:rsidRPr="00C92DD0">
        <w:rPr>
          <w:rFonts w:cs="Times New Roman"/>
          <w:szCs w:val="24"/>
        </w:rPr>
        <w:t>.</w:t>
      </w:r>
    </w:p>
    <w:p w:rsidR="00DB1255" w:rsidRPr="00C92DD0" w:rsidRDefault="00DB1255" w:rsidP="003161DF">
      <w:pPr>
        <w:spacing w:line="276" w:lineRule="auto"/>
        <w:ind w:left="0" w:firstLine="547"/>
        <w:rPr>
          <w:rFonts w:cs="Times New Roman"/>
          <w:szCs w:val="24"/>
        </w:rPr>
      </w:pPr>
    </w:p>
    <w:p w:rsidR="00481672" w:rsidRPr="00C92DD0" w:rsidRDefault="004A0223" w:rsidP="003161DF">
      <w:pPr>
        <w:spacing w:line="276" w:lineRule="auto"/>
        <w:ind w:left="0" w:firstLine="720"/>
        <w:rPr>
          <w:rFonts w:cs="Times New Roman"/>
          <w:szCs w:val="24"/>
        </w:rPr>
      </w:pPr>
      <w:r w:rsidRPr="00C92DD0">
        <w:rPr>
          <w:rFonts w:cs="Times New Roman"/>
          <w:szCs w:val="24"/>
        </w:rPr>
        <w:t xml:space="preserve">The MBTA, Endangered Species Act (“ESA”), 16 U.S.C. § 1531 </w:t>
      </w:r>
      <w:r w:rsidRPr="00C92DD0">
        <w:rPr>
          <w:rFonts w:cs="Times New Roman"/>
          <w:iCs/>
          <w:szCs w:val="24"/>
          <w:u w:val="single"/>
        </w:rPr>
        <w:t>et seq</w:t>
      </w:r>
      <w:r w:rsidRPr="00C92DD0">
        <w:rPr>
          <w:rFonts w:cs="Times New Roman"/>
          <w:szCs w:val="24"/>
          <w:u w:val="single"/>
        </w:rPr>
        <w:t>.</w:t>
      </w:r>
      <w:r w:rsidRPr="00C92DD0">
        <w:rPr>
          <w:rFonts w:cs="Times New Roman"/>
          <w:szCs w:val="24"/>
        </w:rPr>
        <w:t xml:space="preserve">, and the Bald and Golden Eagle Protection Act (“BGEPA”), 16 </w:t>
      </w:r>
      <w:r w:rsidR="00B67C09" w:rsidRPr="00C92DD0">
        <w:rPr>
          <w:rFonts w:cs="Times New Roman"/>
          <w:szCs w:val="24"/>
        </w:rPr>
        <w:t>U.S.C. §§ 668-668c</w:t>
      </w:r>
      <w:r w:rsidRPr="00C92DD0">
        <w:rPr>
          <w:rFonts w:cs="Times New Roman"/>
          <w:szCs w:val="24"/>
        </w:rPr>
        <w:t xml:space="preserve">, </w:t>
      </w:r>
      <w:r w:rsidR="007C7BB7" w:rsidRPr="00C92DD0">
        <w:rPr>
          <w:rFonts w:cs="Times New Roman"/>
          <w:szCs w:val="24"/>
        </w:rPr>
        <w:t xml:space="preserve">prohibit </w:t>
      </w:r>
      <w:r w:rsidR="0020397A" w:rsidRPr="00C92DD0">
        <w:rPr>
          <w:rFonts w:cs="Times New Roman"/>
          <w:szCs w:val="24"/>
        </w:rPr>
        <w:t>“</w:t>
      </w:r>
      <w:r w:rsidR="007C7BB7" w:rsidRPr="00C92DD0">
        <w:rPr>
          <w:rFonts w:cs="Times New Roman"/>
          <w:szCs w:val="24"/>
        </w:rPr>
        <w:t>take</w:t>
      </w:r>
      <w:r w:rsidR="0020397A" w:rsidRPr="00C92DD0">
        <w:rPr>
          <w:rFonts w:cs="Times New Roman"/>
          <w:szCs w:val="24"/>
        </w:rPr>
        <w:t>”</w:t>
      </w:r>
      <w:r w:rsidR="007C7BB7" w:rsidRPr="00C92DD0">
        <w:rPr>
          <w:rFonts w:cs="Times New Roman"/>
          <w:szCs w:val="24"/>
        </w:rPr>
        <w:t xml:space="preserve"> </w:t>
      </w:r>
      <w:r w:rsidR="00C07AFE" w:rsidRPr="00C92DD0">
        <w:rPr>
          <w:rFonts w:cs="Times New Roman"/>
          <w:szCs w:val="24"/>
        </w:rPr>
        <w:t>of migratory</w:t>
      </w:r>
      <w:r w:rsidR="007C7BB7" w:rsidRPr="00C92DD0">
        <w:rPr>
          <w:rFonts w:cs="Times New Roman"/>
          <w:szCs w:val="24"/>
        </w:rPr>
        <w:t xml:space="preserve"> birds, endangered and threatened species, and </w:t>
      </w:r>
      <w:r w:rsidR="00E1405F" w:rsidRPr="00C92DD0">
        <w:rPr>
          <w:rFonts w:cs="Times New Roman"/>
          <w:szCs w:val="24"/>
        </w:rPr>
        <w:t>B</w:t>
      </w:r>
      <w:r w:rsidR="007C7BB7" w:rsidRPr="00C92DD0">
        <w:rPr>
          <w:rFonts w:cs="Times New Roman"/>
          <w:szCs w:val="24"/>
        </w:rPr>
        <w:t xml:space="preserve">ald and </w:t>
      </w:r>
      <w:r w:rsidR="00E1405F" w:rsidRPr="00C92DD0">
        <w:rPr>
          <w:rFonts w:cs="Times New Roman"/>
          <w:szCs w:val="24"/>
        </w:rPr>
        <w:t>G</w:t>
      </w:r>
      <w:r w:rsidR="007C7BB7" w:rsidRPr="00C92DD0">
        <w:rPr>
          <w:rFonts w:cs="Times New Roman"/>
          <w:szCs w:val="24"/>
        </w:rPr>
        <w:t xml:space="preserve">olden </w:t>
      </w:r>
      <w:r w:rsidR="00E1405F" w:rsidRPr="00C92DD0">
        <w:rPr>
          <w:rFonts w:cs="Times New Roman"/>
          <w:szCs w:val="24"/>
        </w:rPr>
        <w:t>E</w:t>
      </w:r>
      <w:r w:rsidR="007C7BB7" w:rsidRPr="00C92DD0">
        <w:rPr>
          <w:rFonts w:cs="Times New Roman"/>
          <w:szCs w:val="24"/>
        </w:rPr>
        <w:t>agles.</w:t>
      </w:r>
      <w:r w:rsidR="00E443D1" w:rsidRPr="00C92DD0">
        <w:rPr>
          <w:rFonts w:cs="Times New Roman"/>
          <w:szCs w:val="24"/>
        </w:rPr>
        <w:t xml:space="preserve">  50 C.F.R. § 10.12</w:t>
      </w:r>
      <w:r w:rsidR="00481672" w:rsidRPr="00C92DD0">
        <w:rPr>
          <w:rFonts w:cs="Times New Roman"/>
          <w:szCs w:val="24"/>
        </w:rPr>
        <w:t xml:space="preserve"> (implementing regulations defining the term “take” to include to wound or kill, or to attempt to wound or kill).  </w:t>
      </w:r>
      <w:r w:rsidR="00457027" w:rsidRPr="00C92DD0">
        <w:rPr>
          <w:rFonts w:cs="Times New Roman"/>
          <w:szCs w:val="24"/>
        </w:rPr>
        <w:t xml:space="preserve">Bald and </w:t>
      </w:r>
      <w:r w:rsidR="00123BE9" w:rsidRPr="00C92DD0">
        <w:rPr>
          <w:rFonts w:cs="Times New Roman"/>
          <w:szCs w:val="24"/>
        </w:rPr>
        <w:t>G</w:t>
      </w:r>
      <w:r w:rsidR="00457027" w:rsidRPr="00C92DD0">
        <w:rPr>
          <w:rFonts w:cs="Times New Roman"/>
          <w:szCs w:val="24"/>
        </w:rPr>
        <w:t xml:space="preserve">olden </w:t>
      </w:r>
      <w:r w:rsidR="00123BE9" w:rsidRPr="00C92DD0">
        <w:rPr>
          <w:rFonts w:cs="Times New Roman"/>
          <w:szCs w:val="24"/>
        </w:rPr>
        <w:t>E</w:t>
      </w:r>
      <w:r w:rsidR="00457027" w:rsidRPr="00C92DD0">
        <w:rPr>
          <w:rFonts w:cs="Times New Roman"/>
          <w:szCs w:val="24"/>
        </w:rPr>
        <w:t xml:space="preserve">agles are protected under both MBTA and BGEPA, and many species listed under the ESA are also protected under the MBTA, such as Whooping Cranes, </w:t>
      </w:r>
      <w:r w:rsidR="00F03A19" w:rsidRPr="00C92DD0">
        <w:rPr>
          <w:rFonts w:cs="Times New Roman"/>
          <w:szCs w:val="24"/>
        </w:rPr>
        <w:t>California Condors, Least Terns, Kirtland’s Warblers, Northern Aplomado Falcon</w:t>
      </w:r>
      <w:r w:rsidR="00D808D5" w:rsidRPr="00C92DD0">
        <w:rPr>
          <w:rFonts w:cs="Times New Roman"/>
          <w:szCs w:val="24"/>
        </w:rPr>
        <w:t>s</w:t>
      </w:r>
      <w:r w:rsidR="00F03A19" w:rsidRPr="00C92DD0">
        <w:rPr>
          <w:rFonts w:cs="Times New Roman"/>
          <w:szCs w:val="24"/>
        </w:rPr>
        <w:t>, Roseate Terns</w:t>
      </w:r>
      <w:r w:rsidR="00457027" w:rsidRPr="00C92DD0">
        <w:rPr>
          <w:rFonts w:cs="Times New Roman"/>
          <w:szCs w:val="24"/>
        </w:rPr>
        <w:t xml:space="preserve">, and Piping Plovers.  </w:t>
      </w:r>
      <w:r w:rsidR="00E1405F" w:rsidRPr="00C92DD0">
        <w:rPr>
          <w:rFonts w:cs="Times New Roman"/>
          <w:szCs w:val="24"/>
        </w:rPr>
        <w:t>W</w:t>
      </w:r>
      <w:r w:rsidR="00457027" w:rsidRPr="00C92DD0">
        <w:rPr>
          <w:rFonts w:cs="Times New Roman"/>
          <w:szCs w:val="24"/>
        </w:rPr>
        <w:t>hile the ESA and BGEPA provide</w:t>
      </w:r>
      <w:r w:rsidR="00350F1C" w:rsidRPr="00C92DD0">
        <w:rPr>
          <w:rFonts w:cs="Times New Roman"/>
          <w:szCs w:val="24"/>
        </w:rPr>
        <w:t xml:space="preserve"> </w:t>
      </w:r>
      <w:r w:rsidR="00457027" w:rsidRPr="00C92DD0">
        <w:rPr>
          <w:rFonts w:cs="Times New Roman"/>
          <w:szCs w:val="24"/>
        </w:rPr>
        <w:t>mechanisms for FWS to regulate</w:t>
      </w:r>
      <w:r w:rsidR="00350F1C" w:rsidRPr="00C92DD0">
        <w:rPr>
          <w:rFonts w:cs="Times New Roman"/>
          <w:szCs w:val="24"/>
        </w:rPr>
        <w:t>, and in some instances authorize,</w:t>
      </w:r>
      <w:r w:rsidR="00457027" w:rsidRPr="00C92DD0">
        <w:rPr>
          <w:rFonts w:cs="Times New Roman"/>
          <w:szCs w:val="24"/>
        </w:rPr>
        <w:t xml:space="preserve"> take of endangered and threatened species and Bald and Golden Eagles</w:t>
      </w:r>
      <w:r w:rsidR="00481672" w:rsidRPr="00C92DD0">
        <w:rPr>
          <w:rFonts w:cs="Times New Roman"/>
          <w:szCs w:val="24"/>
        </w:rPr>
        <w:t xml:space="preserve"> respectively</w:t>
      </w:r>
      <w:r w:rsidR="00350F1C" w:rsidRPr="00C92DD0">
        <w:rPr>
          <w:rFonts w:cs="Times New Roman"/>
          <w:szCs w:val="24"/>
        </w:rPr>
        <w:t xml:space="preserve">, </w:t>
      </w:r>
      <w:r w:rsidR="00E1405F" w:rsidRPr="00C92DD0">
        <w:rPr>
          <w:rFonts w:cs="Times New Roman"/>
          <w:szCs w:val="24"/>
        </w:rPr>
        <w:t xml:space="preserve">at present </w:t>
      </w:r>
      <w:r w:rsidR="00457027" w:rsidRPr="00C92DD0">
        <w:rPr>
          <w:rFonts w:cs="Times New Roman"/>
          <w:szCs w:val="24"/>
        </w:rPr>
        <w:t xml:space="preserve">no such comparable mechanism exists under the </w:t>
      </w:r>
      <w:r w:rsidR="009D79B6" w:rsidRPr="00C92DD0">
        <w:rPr>
          <w:rFonts w:cs="Times New Roman"/>
          <w:szCs w:val="24"/>
        </w:rPr>
        <w:t>MBTA</w:t>
      </w:r>
      <w:r w:rsidR="00457027" w:rsidRPr="00C92DD0">
        <w:rPr>
          <w:rFonts w:cs="Times New Roman"/>
          <w:szCs w:val="24"/>
        </w:rPr>
        <w:t xml:space="preserve"> to </w:t>
      </w:r>
      <w:r w:rsidR="00350F1C" w:rsidRPr="00C92DD0">
        <w:rPr>
          <w:rFonts w:cs="Times New Roman"/>
          <w:szCs w:val="24"/>
        </w:rPr>
        <w:t>authorize</w:t>
      </w:r>
      <w:r w:rsidR="009D79B6" w:rsidRPr="00C92DD0">
        <w:rPr>
          <w:rFonts w:cs="Times New Roman"/>
          <w:szCs w:val="24"/>
        </w:rPr>
        <w:t xml:space="preserve"> incidental take</w:t>
      </w:r>
      <w:r w:rsidR="00E1405F" w:rsidRPr="00C92DD0">
        <w:rPr>
          <w:rFonts w:cs="Times New Roman"/>
          <w:szCs w:val="24"/>
        </w:rPr>
        <w:t xml:space="preserve"> by wind power projects</w:t>
      </w:r>
      <w:r w:rsidR="00457027" w:rsidRPr="00C92DD0">
        <w:rPr>
          <w:rFonts w:cs="Times New Roman"/>
          <w:szCs w:val="24"/>
        </w:rPr>
        <w:t>.</w:t>
      </w:r>
      <w:r w:rsidR="00350F1C" w:rsidRPr="00C92DD0">
        <w:rPr>
          <w:rFonts w:cs="Times New Roman"/>
          <w:szCs w:val="24"/>
        </w:rPr>
        <w:t xml:space="preserve">  </w:t>
      </w:r>
    </w:p>
    <w:p w:rsidR="00481672" w:rsidRPr="00C92DD0" w:rsidRDefault="00481672" w:rsidP="003161DF">
      <w:pPr>
        <w:spacing w:line="276" w:lineRule="auto"/>
        <w:ind w:left="0" w:firstLine="720"/>
        <w:rPr>
          <w:rFonts w:cs="Times New Roman"/>
          <w:szCs w:val="24"/>
        </w:rPr>
      </w:pPr>
    </w:p>
    <w:p w:rsidR="007C7BB7" w:rsidRPr="00C92DD0" w:rsidRDefault="00350F1C" w:rsidP="003161DF">
      <w:pPr>
        <w:spacing w:line="276" w:lineRule="auto"/>
        <w:ind w:left="0" w:firstLine="720"/>
        <w:rPr>
          <w:rFonts w:cs="Times New Roman"/>
          <w:szCs w:val="24"/>
        </w:rPr>
      </w:pPr>
      <w:r w:rsidRPr="00C92DD0">
        <w:rPr>
          <w:rFonts w:cs="Times New Roman"/>
          <w:szCs w:val="24"/>
        </w:rPr>
        <w:t xml:space="preserve">This </w:t>
      </w:r>
      <w:r w:rsidR="002A5B51" w:rsidRPr="00C92DD0">
        <w:rPr>
          <w:rFonts w:cs="Times New Roman"/>
          <w:szCs w:val="24"/>
        </w:rPr>
        <w:t>reality</w:t>
      </w:r>
      <w:r w:rsidRPr="00C92DD0">
        <w:rPr>
          <w:rFonts w:cs="Times New Roman"/>
          <w:szCs w:val="24"/>
        </w:rPr>
        <w:t xml:space="preserve"> is particularly significant for the wind industry because wind energy projects will </w:t>
      </w:r>
      <w:r w:rsidR="0020397A" w:rsidRPr="00C92DD0">
        <w:rPr>
          <w:rFonts w:cs="Times New Roman"/>
          <w:szCs w:val="24"/>
        </w:rPr>
        <w:t xml:space="preserve">inevitably </w:t>
      </w:r>
      <w:r w:rsidRPr="00C92DD0">
        <w:rPr>
          <w:rFonts w:cs="Times New Roman"/>
          <w:szCs w:val="24"/>
        </w:rPr>
        <w:t xml:space="preserve">take </w:t>
      </w:r>
      <w:r w:rsidR="002A5B51" w:rsidRPr="00C92DD0">
        <w:rPr>
          <w:rFonts w:cs="Times New Roman"/>
          <w:szCs w:val="24"/>
        </w:rPr>
        <w:t xml:space="preserve">birds protected under the MBTA.  In fact, </w:t>
      </w:r>
      <w:r w:rsidR="00E1405F" w:rsidRPr="00C92DD0">
        <w:rPr>
          <w:rFonts w:cs="Times New Roman"/>
          <w:szCs w:val="24"/>
        </w:rPr>
        <w:t xml:space="preserve">because it is virtually impossible to operate a wind </w:t>
      </w:r>
      <w:r w:rsidR="004923D2" w:rsidRPr="00C92DD0">
        <w:rPr>
          <w:rFonts w:cs="Times New Roman"/>
          <w:szCs w:val="24"/>
        </w:rPr>
        <w:t xml:space="preserve">energy </w:t>
      </w:r>
      <w:r w:rsidR="00E1405F" w:rsidRPr="00C92DD0">
        <w:rPr>
          <w:rFonts w:cs="Times New Roman"/>
          <w:szCs w:val="24"/>
        </w:rPr>
        <w:t>project without killing or injuring at least some migratory birds</w:t>
      </w:r>
      <w:r w:rsidR="00C07AFE" w:rsidRPr="00C92DD0">
        <w:rPr>
          <w:rFonts w:cs="Times New Roman"/>
          <w:szCs w:val="24"/>
        </w:rPr>
        <w:t xml:space="preserve">, </w:t>
      </w:r>
      <w:r w:rsidR="00C10C6B" w:rsidRPr="00C92DD0">
        <w:rPr>
          <w:rFonts w:cs="Times New Roman"/>
          <w:szCs w:val="24"/>
        </w:rPr>
        <w:t xml:space="preserve">most </w:t>
      </w:r>
      <w:r w:rsidR="00C07AFE" w:rsidRPr="00C92DD0">
        <w:rPr>
          <w:rFonts w:cs="Times New Roman"/>
          <w:szCs w:val="24"/>
        </w:rPr>
        <w:t>wind</w:t>
      </w:r>
      <w:r w:rsidR="002F0B9C" w:rsidRPr="00C92DD0">
        <w:rPr>
          <w:rFonts w:cs="Times New Roman"/>
          <w:szCs w:val="24"/>
        </w:rPr>
        <w:t xml:space="preserve"> energy projects </w:t>
      </w:r>
      <w:r w:rsidR="002935A7" w:rsidRPr="00C92DD0">
        <w:rPr>
          <w:rFonts w:cs="Times New Roman"/>
          <w:szCs w:val="24"/>
        </w:rPr>
        <w:t xml:space="preserve">that </w:t>
      </w:r>
      <w:r w:rsidR="002F0B9C" w:rsidRPr="00C92DD0">
        <w:rPr>
          <w:rFonts w:cs="Times New Roman"/>
          <w:szCs w:val="24"/>
        </w:rPr>
        <w:t xml:space="preserve">are </w:t>
      </w:r>
      <w:r w:rsidR="002935A7" w:rsidRPr="00C92DD0">
        <w:rPr>
          <w:rFonts w:cs="Times New Roman"/>
          <w:szCs w:val="24"/>
        </w:rPr>
        <w:t xml:space="preserve">already in operation are </w:t>
      </w:r>
      <w:r w:rsidR="007C7BB7" w:rsidRPr="00C92DD0">
        <w:rPr>
          <w:rFonts w:cs="Times New Roman"/>
          <w:szCs w:val="24"/>
        </w:rPr>
        <w:t xml:space="preserve">in ongoing violation of the take prohibition of </w:t>
      </w:r>
      <w:r w:rsidR="002A5B51" w:rsidRPr="00C92DD0">
        <w:rPr>
          <w:rFonts w:cs="Times New Roman"/>
          <w:szCs w:val="24"/>
        </w:rPr>
        <w:t>the MBTA</w:t>
      </w:r>
      <w:r w:rsidR="007C7BB7" w:rsidRPr="00C92DD0">
        <w:rPr>
          <w:rFonts w:cs="Times New Roman"/>
          <w:szCs w:val="24"/>
        </w:rPr>
        <w:t>.  In addition, FWS itself is aware of</w:t>
      </w:r>
      <w:r w:rsidR="004923D2" w:rsidRPr="00C92DD0">
        <w:rPr>
          <w:rFonts w:cs="Times New Roman"/>
          <w:szCs w:val="24"/>
        </w:rPr>
        <w:t xml:space="preserve"> </w:t>
      </w:r>
      <w:r w:rsidR="007C7BB7" w:rsidRPr="00C92DD0">
        <w:rPr>
          <w:rFonts w:cs="Times New Roman"/>
          <w:szCs w:val="24"/>
        </w:rPr>
        <w:t xml:space="preserve">other projects </w:t>
      </w:r>
      <w:r w:rsidR="002A5B51" w:rsidRPr="00C92DD0">
        <w:rPr>
          <w:rFonts w:cs="Times New Roman"/>
          <w:szCs w:val="24"/>
        </w:rPr>
        <w:t xml:space="preserve">that are being planned </w:t>
      </w:r>
      <w:r w:rsidR="00457027" w:rsidRPr="00C92DD0">
        <w:rPr>
          <w:rFonts w:cs="Times New Roman"/>
          <w:szCs w:val="24"/>
        </w:rPr>
        <w:t xml:space="preserve">that </w:t>
      </w:r>
      <w:r w:rsidR="002A5B51" w:rsidRPr="00C92DD0">
        <w:rPr>
          <w:rFonts w:cs="Times New Roman"/>
          <w:szCs w:val="24"/>
        </w:rPr>
        <w:t xml:space="preserve">will </w:t>
      </w:r>
      <w:r w:rsidR="00E1405F" w:rsidRPr="00C92DD0">
        <w:rPr>
          <w:rFonts w:cs="Times New Roman"/>
          <w:szCs w:val="24"/>
        </w:rPr>
        <w:t>also</w:t>
      </w:r>
      <w:r w:rsidR="00F5626B" w:rsidRPr="00C92DD0">
        <w:rPr>
          <w:rFonts w:cs="Times New Roman"/>
          <w:szCs w:val="24"/>
        </w:rPr>
        <w:t xml:space="preserve"> </w:t>
      </w:r>
      <w:r w:rsidR="002A5B51" w:rsidRPr="00C92DD0">
        <w:rPr>
          <w:rFonts w:cs="Times New Roman"/>
          <w:szCs w:val="24"/>
        </w:rPr>
        <w:t xml:space="preserve">take </w:t>
      </w:r>
      <w:r w:rsidR="00E1405F" w:rsidRPr="00C92DD0">
        <w:rPr>
          <w:rFonts w:cs="Times New Roman"/>
          <w:szCs w:val="24"/>
        </w:rPr>
        <w:t xml:space="preserve">migratory </w:t>
      </w:r>
      <w:r w:rsidR="002A5B51" w:rsidRPr="00C92DD0">
        <w:rPr>
          <w:rFonts w:cs="Times New Roman"/>
          <w:szCs w:val="24"/>
        </w:rPr>
        <w:t>birds</w:t>
      </w:r>
      <w:r w:rsidR="00E1405F" w:rsidRPr="00C92DD0">
        <w:rPr>
          <w:rFonts w:cs="Times New Roman"/>
          <w:szCs w:val="24"/>
        </w:rPr>
        <w:t xml:space="preserve"> in violation of federal law</w:t>
      </w:r>
      <w:r w:rsidR="00B104D3" w:rsidRPr="00C92DD0">
        <w:rPr>
          <w:rFonts w:cs="Times New Roman"/>
          <w:szCs w:val="24"/>
        </w:rPr>
        <w:t>, many of which are located in or near Important Bird Areas (IBSs) or in major migratory bottlenecks, such as the south shore of Lake Erie</w:t>
      </w:r>
      <w:r w:rsidR="00E1405F" w:rsidRPr="00C92DD0">
        <w:rPr>
          <w:rFonts w:cs="Times New Roman"/>
          <w:szCs w:val="24"/>
        </w:rPr>
        <w:t>.</w:t>
      </w:r>
    </w:p>
    <w:p w:rsidR="00675FED" w:rsidRPr="00C92DD0" w:rsidRDefault="00675FED" w:rsidP="003161DF">
      <w:pPr>
        <w:spacing w:line="276" w:lineRule="auto"/>
        <w:ind w:left="0" w:firstLine="720"/>
        <w:rPr>
          <w:rFonts w:cs="Times New Roman"/>
          <w:szCs w:val="24"/>
        </w:rPr>
      </w:pPr>
    </w:p>
    <w:p w:rsidR="00E80232" w:rsidRPr="00C92DD0" w:rsidRDefault="00D6234F" w:rsidP="003161DF">
      <w:pPr>
        <w:spacing w:line="276" w:lineRule="auto"/>
        <w:ind w:left="0" w:firstLine="720"/>
        <w:rPr>
          <w:rFonts w:cs="Times New Roman"/>
          <w:szCs w:val="24"/>
        </w:rPr>
      </w:pPr>
      <w:r w:rsidRPr="00C92DD0">
        <w:rPr>
          <w:rFonts w:cs="Times New Roman"/>
          <w:szCs w:val="24"/>
        </w:rPr>
        <w:t>FWS has prepared “voluntary” G</w:t>
      </w:r>
      <w:r w:rsidR="006D5D05" w:rsidRPr="00C92DD0">
        <w:rPr>
          <w:rFonts w:cs="Times New Roman"/>
          <w:szCs w:val="24"/>
        </w:rPr>
        <w:t xml:space="preserve">uidelines </w:t>
      </w:r>
      <w:r w:rsidR="00E1405F" w:rsidRPr="00C92DD0">
        <w:rPr>
          <w:rFonts w:cs="Times New Roman"/>
          <w:szCs w:val="24"/>
        </w:rPr>
        <w:t xml:space="preserve">in an attempt </w:t>
      </w:r>
      <w:r w:rsidR="006D5D05" w:rsidRPr="00C92DD0">
        <w:rPr>
          <w:rFonts w:cs="Times New Roman"/>
          <w:szCs w:val="24"/>
        </w:rPr>
        <w:t xml:space="preserve">to address </w:t>
      </w:r>
      <w:r w:rsidR="00C07AFE" w:rsidRPr="00C92DD0">
        <w:rPr>
          <w:rFonts w:cs="Times New Roman"/>
          <w:szCs w:val="24"/>
        </w:rPr>
        <w:t>the impacts</w:t>
      </w:r>
      <w:r w:rsidR="00457027" w:rsidRPr="00C92DD0">
        <w:rPr>
          <w:rFonts w:cs="Times New Roman"/>
          <w:szCs w:val="24"/>
        </w:rPr>
        <w:t xml:space="preserve"> of wind energy projects </w:t>
      </w:r>
      <w:r w:rsidR="00E1405F" w:rsidRPr="00C92DD0">
        <w:rPr>
          <w:rFonts w:cs="Times New Roman"/>
          <w:szCs w:val="24"/>
        </w:rPr>
        <w:t xml:space="preserve">on migratory birds </w:t>
      </w:r>
      <w:r w:rsidR="000071E8" w:rsidRPr="00C92DD0">
        <w:rPr>
          <w:rFonts w:cs="Times New Roman"/>
          <w:szCs w:val="24"/>
        </w:rPr>
        <w:t xml:space="preserve">instead of imposing </w:t>
      </w:r>
      <w:r w:rsidR="00991036" w:rsidRPr="00C92DD0">
        <w:rPr>
          <w:rFonts w:cs="Times New Roman"/>
          <w:szCs w:val="24"/>
        </w:rPr>
        <w:t xml:space="preserve">mandatory regulatory obligations on wind energy projects to anticipate and avoid </w:t>
      </w:r>
      <w:r w:rsidR="00C07AFE" w:rsidRPr="00C92DD0">
        <w:rPr>
          <w:rFonts w:cs="Times New Roman"/>
          <w:szCs w:val="24"/>
        </w:rPr>
        <w:t>such impacts</w:t>
      </w:r>
      <w:r w:rsidR="00991036" w:rsidRPr="00C92DD0">
        <w:rPr>
          <w:rFonts w:cs="Times New Roman"/>
          <w:szCs w:val="24"/>
        </w:rPr>
        <w:t xml:space="preserve"> before they oc</w:t>
      </w:r>
      <w:r w:rsidR="00457027" w:rsidRPr="00C92DD0">
        <w:rPr>
          <w:rFonts w:cs="Times New Roman"/>
          <w:szCs w:val="24"/>
        </w:rPr>
        <w:t>cur.  B</w:t>
      </w:r>
      <w:r w:rsidR="007168A8" w:rsidRPr="00C92DD0">
        <w:rPr>
          <w:rFonts w:cs="Times New Roman"/>
          <w:szCs w:val="24"/>
        </w:rPr>
        <w:t xml:space="preserve">y allowing </w:t>
      </w:r>
      <w:r w:rsidR="00991036" w:rsidRPr="00C92DD0">
        <w:rPr>
          <w:rFonts w:cs="Times New Roman"/>
          <w:szCs w:val="24"/>
        </w:rPr>
        <w:t>the industry itself to make siting decisions</w:t>
      </w:r>
      <w:r w:rsidR="00457027" w:rsidRPr="00C92DD0">
        <w:rPr>
          <w:rFonts w:cs="Times New Roman"/>
          <w:szCs w:val="24"/>
        </w:rPr>
        <w:t xml:space="preserve"> in this manner</w:t>
      </w:r>
      <w:r w:rsidR="00991036" w:rsidRPr="00C92DD0">
        <w:rPr>
          <w:rFonts w:cs="Times New Roman"/>
          <w:szCs w:val="24"/>
        </w:rPr>
        <w:t xml:space="preserve">, </w:t>
      </w:r>
      <w:r w:rsidR="006D5D05" w:rsidRPr="00C92DD0">
        <w:rPr>
          <w:rFonts w:cs="Times New Roman"/>
          <w:szCs w:val="24"/>
        </w:rPr>
        <w:t>FWS has</w:t>
      </w:r>
      <w:r w:rsidR="00991036" w:rsidRPr="00C92DD0">
        <w:rPr>
          <w:rFonts w:cs="Times New Roman"/>
          <w:szCs w:val="24"/>
        </w:rPr>
        <w:t xml:space="preserve"> permitted widespread disregard for </w:t>
      </w:r>
      <w:r w:rsidR="00E1405F" w:rsidRPr="00C92DD0">
        <w:rPr>
          <w:rFonts w:cs="Times New Roman"/>
          <w:szCs w:val="24"/>
        </w:rPr>
        <w:t xml:space="preserve">legal </w:t>
      </w:r>
      <w:r w:rsidR="00BC5E9A" w:rsidRPr="00C92DD0">
        <w:rPr>
          <w:rFonts w:cs="Times New Roman"/>
          <w:szCs w:val="24"/>
        </w:rPr>
        <w:t>mandates the</w:t>
      </w:r>
      <w:r w:rsidR="00991036" w:rsidRPr="00C92DD0">
        <w:rPr>
          <w:rFonts w:cs="Times New Roman"/>
          <w:szCs w:val="24"/>
        </w:rPr>
        <w:t xml:space="preserve"> Service is entrusted to enforce</w:t>
      </w:r>
      <w:r w:rsidR="00457027" w:rsidRPr="00C92DD0">
        <w:rPr>
          <w:rFonts w:cs="Times New Roman"/>
          <w:szCs w:val="24"/>
        </w:rPr>
        <w:t>.</w:t>
      </w:r>
      <w:r w:rsidR="00E70E73" w:rsidRPr="00C92DD0">
        <w:rPr>
          <w:rFonts w:cs="Times New Roman"/>
          <w:szCs w:val="24"/>
        </w:rPr>
        <w:t xml:space="preserve">  </w:t>
      </w:r>
      <w:r w:rsidR="00717FD0" w:rsidRPr="00C92DD0">
        <w:rPr>
          <w:rFonts w:cs="Times New Roman"/>
          <w:szCs w:val="24"/>
        </w:rPr>
        <w:t xml:space="preserve">Further, while the Guidelines essentially treat the agency as a quasi-permitting authority requiring it to evaluate extensive information and provide advice to the developers, unlike a formal permitting system, FWS </w:t>
      </w:r>
      <w:r w:rsidR="003161DF" w:rsidRPr="00C92DD0">
        <w:rPr>
          <w:rFonts w:cs="Times New Roman"/>
          <w:szCs w:val="24"/>
        </w:rPr>
        <w:t xml:space="preserve">neither </w:t>
      </w:r>
      <w:r w:rsidR="00717FD0" w:rsidRPr="00C92DD0">
        <w:rPr>
          <w:rFonts w:cs="Times New Roman"/>
          <w:szCs w:val="24"/>
        </w:rPr>
        <w:t>obtain</w:t>
      </w:r>
      <w:r w:rsidR="003161DF" w:rsidRPr="00C92DD0">
        <w:rPr>
          <w:rFonts w:cs="Times New Roman"/>
          <w:szCs w:val="24"/>
        </w:rPr>
        <w:t>s</w:t>
      </w:r>
      <w:r w:rsidR="00717FD0" w:rsidRPr="00C92DD0">
        <w:rPr>
          <w:rFonts w:cs="Times New Roman"/>
          <w:szCs w:val="24"/>
        </w:rPr>
        <w:t xml:space="preserve"> appropriate permit fees </w:t>
      </w:r>
      <w:r w:rsidR="001373EB" w:rsidRPr="00C92DD0">
        <w:rPr>
          <w:rFonts w:cs="Times New Roman"/>
          <w:szCs w:val="24"/>
        </w:rPr>
        <w:t>(</w:t>
      </w:r>
      <w:r w:rsidR="00717FD0" w:rsidRPr="00C92DD0">
        <w:rPr>
          <w:rFonts w:cs="Times New Roman"/>
          <w:szCs w:val="24"/>
        </w:rPr>
        <w:t>which typically provide some amount of reso</w:t>
      </w:r>
      <w:r w:rsidR="001373EB" w:rsidRPr="00C92DD0">
        <w:rPr>
          <w:rFonts w:cs="Times New Roman"/>
          <w:szCs w:val="24"/>
        </w:rPr>
        <w:t xml:space="preserve">urces and revenue to the agency), nor </w:t>
      </w:r>
      <w:r w:rsidR="0022561A" w:rsidRPr="00C92DD0">
        <w:rPr>
          <w:rFonts w:cs="Times New Roman"/>
          <w:szCs w:val="24"/>
        </w:rPr>
        <w:t>does the wind industry obtain unequivocal regulatory certainty</w:t>
      </w:r>
      <w:r w:rsidR="001373EB" w:rsidRPr="00C92DD0">
        <w:rPr>
          <w:rFonts w:cs="Times New Roman"/>
          <w:szCs w:val="24"/>
        </w:rPr>
        <w:t xml:space="preserve"> for incidental take of migratory birds.</w:t>
      </w:r>
    </w:p>
    <w:p w:rsidR="00B104D3" w:rsidRPr="00C92DD0" w:rsidRDefault="00B104D3" w:rsidP="003161DF">
      <w:pPr>
        <w:spacing w:line="276" w:lineRule="auto"/>
        <w:ind w:left="0" w:firstLine="720"/>
        <w:rPr>
          <w:rFonts w:cs="Times New Roman"/>
          <w:szCs w:val="24"/>
        </w:rPr>
      </w:pPr>
    </w:p>
    <w:p w:rsidR="00B104D3" w:rsidRPr="00C92DD0" w:rsidRDefault="00B104D3" w:rsidP="003161DF">
      <w:pPr>
        <w:spacing w:line="276" w:lineRule="auto"/>
        <w:ind w:left="0" w:firstLine="720"/>
        <w:rPr>
          <w:rFonts w:cs="Times New Roman"/>
          <w:szCs w:val="24"/>
        </w:rPr>
      </w:pPr>
      <w:r w:rsidRPr="00C92DD0">
        <w:rPr>
          <w:rFonts w:cs="Times New Roman"/>
          <w:szCs w:val="24"/>
        </w:rPr>
        <w:t xml:space="preserve">A recent study contracted by ABC and conducted by Mississippi State University has shown the extent of </w:t>
      </w:r>
      <w:r w:rsidR="007217BC" w:rsidRPr="00C92DD0">
        <w:rPr>
          <w:rFonts w:cs="Times New Roman"/>
          <w:szCs w:val="24"/>
        </w:rPr>
        <w:t xml:space="preserve">this </w:t>
      </w:r>
      <w:r w:rsidRPr="00874AF2">
        <w:rPr>
          <w:rFonts w:cs="Times New Roman"/>
          <w:szCs w:val="24"/>
        </w:rPr>
        <w:t>disregard</w:t>
      </w:r>
      <w:r w:rsidR="00874AF2">
        <w:rPr>
          <w:rFonts w:cs="Times New Roman"/>
          <w:szCs w:val="24"/>
        </w:rPr>
        <w:t xml:space="preserve"> (</w:t>
      </w:r>
      <w:hyperlink r:id="rId9" w:history="1">
        <w:r w:rsidR="00874AF2" w:rsidRPr="009A145A">
          <w:rPr>
            <w:rStyle w:val="Hyperlink"/>
            <w:rFonts w:cs="Times New Roman"/>
            <w:szCs w:val="24"/>
          </w:rPr>
          <w:t>http://www.abcbirds.org/abcprograms/policy/collisions/wind_siting.html</w:t>
        </w:r>
      </w:hyperlink>
      <w:r w:rsidR="00874AF2">
        <w:rPr>
          <w:rFonts w:cs="Times New Roman"/>
          <w:szCs w:val="24"/>
        </w:rPr>
        <w:t xml:space="preserve">; Weingert et al. In prep, </w:t>
      </w:r>
      <w:r w:rsidR="00874AF2" w:rsidRPr="00874AF2">
        <w:rPr>
          <w:rFonts w:cs="Times New Roman"/>
          <w:i/>
          <w:szCs w:val="24"/>
        </w:rPr>
        <w:t>Wildlife Society Bulletin</w:t>
      </w:r>
      <w:r w:rsidR="00440A86" w:rsidRPr="00874AF2">
        <w:rPr>
          <w:rFonts w:cs="Times New Roman"/>
          <w:szCs w:val="24"/>
        </w:rPr>
        <w:t>)</w:t>
      </w:r>
      <w:r w:rsidRPr="00874AF2">
        <w:rPr>
          <w:rFonts w:cs="Times New Roman"/>
          <w:szCs w:val="24"/>
        </w:rPr>
        <w:t>.  The</w:t>
      </w:r>
      <w:r w:rsidRPr="00C92DD0">
        <w:rPr>
          <w:rFonts w:cs="Times New Roman"/>
          <w:szCs w:val="24"/>
        </w:rPr>
        <w:t xml:space="preserve"> study overlaid the ABC Wind Risk Assessment Map, which </w:t>
      </w:r>
      <w:bookmarkStart w:id="0" w:name="_GoBack"/>
      <w:bookmarkEnd w:id="0"/>
      <w:r w:rsidRPr="00C92DD0">
        <w:rPr>
          <w:rFonts w:cs="Times New Roman"/>
          <w:szCs w:val="24"/>
        </w:rPr>
        <w:lastRenderedPageBreak/>
        <w:t xml:space="preserve">identifies important bird </w:t>
      </w:r>
      <w:r w:rsidR="007217BC" w:rsidRPr="00C92DD0">
        <w:rPr>
          <w:rFonts w:cs="Times New Roman"/>
          <w:szCs w:val="24"/>
        </w:rPr>
        <w:t xml:space="preserve">conservation </w:t>
      </w:r>
      <w:r w:rsidRPr="00C92DD0">
        <w:rPr>
          <w:rFonts w:cs="Times New Roman"/>
          <w:szCs w:val="24"/>
        </w:rPr>
        <w:t xml:space="preserve">areas, such as wildlife refuges, IBAs, major migratory routes and other important habitats (e.g., </w:t>
      </w:r>
      <w:r w:rsidR="007411A8" w:rsidRPr="00C92DD0">
        <w:rPr>
          <w:rFonts w:cs="Times New Roman"/>
          <w:szCs w:val="24"/>
        </w:rPr>
        <w:t>W</w:t>
      </w:r>
      <w:r w:rsidRPr="00C92DD0">
        <w:rPr>
          <w:rFonts w:cs="Times New Roman"/>
          <w:szCs w:val="24"/>
        </w:rPr>
        <w:t xml:space="preserve">hooping </w:t>
      </w:r>
      <w:r w:rsidR="007411A8" w:rsidRPr="00C92DD0">
        <w:rPr>
          <w:rFonts w:cs="Times New Roman"/>
          <w:szCs w:val="24"/>
        </w:rPr>
        <w:t>C</w:t>
      </w:r>
      <w:r w:rsidRPr="00C92DD0">
        <w:rPr>
          <w:rFonts w:cs="Times New Roman"/>
          <w:szCs w:val="24"/>
        </w:rPr>
        <w:t xml:space="preserve">rane migratory corridor, critical sage grouse habitat) </w:t>
      </w:r>
      <w:r w:rsidR="007217BC" w:rsidRPr="00C92DD0">
        <w:rPr>
          <w:rFonts w:cs="Times New Roman"/>
          <w:szCs w:val="24"/>
        </w:rPr>
        <w:t xml:space="preserve">with the USGS and FAA maps showing existing and planned </w:t>
      </w:r>
      <w:r w:rsidR="004E0B5E" w:rsidRPr="00C92DD0">
        <w:rPr>
          <w:rFonts w:cs="Times New Roman"/>
          <w:szCs w:val="24"/>
        </w:rPr>
        <w:t xml:space="preserve">wind </w:t>
      </w:r>
      <w:r w:rsidR="007217BC" w:rsidRPr="00C92DD0">
        <w:rPr>
          <w:rFonts w:cs="Times New Roman"/>
          <w:szCs w:val="24"/>
        </w:rPr>
        <w:t xml:space="preserve">turbines, respectively. </w:t>
      </w:r>
      <w:r w:rsidRPr="00C92DD0">
        <w:rPr>
          <w:rFonts w:cs="Times New Roman"/>
          <w:szCs w:val="24"/>
        </w:rPr>
        <w:t xml:space="preserve"> </w:t>
      </w:r>
      <w:r w:rsidR="007217BC" w:rsidRPr="00C92DD0">
        <w:rPr>
          <w:rFonts w:cs="Times New Roman"/>
          <w:szCs w:val="24"/>
        </w:rPr>
        <w:t>Nearly 30,000 wind turbines have already been installed within areas identified as being of high importance to federally-protected birds in the United States, with more than 50,000 additional turbines planned for construction in similar areas. These include more than 18,000 in the migration c</w:t>
      </w:r>
      <w:r w:rsidR="007411A8" w:rsidRPr="00C92DD0">
        <w:rPr>
          <w:rFonts w:cs="Times New Roman"/>
          <w:szCs w:val="24"/>
        </w:rPr>
        <w:t>orridor of the Whooping Crane-</w:t>
      </w:r>
      <w:r w:rsidR="007217BC" w:rsidRPr="00C92DD0">
        <w:rPr>
          <w:rFonts w:cs="Times New Roman"/>
          <w:szCs w:val="24"/>
        </w:rPr>
        <w:t>one of the nation’s rarest and most spectacular birds, 1,800 in Greater Sage-Grouse breeding strongholds, and nearly 1,400 in locations deemed to be of the most critical importance to conserving the nation’s birdlife. This clearly indicates that the voluntary guidelines are not working to protect our public trust resources, especially since proper siting is probably the best and mos</w:t>
      </w:r>
      <w:r w:rsidR="007411A8" w:rsidRPr="00C92DD0">
        <w:rPr>
          <w:rFonts w:cs="Times New Roman"/>
          <w:szCs w:val="24"/>
        </w:rPr>
        <w:t>t effective form of mitigation.</w:t>
      </w:r>
    </w:p>
    <w:p w:rsidR="00EA4ABB" w:rsidRPr="00C92DD0" w:rsidRDefault="00EA4ABB" w:rsidP="003161DF">
      <w:pPr>
        <w:spacing w:line="276" w:lineRule="auto"/>
        <w:ind w:left="0" w:firstLine="720"/>
        <w:rPr>
          <w:rFonts w:cs="Times New Roman"/>
          <w:szCs w:val="24"/>
        </w:rPr>
      </w:pPr>
    </w:p>
    <w:p w:rsidR="00EA4ABB" w:rsidRPr="00C92DD0" w:rsidRDefault="00EA4ABB" w:rsidP="003161DF">
      <w:pPr>
        <w:spacing w:line="276" w:lineRule="auto"/>
        <w:ind w:left="0" w:firstLine="547"/>
        <w:rPr>
          <w:rFonts w:cs="Times New Roman"/>
          <w:szCs w:val="24"/>
        </w:rPr>
      </w:pPr>
      <w:r w:rsidRPr="00C92DD0">
        <w:rPr>
          <w:rFonts w:cs="Times New Roman"/>
          <w:szCs w:val="24"/>
        </w:rPr>
        <w:t xml:space="preserve">Thus, </w:t>
      </w:r>
      <w:r w:rsidR="00675FED" w:rsidRPr="00C92DD0">
        <w:rPr>
          <w:rFonts w:cs="Times New Roman"/>
          <w:szCs w:val="24"/>
        </w:rPr>
        <w:t xml:space="preserve">as explained in this Petition, </w:t>
      </w:r>
      <w:r w:rsidR="006F604C">
        <w:rPr>
          <w:rFonts w:cs="Times New Roman"/>
          <w:szCs w:val="24"/>
        </w:rPr>
        <w:t>ABC supports “Bird-S</w:t>
      </w:r>
      <w:r w:rsidRPr="00C92DD0">
        <w:rPr>
          <w:rFonts w:cs="Times New Roman"/>
          <w:szCs w:val="24"/>
        </w:rPr>
        <w:t xml:space="preserve">mart” wind energy that employs careful siting, operation, construction, </w:t>
      </w:r>
      <w:r w:rsidR="006F604C">
        <w:rPr>
          <w:rFonts w:cs="Times New Roman"/>
          <w:szCs w:val="24"/>
        </w:rPr>
        <w:t xml:space="preserve">effective </w:t>
      </w:r>
      <w:r w:rsidRPr="00C92DD0">
        <w:rPr>
          <w:rFonts w:cs="Times New Roman"/>
          <w:szCs w:val="24"/>
        </w:rPr>
        <w:t xml:space="preserve">mitigation, </w:t>
      </w:r>
      <w:r w:rsidR="006F604C">
        <w:rPr>
          <w:rFonts w:cs="Times New Roman"/>
          <w:szCs w:val="24"/>
        </w:rPr>
        <w:t xml:space="preserve">transparent and standardized </w:t>
      </w:r>
      <w:r w:rsidRPr="00C92DD0">
        <w:rPr>
          <w:rFonts w:cs="Times New Roman"/>
          <w:szCs w:val="24"/>
        </w:rPr>
        <w:t xml:space="preserve">bird </w:t>
      </w:r>
      <w:r w:rsidR="006F604C">
        <w:rPr>
          <w:rFonts w:cs="Times New Roman"/>
          <w:szCs w:val="24"/>
        </w:rPr>
        <w:t xml:space="preserve">death </w:t>
      </w:r>
      <w:r w:rsidRPr="00C92DD0">
        <w:rPr>
          <w:rFonts w:cs="Times New Roman"/>
          <w:szCs w:val="24"/>
        </w:rPr>
        <w:t xml:space="preserve">monitoring, and compensation criteria, designed to reduce and redress any unavoidable bird mortality and habitat loss.  ABC recognizes the need for renewable energy development and will support the wind industry in its efforts to extend the federal </w:t>
      </w:r>
      <w:r w:rsidR="006E7E8E" w:rsidRPr="00C92DD0">
        <w:rPr>
          <w:rFonts w:cs="Times New Roman"/>
          <w:szCs w:val="24"/>
        </w:rPr>
        <w:t xml:space="preserve">tax grant and </w:t>
      </w:r>
      <w:r w:rsidRPr="00C92DD0">
        <w:rPr>
          <w:rFonts w:cs="Times New Roman"/>
          <w:szCs w:val="24"/>
        </w:rPr>
        <w:t>production tax credit for wind energy prod</w:t>
      </w:r>
      <w:r w:rsidR="006E7E8E" w:rsidRPr="00C92DD0">
        <w:rPr>
          <w:rFonts w:cs="Times New Roman"/>
          <w:szCs w:val="24"/>
        </w:rPr>
        <w:t xml:space="preserve">uction, </w:t>
      </w:r>
      <w:r w:rsidRPr="006F604C">
        <w:rPr>
          <w:rFonts w:cs="Times New Roman"/>
          <w:szCs w:val="24"/>
          <w:u w:val="single"/>
        </w:rPr>
        <w:t xml:space="preserve">if </w:t>
      </w:r>
      <w:r w:rsidRPr="00C92DD0">
        <w:rPr>
          <w:rFonts w:cs="Times New Roman"/>
          <w:szCs w:val="24"/>
        </w:rPr>
        <w:t xml:space="preserve">FWS puts in place a system that ensures ongoing compliance with the MBTA along with other wildlife protection laws.  </w:t>
      </w:r>
    </w:p>
    <w:p w:rsidR="00E80232" w:rsidRPr="00C92DD0" w:rsidRDefault="00E80232" w:rsidP="003161DF">
      <w:pPr>
        <w:spacing w:line="276" w:lineRule="auto"/>
        <w:ind w:left="0" w:firstLine="720"/>
        <w:rPr>
          <w:rFonts w:cs="Times New Roman"/>
          <w:szCs w:val="24"/>
        </w:rPr>
      </w:pPr>
    </w:p>
    <w:p w:rsidR="00770DA7" w:rsidRPr="00C92DD0" w:rsidRDefault="00E1405F" w:rsidP="005B5867">
      <w:pPr>
        <w:spacing w:line="276" w:lineRule="auto"/>
        <w:ind w:left="0" w:firstLine="720"/>
        <w:rPr>
          <w:rFonts w:cs="Times New Roman"/>
          <w:szCs w:val="24"/>
        </w:rPr>
      </w:pPr>
      <w:r w:rsidRPr="00C92DD0">
        <w:rPr>
          <w:rFonts w:cs="Times New Roman"/>
          <w:szCs w:val="24"/>
        </w:rPr>
        <w:t xml:space="preserve">In this </w:t>
      </w:r>
      <w:r w:rsidR="008E1848" w:rsidRPr="00C92DD0">
        <w:rPr>
          <w:rFonts w:cs="Times New Roman"/>
          <w:szCs w:val="24"/>
        </w:rPr>
        <w:t>P</w:t>
      </w:r>
      <w:r w:rsidRPr="00C92DD0">
        <w:rPr>
          <w:rFonts w:cs="Times New Roman"/>
          <w:szCs w:val="24"/>
        </w:rPr>
        <w:t xml:space="preserve">etition, </w:t>
      </w:r>
      <w:r w:rsidR="00DD4AA5" w:rsidRPr="00C92DD0">
        <w:rPr>
          <w:rFonts w:cs="Times New Roman"/>
          <w:szCs w:val="24"/>
        </w:rPr>
        <w:t xml:space="preserve">ABC urges FWS to promulgate regulations establishing </w:t>
      </w:r>
      <w:r w:rsidR="00777700" w:rsidRPr="00C92DD0">
        <w:rPr>
          <w:rFonts w:cs="Times New Roman"/>
          <w:szCs w:val="24"/>
        </w:rPr>
        <w:t xml:space="preserve">a </w:t>
      </w:r>
      <w:r w:rsidR="00BC5E9A" w:rsidRPr="00C92DD0">
        <w:rPr>
          <w:rFonts w:cs="Times New Roman"/>
          <w:szCs w:val="24"/>
        </w:rPr>
        <w:t>mandatory permitting</w:t>
      </w:r>
      <w:r w:rsidR="00777700" w:rsidRPr="00C92DD0">
        <w:rPr>
          <w:rFonts w:cs="Times New Roman"/>
          <w:szCs w:val="24"/>
        </w:rPr>
        <w:t xml:space="preserve"> system</w:t>
      </w:r>
      <w:r w:rsidR="006C02FA" w:rsidRPr="00C92DD0">
        <w:rPr>
          <w:rFonts w:cs="Times New Roman"/>
          <w:szCs w:val="24"/>
        </w:rPr>
        <w:t xml:space="preserve"> f</w:t>
      </w:r>
      <w:r w:rsidR="00D6234F" w:rsidRPr="00C92DD0">
        <w:rPr>
          <w:rFonts w:cs="Times New Roman"/>
          <w:szCs w:val="24"/>
        </w:rPr>
        <w:t>or siting, constructing</w:t>
      </w:r>
      <w:r w:rsidR="000261A9" w:rsidRPr="00C92DD0">
        <w:rPr>
          <w:rFonts w:cs="Times New Roman"/>
          <w:szCs w:val="24"/>
        </w:rPr>
        <w:t xml:space="preserve">, and </w:t>
      </w:r>
      <w:r w:rsidR="00D6234F" w:rsidRPr="00C92DD0">
        <w:rPr>
          <w:rFonts w:cs="Times New Roman"/>
          <w:szCs w:val="24"/>
        </w:rPr>
        <w:t xml:space="preserve">operating </w:t>
      </w:r>
      <w:r w:rsidR="000261A9" w:rsidRPr="00C92DD0">
        <w:rPr>
          <w:rFonts w:cs="Times New Roman"/>
          <w:szCs w:val="24"/>
        </w:rPr>
        <w:t>win</w:t>
      </w:r>
      <w:r w:rsidR="00D6234F" w:rsidRPr="00C92DD0">
        <w:rPr>
          <w:rFonts w:cs="Times New Roman"/>
          <w:szCs w:val="24"/>
        </w:rPr>
        <w:t>d energy projects and mitigating</w:t>
      </w:r>
      <w:r w:rsidR="006C02FA" w:rsidRPr="00C92DD0">
        <w:rPr>
          <w:rFonts w:cs="Times New Roman"/>
          <w:szCs w:val="24"/>
        </w:rPr>
        <w:t xml:space="preserve"> of</w:t>
      </w:r>
      <w:r w:rsidR="00DD4AA5" w:rsidRPr="00C92DD0">
        <w:rPr>
          <w:rFonts w:cs="Times New Roman"/>
          <w:szCs w:val="24"/>
        </w:rPr>
        <w:t xml:space="preserve"> </w:t>
      </w:r>
      <w:r w:rsidR="00B436D3" w:rsidRPr="00C92DD0">
        <w:rPr>
          <w:rFonts w:cs="Times New Roman"/>
          <w:szCs w:val="24"/>
        </w:rPr>
        <w:t xml:space="preserve">their </w:t>
      </w:r>
      <w:r w:rsidR="00BC5E9A" w:rsidRPr="00C92DD0">
        <w:rPr>
          <w:rFonts w:cs="Times New Roman"/>
          <w:szCs w:val="24"/>
        </w:rPr>
        <w:t>impacts</w:t>
      </w:r>
      <w:r w:rsidR="00777700" w:rsidRPr="00C92DD0">
        <w:rPr>
          <w:rFonts w:cs="Times New Roman"/>
          <w:szCs w:val="24"/>
        </w:rPr>
        <w:t xml:space="preserve"> on migratory birds</w:t>
      </w:r>
      <w:r w:rsidR="000261A9" w:rsidRPr="00C92DD0">
        <w:rPr>
          <w:rFonts w:cs="Times New Roman"/>
          <w:szCs w:val="24"/>
        </w:rPr>
        <w:t>.</w:t>
      </w:r>
      <w:r w:rsidR="008727E4" w:rsidRPr="00C92DD0">
        <w:rPr>
          <w:rFonts w:cs="Times New Roman"/>
          <w:szCs w:val="24"/>
        </w:rPr>
        <w:t xml:space="preserve">  </w:t>
      </w:r>
      <w:r w:rsidR="008F18FF" w:rsidRPr="00C92DD0">
        <w:rPr>
          <w:rFonts w:cs="Times New Roman"/>
          <w:szCs w:val="24"/>
        </w:rPr>
        <w:t>The Petition</w:t>
      </w:r>
      <w:r w:rsidR="008727E4" w:rsidRPr="00C92DD0">
        <w:rPr>
          <w:rFonts w:cs="Times New Roman"/>
          <w:szCs w:val="24"/>
        </w:rPr>
        <w:t xml:space="preserve"> </w:t>
      </w:r>
      <w:r w:rsidR="00777700" w:rsidRPr="00C92DD0">
        <w:rPr>
          <w:rFonts w:cs="Times New Roman"/>
          <w:szCs w:val="24"/>
        </w:rPr>
        <w:t>first set</w:t>
      </w:r>
      <w:r w:rsidR="008F18FF" w:rsidRPr="00C92DD0">
        <w:rPr>
          <w:rFonts w:cs="Times New Roman"/>
          <w:szCs w:val="24"/>
        </w:rPr>
        <w:t>s</w:t>
      </w:r>
      <w:r w:rsidR="00777700" w:rsidRPr="00C92DD0">
        <w:rPr>
          <w:rFonts w:cs="Times New Roman"/>
          <w:szCs w:val="24"/>
        </w:rPr>
        <w:t xml:space="preserve"> forth the factual basis establishing the need for such a system, </w:t>
      </w:r>
      <w:r w:rsidR="00777700" w:rsidRPr="00C92DD0">
        <w:rPr>
          <w:rFonts w:cs="Times New Roman"/>
          <w:szCs w:val="24"/>
          <w:u w:val="single"/>
        </w:rPr>
        <w:t>i.e.</w:t>
      </w:r>
      <w:r w:rsidR="00777700" w:rsidRPr="00C92DD0">
        <w:rPr>
          <w:rFonts w:cs="Times New Roman"/>
          <w:szCs w:val="24"/>
        </w:rPr>
        <w:t xml:space="preserve">, the proliferation of wind </w:t>
      </w:r>
      <w:r w:rsidR="002207F4" w:rsidRPr="00C92DD0">
        <w:rPr>
          <w:rFonts w:cs="Times New Roman"/>
          <w:szCs w:val="24"/>
        </w:rPr>
        <w:t xml:space="preserve">energy </w:t>
      </w:r>
      <w:r w:rsidR="00777700" w:rsidRPr="00C92DD0">
        <w:rPr>
          <w:rFonts w:cs="Times New Roman"/>
          <w:szCs w:val="24"/>
        </w:rPr>
        <w:t>projects and the significant adverse effect</w:t>
      </w:r>
      <w:r w:rsidR="008E1848" w:rsidRPr="00C92DD0">
        <w:rPr>
          <w:rFonts w:cs="Times New Roman"/>
          <w:szCs w:val="24"/>
        </w:rPr>
        <w:t>s</w:t>
      </w:r>
      <w:r w:rsidR="00777700" w:rsidRPr="00C92DD0">
        <w:rPr>
          <w:rFonts w:cs="Times New Roman"/>
          <w:szCs w:val="24"/>
        </w:rPr>
        <w:t xml:space="preserve"> this development is having and will increasingly have on migratory birds, particularl</w:t>
      </w:r>
      <w:r w:rsidR="007A4AF6" w:rsidRPr="00C92DD0">
        <w:rPr>
          <w:rFonts w:cs="Times New Roman"/>
          <w:szCs w:val="24"/>
        </w:rPr>
        <w:t>y those of conservation concern</w:t>
      </w:r>
      <w:r w:rsidR="00777700" w:rsidRPr="00C92DD0">
        <w:rPr>
          <w:rFonts w:cs="Times New Roman"/>
          <w:szCs w:val="24"/>
        </w:rPr>
        <w:t xml:space="preserve">.  Then </w:t>
      </w:r>
      <w:r w:rsidR="008F18FF" w:rsidRPr="00C92DD0">
        <w:rPr>
          <w:rFonts w:cs="Times New Roman"/>
          <w:szCs w:val="24"/>
        </w:rPr>
        <w:t>the Petition</w:t>
      </w:r>
      <w:r w:rsidR="00777700" w:rsidRPr="00C92DD0">
        <w:rPr>
          <w:rFonts w:cs="Times New Roman"/>
          <w:szCs w:val="24"/>
        </w:rPr>
        <w:t xml:space="preserve"> </w:t>
      </w:r>
      <w:r w:rsidR="008F18FF" w:rsidRPr="00C92DD0">
        <w:rPr>
          <w:rFonts w:cs="Times New Roman"/>
          <w:szCs w:val="24"/>
        </w:rPr>
        <w:t>describes</w:t>
      </w:r>
      <w:r w:rsidR="00777700" w:rsidRPr="00C92DD0">
        <w:rPr>
          <w:rFonts w:cs="Times New Roman"/>
          <w:szCs w:val="24"/>
        </w:rPr>
        <w:t xml:space="preserve"> the legal framework under which FWS has more than sufficient authority to promulgate MBTA regulations specifically aimed at encouraging the development of wind power in a manner that ameliorates</w:t>
      </w:r>
      <w:r w:rsidR="008E1848" w:rsidRPr="00C92DD0">
        <w:rPr>
          <w:rFonts w:cs="Times New Roman"/>
          <w:szCs w:val="24"/>
        </w:rPr>
        <w:t>,</w:t>
      </w:r>
      <w:r w:rsidR="00777700" w:rsidRPr="00C92DD0">
        <w:rPr>
          <w:rFonts w:cs="Times New Roman"/>
          <w:szCs w:val="24"/>
        </w:rPr>
        <w:t xml:space="preserve"> to the extent practicable</w:t>
      </w:r>
      <w:r w:rsidR="008E1848" w:rsidRPr="00C92DD0">
        <w:rPr>
          <w:rFonts w:cs="Times New Roman"/>
          <w:szCs w:val="24"/>
        </w:rPr>
        <w:t>,</w:t>
      </w:r>
      <w:r w:rsidR="00777700" w:rsidRPr="00C92DD0">
        <w:rPr>
          <w:rFonts w:cs="Times New Roman"/>
          <w:szCs w:val="24"/>
        </w:rPr>
        <w:t xml:space="preserve"> the adverse effects on migratory birds.  </w:t>
      </w:r>
      <w:r w:rsidR="008F18FF" w:rsidRPr="00C92DD0">
        <w:rPr>
          <w:rFonts w:cs="Times New Roman"/>
          <w:szCs w:val="24"/>
        </w:rPr>
        <w:t xml:space="preserve">Further, the Petition examines in detail the </w:t>
      </w:r>
      <w:r w:rsidR="0066108B" w:rsidRPr="00C92DD0">
        <w:rPr>
          <w:rFonts w:cs="Times New Roman"/>
          <w:szCs w:val="24"/>
        </w:rPr>
        <w:t xml:space="preserve">several </w:t>
      </w:r>
      <w:r w:rsidR="008F18FF" w:rsidRPr="00C92DD0">
        <w:rPr>
          <w:rFonts w:cs="Times New Roman"/>
          <w:szCs w:val="24"/>
        </w:rPr>
        <w:t xml:space="preserve">benefits of </w:t>
      </w:r>
      <w:r w:rsidR="004F447C" w:rsidRPr="00C92DD0">
        <w:rPr>
          <w:rFonts w:cs="Times New Roman"/>
          <w:szCs w:val="24"/>
        </w:rPr>
        <w:t>the proposed</w:t>
      </w:r>
      <w:r w:rsidR="008F18FF" w:rsidRPr="00C92DD0">
        <w:rPr>
          <w:rFonts w:cs="Times New Roman"/>
          <w:szCs w:val="24"/>
        </w:rPr>
        <w:t xml:space="preserve"> permitting system.  </w:t>
      </w:r>
      <w:r w:rsidR="00777700" w:rsidRPr="00C92DD0">
        <w:rPr>
          <w:rFonts w:cs="Times New Roman"/>
          <w:szCs w:val="24"/>
        </w:rPr>
        <w:t xml:space="preserve">Finally, </w:t>
      </w:r>
      <w:r w:rsidR="004F447C" w:rsidRPr="00C92DD0">
        <w:rPr>
          <w:rFonts w:cs="Times New Roman"/>
          <w:szCs w:val="24"/>
        </w:rPr>
        <w:t>ABC</w:t>
      </w:r>
      <w:r w:rsidR="008F18FF" w:rsidRPr="00C92DD0">
        <w:rPr>
          <w:rFonts w:cs="Times New Roman"/>
          <w:szCs w:val="24"/>
        </w:rPr>
        <w:t xml:space="preserve"> </w:t>
      </w:r>
      <w:r w:rsidR="004F447C" w:rsidRPr="00C92DD0">
        <w:rPr>
          <w:rFonts w:cs="Times New Roman"/>
          <w:szCs w:val="24"/>
        </w:rPr>
        <w:t>offers</w:t>
      </w:r>
      <w:r w:rsidR="00777700" w:rsidRPr="00C92DD0">
        <w:rPr>
          <w:rFonts w:cs="Times New Roman"/>
          <w:szCs w:val="24"/>
        </w:rPr>
        <w:t xml:space="preserve"> specific regulatory language that would accomplish the objectives identified in th</w:t>
      </w:r>
      <w:r w:rsidR="002207F4" w:rsidRPr="00C92DD0">
        <w:rPr>
          <w:rFonts w:cs="Times New Roman"/>
          <w:szCs w:val="24"/>
        </w:rPr>
        <w:t>is</w:t>
      </w:r>
      <w:r w:rsidR="00777700" w:rsidRPr="00C92DD0">
        <w:rPr>
          <w:rFonts w:cs="Times New Roman"/>
          <w:szCs w:val="24"/>
        </w:rPr>
        <w:t xml:space="preserve"> </w:t>
      </w:r>
      <w:r w:rsidR="008E1848" w:rsidRPr="00C92DD0">
        <w:rPr>
          <w:rFonts w:cs="Times New Roman"/>
          <w:szCs w:val="24"/>
        </w:rPr>
        <w:t>P</w:t>
      </w:r>
      <w:r w:rsidR="00777700" w:rsidRPr="00C92DD0">
        <w:rPr>
          <w:rFonts w:cs="Times New Roman"/>
          <w:szCs w:val="24"/>
        </w:rPr>
        <w:t xml:space="preserve">etition.      </w:t>
      </w:r>
      <w:r w:rsidR="000261A9" w:rsidRPr="00C92DD0">
        <w:rPr>
          <w:rFonts w:cs="Times New Roman"/>
          <w:szCs w:val="24"/>
        </w:rPr>
        <w:t xml:space="preserve"> </w:t>
      </w:r>
    </w:p>
    <w:p w:rsidR="00770DA7" w:rsidRPr="00C92DD0" w:rsidRDefault="00CA1771" w:rsidP="003161DF">
      <w:pPr>
        <w:numPr>
          <w:ilvl w:val="0"/>
          <w:numId w:val="8"/>
        </w:numPr>
        <w:pBdr>
          <w:top w:val="single" w:sz="4" w:space="1" w:color="auto"/>
          <w:left w:val="single" w:sz="4" w:space="20" w:color="auto"/>
          <w:bottom w:val="single" w:sz="4" w:space="1" w:color="auto"/>
          <w:right w:val="single" w:sz="4" w:space="4" w:color="auto"/>
        </w:pBdr>
        <w:shd w:val="pct10" w:color="auto" w:fill="auto"/>
        <w:spacing w:line="276" w:lineRule="auto"/>
        <w:rPr>
          <w:rFonts w:cs="Times New Roman"/>
          <w:b/>
          <w:szCs w:val="24"/>
        </w:rPr>
      </w:pPr>
      <w:r w:rsidRPr="00C92DD0">
        <w:rPr>
          <w:rFonts w:cs="Times New Roman"/>
          <w:b/>
          <w:szCs w:val="24"/>
        </w:rPr>
        <w:t>PETITIONER</w:t>
      </w:r>
      <w:r w:rsidR="00E06042" w:rsidRPr="00C92DD0">
        <w:rPr>
          <w:rFonts w:cs="Times New Roman"/>
          <w:b/>
          <w:szCs w:val="24"/>
        </w:rPr>
        <w:t>: AMERICAN BIRD CONSERVANCY</w:t>
      </w:r>
    </w:p>
    <w:p w:rsidR="00770DA7" w:rsidRPr="00C92DD0" w:rsidRDefault="00770DA7" w:rsidP="003161DF">
      <w:pPr>
        <w:pBdr>
          <w:top w:val="single" w:sz="4" w:space="1" w:color="auto"/>
          <w:left w:val="single" w:sz="4" w:space="20" w:color="auto"/>
          <w:bottom w:val="single" w:sz="4" w:space="1" w:color="auto"/>
          <w:right w:val="single" w:sz="4" w:space="4" w:color="auto"/>
        </w:pBdr>
        <w:shd w:val="pct10" w:color="auto" w:fill="auto"/>
        <w:spacing w:line="276" w:lineRule="auto"/>
        <w:rPr>
          <w:rFonts w:cs="Times New Roman"/>
          <w:b/>
          <w:szCs w:val="24"/>
        </w:rPr>
      </w:pPr>
    </w:p>
    <w:p w:rsidR="00D56CE6" w:rsidRPr="00C92DD0" w:rsidRDefault="00D56CE6" w:rsidP="003161DF">
      <w:pPr>
        <w:spacing w:line="276" w:lineRule="auto"/>
        <w:ind w:left="0" w:firstLine="720"/>
        <w:rPr>
          <w:rFonts w:cs="Times New Roman"/>
          <w:szCs w:val="24"/>
        </w:rPr>
      </w:pPr>
    </w:p>
    <w:p w:rsidR="003D47C9" w:rsidRPr="00C92DD0" w:rsidRDefault="004F447C" w:rsidP="003161DF">
      <w:pPr>
        <w:spacing w:line="276" w:lineRule="auto"/>
        <w:ind w:left="0" w:firstLine="720"/>
        <w:rPr>
          <w:rFonts w:cs="Times New Roman"/>
          <w:szCs w:val="24"/>
        </w:rPr>
      </w:pPr>
      <w:r w:rsidRPr="00C92DD0">
        <w:rPr>
          <w:rFonts w:cs="Times New Roman"/>
          <w:szCs w:val="24"/>
        </w:rPr>
        <w:t xml:space="preserve">This Petition for Rulemaking is </w:t>
      </w:r>
      <w:r w:rsidR="006F604C">
        <w:rPr>
          <w:rFonts w:cs="Times New Roman"/>
          <w:szCs w:val="24"/>
        </w:rPr>
        <w:t>being s</w:t>
      </w:r>
      <w:r w:rsidRPr="00C92DD0">
        <w:rPr>
          <w:rFonts w:cs="Times New Roman"/>
          <w:szCs w:val="24"/>
        </w:rPr>
        <w:t xml:space="preserve">ubmitted </w:t>
      </w:r>
      <w:r w:rsidR="006F604C">
        <w:rPr>
          <w:rFonts w:cs="Times New Roman"/>
          <w:szCs w:val="24"/>
        </w:rPr>
        <w:t>by</w:t>
      </w:r>
      <w:r w:rsidR="0008028C" w:rsidRPr="00C92DD0">
        <w:rPr>
          <w:rFonts w:cs="Times New Roman"/>
          <w:szCs w:val="24"/>
        </w:rPr>
        <w:t xml:space="preserve"> </w:t>
      </w:r>
      <w:r w:rsidR="00E06042" w:rsidRPr="00C92DD0">
        <w:rPr>
          <w:rFonts w:cs="Times New Roman"/>
          <w:szCs w:val="24"/>
        </w:rPr>
        <w:t>ABC</w:t>
      </w:r>
      <w:r w:rsidR="006F604C">
        <w:rPr>
          <w:rFonts w:cs="Times New Roman"/>
          <w:szCs w:val="24"/>
        </w:rPr>
        <w:t>. In preparing the petition, ABC was assisted</w:t>
      </w:r>
      <w:r w:rsidR="005B5867" w:rsidRPr="00C92DD0">
        <w:rPr>
          <w:rFonts w:cs="Times New Roman"/>
          <w:szCs w:val="24"/>
        </w:rPr>
        <w:t xml:space="preserve"> by Meyer</w:t>
      </w:r>
      <w:r w:rsidR="0008028C" w:rsidRPr="00C92DD0">
        <w:rPr>
          <w:rFonts w:cs="Times New Roman"/>
          <w:szCs w:val="24"/>
        </w:rPr>
        <w:t xml:space="preserve"> Glitzenstein &amp; Crystal, a Washington D.C.-based public interest law firm </w:t>
      </w:r>
      <w:r w:rsidR="00C27CD0" w:rsidRPr="00C92DD0">
        <w:rPr>
          <w:rFonts w:cs="Times New Roman"/>
          <w:szCs w:val="24"/>
        </w:rPr>
        <w:t>specializing in environmental and wildlife laws.</w:t>
      </w:r>
      <w:r w:rsidR="0008028C" w:rsidRPr="00C92DD0">
        <w:rPr>
          <w:rStyle w:val="FootnoteReference"/>
          <w:rFonts w:cs="Times New Roman"/>
          <w:szCs w:val="24"/>
        </w:rPr>
        <w:footnoteReference w:id="1"/>
      </w:r>
      <w:r w:rsidR="00C27CD0" w:rsidRPr="00C92DD0">
        <w:rPr>
          <w:rFonts w:cs="Times New Roman"/>
          <w:szCs w:val="24"/>
        </w:rPr>
        <w:t xml:space="preserve">  </w:t>
      </w:r>
    </w:p>
    <w:p w:rsidR="003D47C9" w:rsidRPr="00C92DD0" w:rsidRDefault="003D47C9" w:rsidP="003161DF">
      <w:pPr>
        <w:spacing w:line="276" w:lineRule="auto"/>
        <w:ind w:left="0" w:firstLine="720"/>
        <w:rPr>
          <w:rFonts w:cs="Times New Roman"/>
          <w:szCs w:val="24"/>
        </w:rPr>
      </w:pPr>
    </w:p>
    <w:p w:rsidR="000C1F42" w:rsidRPr="00C92DD0" w:rsidRDefault="00BB37D6" w:rsidP="003161DF">
      <w:pPr>
        <w:spacing w:line="276" w:lineRule="auto"/>
        <w:ind w:left="0" w:firstLine="720"/>
        <w:rPr>
          <w:rFonts w:cs="Times New Roman"/>
          <w:szCs w:val="24"/>
          <w:lang w:val="en-CA"/>
        </w:rPr>
      </w:pPr>
      <w:r w:rsidRPr="00C92DD0">
        <w:rPr>
          <w:rFonts w:cs="Times New Roman"/>
          <w:szCs w:val="24"/>
        </w:rPr>
        <w:t xml:space="preserve">Petitioner </w:t>
      </w:r>
      <w:r w:rsidR="0008028C" w:rsidRPr="00C92DD0">
        <w:rPr>
          <w:rFonts w:cs="Times New Roman"/>
          <w:szCs w:val="24"/>
        </w:rPr>
        <w:t>ABC</w:t>
      </w:r>
      <w:r w:rsidR="005F7804" w:rsidRPr="00C92DD0">
        <w:rPr>
          <w:rFonts w:cs="Times New Roman"/>
          <w:szCs w:val="24"/>
        </w:rPr>
        <w:t xml:space="preserve"> </w:t>
      </w:r>
      <w:r w:rsidR="001F070C" w:rsidRPr="00C92DD0">
        <w:rPr>
          <w:rFonts w:cs="Times New Roman"/>
          <w:szCs w:val="24"/>
        </w:rPr>
        <w:t>is a 501(c)(3) non-profit organization whose mission is to conserve</w:t>
      </w:r>
      <w:r w:rsidR="005F7804" w:rsidRPr="00C92DD0">
        <w:rPr>
          <w:rFonts w:cs="Times New Roman"/>
          <w:szCs w:val="24"/>
        </w:rPr>
        <w:t xml:space="preserve"> native birds and their habitats throughout the Americas</w:t>
      </w:r>
      <w:r w:rsidR="00B436D3" w:rsidRPr="00C92DD0">
        <w:rPr>
          <w:rFonts w:cs="Times New Roman"/>
          <w:szCs w:val="24"/>
        </w:rPr>
        <w:t>.</w:t>
      </w:r>
      <w:r w:rsidRPr="00C92DD0">
        <w:rPr>
          <w:rFonts w:cs="Times New Roman"/>
          <w:szCs w:val="24"/>
        </w:rPr>
        <w:t xml:space="preserve"> </w:t>
      </w:r>
      <w:r w:rsidR="00B436D3" w:rsidRPr="00C92DD0">
        <w:rPr>
          <w:rFonts w:cs="Times New Roman"/>
          <w:szCs w:val="24"/>
        </w:rPr>
        <w:t xml:space="preserve"> It achieves this by</w:t>
      </w:r>
      <w:r w:rsidR="00241821" w:rsidRPr="00C92DD0">
        <w:rPr>
          <w:rFonts w:cs="Times New Roman"/>
          <w:szCs w:val="24"/>
        </w:rPr>
        <w:t xml:space="preserve"> </w:t>
      </w:r>
      <w:r w:rsidR="005F7804" w:rsidRPr="00C92DD0">
        <w:rPr>
          <w:rFonts w:cs="Times New Roman"/>
          <w:szCs w:val="24"/>
        </w:rPr>
        <w:t>safeguard</w:t>
      </w:r>
      <w:r w:rsidR="00B436D3" w:rsidRPr="00C92DD0">
        <w:rPr>
          <w:rFonts w:cs="Times New Roman"/>
          <w:szCs w:val="24"/>
        </w:rPr>
        <w:t>ing</w:t>
      </w:r>
      <w:r w:rsidR="005F7804" w:rsidRPr="00C92DD0">
        <w:rPr>
          <w:rFonts w:cs="Times New Roman"/>
          <w:szCs w:val="24"/>
        </w:rPr>
        <w:t xml:space="preserve"> the rarest bird species, restor</w:t>
      </w:r>
      <w:r w:rsidR="00B436D3" w:rsidRPr="00C92DD0">
        <w:rPr>
          <w:rFonts w:cs="Times New Roman"/>
          <w:szCs w:val="24"/>
        </w:rPr>
        <w:t>ing</w:t>
      </w:r>
      <w:r w:rsidR="005F7804" w:rsidRPr="00C92DD0">
        <w:rPr>
          <w:rFonts w:cs="Times New Roman"/>
          <w:szCs w:val="24"/>
        </w:rPr>
        <w:t xml:space="preserve"> habitats, and </w:t>
      </w:r>
      <w:r w:rsidR="001F070C" w:rsidRPr="00C92DD0">
        <w:rPr>
          <w:rFonts w:cs="Times New Roman"/>
          <w:szCs w:val="24"/>
        </w:rPr>
        <w:t>reduc</w:t>
      </w:r>
      <w:r w:rsidR="00B436D3" w:rsidRPr="00C92DD0">
        <w:rPr>
          <w:rFonts w:cs="Times New Roman"/>
          <w:szCs w:val="24"/>
        </w:rPr>
        <w:t>ing</w:t>
      </w:r>
      <w:r w:rsidR="001F070C" w:rsidRPr="00C92DD0">
        <w:rPr>
          <w:rFonts w:cs="Times New Roman"/>
          <w:szCs w:val="24"/>
        </w:rPr>
        <w:t xml:space="preserve"> threats to bird species.  ABC is the only U.S.-based group with a major focus on bird habitat conservation throughout the entire Americas</w:t>
      </w:r>
      <w:r w:rsidR="003452C2" w:rsidRPr="00C92DD0">
        <w:rPr>
          <w:rFonts w:cs="Times New Roman"/>
          <w:szCs w:val="24"/>
        </w:rPr>
        <w:t>.</w:t>
      </w:r>
      <w:r w:rsidR="00742B8F" w:rsidRPr="00C92DD0">
        <w:rPr>
          <w:rFonts w:cs="Times New Roman"/>
          <w:szCs w:val="24"/>
        </w:rPr>
        <w:t xml:space="preserve">  </w:t>
      </w:r>
      <w:r w:rsidR="000C1F42" w:rsidRPr="00C92DD0">
        <w:rPr>
          <w:rFonts w:cs="Times New Roman"/>
          <w:szCs w:val="24"/>
        </w:rPr>
        <w:t xml:space="preserve">ABC has more than 8,000 individual members and 30,000 </w:t>
      </w:r>
      <w:r w:rsidR="00056F37" w:rsidRPr="00C92DD0">
        <w:rPr>
          <w:rFonts w:cs="Times New Roman"/>
          <w:szCs w:val="24"/>
        </w:rPr>
        <w:t>constituents</w:t>
      </w:r>
      <w:r w:rsidR="000C1F42" w:rsidRPr="00C92DD0">
        <w:rPr>
          <w:rFonts w:cs="Times New Roman"/>
          <w:szCs w:val="24"/>
          <w:lang w:val="en-CA"/>
        </w:rPr>
        <w:t>.</w:t>
      </w:r>
      <w:r w:rsidRPr="00C92DD0">
        <w:rPr>
          <w:rFonts w:cs="Times New Roman"/>
          <w:szCs w:val="24"/>
          <w:lang w:val="en-CA"/>
        </w:rPr>
        <w:t xml:space="preserve"> </w:t>
      </w:r>
      <w:r w:rsidR="00445D42" w:rsidRPr="00C92DD0">
        <w:rPr>
          <w:rFonts w:cs="Times New Roman"/>
          <w:szCs w:val="24"/>
          <w:lang w:val="en-CA"/>
        </w:rPr>
        <w:t xml:space="preserve"> </w:t>
      </w:r>
      <w:r w:rsidR="002A4527" w:rsidRPr="00C92DD0">
        <w:rPr>
          <w:rFonts w:cs="Times New Roman"/>
          <w:szCs w:val="24"/>
          <w:lang w:val="en-CA"/>
        </w:rPr>
        <w:t xml:space="preserve">ABC’s </w:t>
      </w:r>
      <w:r w:rsidR="00280D70" w:rsidRPr="00C92DD0">
        <w:rPr>
          <w:rFonts w:cs="Times New Roman"/>
          <w:szCs w:val="24"/>
          <w:lang w:val="en-CA"/>
        </w:rPr>
        <w:t xml:space="preserve">members, </w:t>
      </w:r>
      <w:r w:rsidR="00304648" w:rsidRPr="00C92DD0">
        <w:rPr>
          <w:rFonts w:cs="Times New Roman"/>
          <w:szCs w:val="24"/>
          <w:lang w:val="en-CA"/>
        </w:rPr>
        <w:t>supporters</w:t>
      </w:r>
      <w:r w:rsidR="00280D70" w:rsidRPr="00C92DD0">
        <w:rPr>
          <w:rFonts w:cs="Times New Roman"/>
          <w:szCs w:val="24"/>
          <w:lang w:val="en-CA"/>
        </w:rPr>
        <w:t>, and activists</w:t>
      </w:r>
      <w:r w:rsidR="002A4527" w:rsidRPr="00C92DD0">
        <w:rPr>
          <w:rFonts w:cs="Times New Roman"/>
          <w:szCs w:val="24"/>
          <w:lang w:val="en-CA"/>
        </w:rPr>
        <w:t xml:space="preserve"> enjoy viewing, studying, and photographing migratory birds</w:t>
      </w:r>
      <w:r w:rsidR="00280D70" w:rsidRPr="00C92DD0">
        <w:rPr>
          <w:rFonts w:cs="Times New Roman"/>
          <w:szCs w:val="24"/>
          <w:lang w:val="en-CA"/>
        </w:rPr>
        <w:t>.  Some of its members</w:t>
      </w:r>
      <w:r w:rsidR="00304648" w:rsidRPr="00C92DD0">
        <w:rPr>
          <w:rFonts w:cs="Times New Roman"/>
          <w:szCs w:val="24"/>
          <w:lang w:val="en-CA"/>
        </w:rPr>
        <w:t xml:space="preserve"> and activists</w:t>
      </w:r>
      <w:r w:rsidR="00280D70" w:rsidRPr="00C92DD0">
        <w:rPr>
          <w:rFonts w:cs="Times New Roman"/>
          <w:szCs w:val="24"/>
          <w:lang w:val="en-CA"/>
        </w:rPr>
        <w:t xml:space="preserve"> routinely observe migratory birds</w:t>
      </w:r>
      <w:r w:rsidR="00304648" w:rsidRPr="00C92DD0">
        <w:rPr>
          <w:rFonts w:cs="Times New Roman"/>
          <w:szCs w:val="24"/>
          <w:lang w:val="en-CA"/>
        </w:rPr>
        <w:t xml:space="preserve"> </w:t>
      </w:r>
      <w:r w:rsidR="002A4527" w:rsidRPr="00C92DD0">
        <w:rPr>
          <w:rFonts w:cs="Times New Roman"/>
          <w:szCs w:val="24"/>
          <w:lang w:val="en-CA"/>
        </w:rPr>
        <w:t xml:space="preserve">in states such as California, New York, Texas, Pennsylvania, Washington and Oregon, where </w:t>
      </w:r>
      <w:r w:rsidR="008A6253" w:rsidRPr="00C92DD0">
        <w:rPr>
          <w:rFonts w:cs="Times New Roman"/>
          <w:szCs w:val="24"/>
          <w:lang w:val="en-CA"/>
        </w:rPr>
        <w:t>rapid wind energy development poses a serious threat to</w:t>
      </w:r>
      <w:r w:rsidR="00304648" w:rsidRPr="00C92DD0">
        <w:rPr>
          <w:rFonts w:cs="Times New Roman"/>
          <w:szCs w:val="24"/>
          <w:lang w:val="en-CA"/>
        </w:rPr>
        <w:t xml:space="preserve"> </w:t>
      </w:r>
      <w:r w:rsidR="00280D70" w:rsidRPr="00C92DD0">
        <w:rPr>
          <w:rFonts w:cs="Times New Roman"/>
          <w:szCs w:val="24"/>
          <w:lang w:val="en-CA"/>
        </w:rPr>
        <w:t xml:space="preserve">such </w:t>
      </w:r>
      <w:r w:rsidR="0064493E" w:rsidRPr="00C92DD0">
        <w:rPr>
          <w:rFonts w:cs="Times New Roman"/>
          <w:szCs w:val="24"/>
          <w:lang w:val="en-CA"/>
        </w:rPr>
        <w:t>bird</w:t>
      </w:r>
      <w:r w:rsidR="00280D70" w:rsidRPr="00C92DD0">
        <w:rPr>
          <w:rFonts w:cs="Times New Roman"/>
          <w:szCs w:val="24"/>
          <w:lang w:val="en-CA"/>
        </w:rPr>
        <w:t>s</w:t>
      </w:r>
      <w:r w:rsidR="008A6253" w:rsidRPr="00C92DD0">
        <w:rPr>
          <w:rFonts w:cs="Times New Roman"/>
          <w:szCs w:val="24"/>
          <w:lang w:val="en-CA"/>
        </w:rPr>
        <w:t xml:space="preserve">.  </w:t>
      </w:r>
    </w:p>
    <w:p w:rsidR="007B55CA" w:rsidRPr="00C92DD0" w:rsidRDefault="007B55CA" w:rsidP="003161DF">
      <w:pPr>
        <w:spacing w:line="276" w:lineRule="auto"/>
        <w:ind w:left="0" w:firstLine="720"/>
        <w:rPr>
          <w:rFonts w:cs="Times New Roman"/>
          <w:szCs w:val="24"/>
          <w:lang w:val="en-CA"/>
        </w:rPr>
      </w:pPr>
    </w:p>
    <w:p w:rsidR="000C1F42" w:rsidRPr="00C92DD0" w:rsidRDefault="005F7804" w:rsidP="003161DF">
      <w:pPr>
        <w:spacing w:line="276" w:lineRule="auto"/>
        <w:ind w:left="0" w:firstLine="720"/>
        <w:rPr>
          <w:rFonts w:cs="Times New Roman"/>
          <w:szCs w:val="24"/>
        </w:rPr>
      </w:pPr>
      <w:r w:rsidRPr="00C92DD0">
        <w:rPr>
          <w:rFonts w:cs="Times New Roman"/>
          <w:szCs w:val="24"/>
        </w:rPr>
        <w:t>ABC</w:t>
      </w:r>
      <w:r w:rsidR="0064493E" w:rsidRPr="00C92DD0">
        <w:rPr>
          <w:rFonts w:cs="Times New Roman"/>
          <w:szCs w:val="24"/>
        </w:rPr>
        <w:t xml:space="preserve"> is</w:t>
      </w:r>
      <w:r w:rsidRPr="00C92DD0">
        <w:rPr>
          <w:rFonts w:cs="Times New Roman"/>
          <w:szCs w:val="24"/>
        </w:rPr>
        <w:t xml:space="preserve"> a leading organization working to reduce threats to</w:t>
      </w:r>
      <w:r w:rsidR="0064493E" w:rsidRPr="00C92DD0">
        <w:rPr>
          <w:rFonts w:cs="Times New Roman"/>
          <w:szCs w:val="24"/>
        </w:rPr>
        <w:t xml:space="preserve"> birds from habitat destruction;</w:t>
      </w:r>
      <w:r w:rsidRPr="00C92DD0">
        <w:rPr>
          <w:rFonts w:cs="Times New Roman"/>
          <w:szCs w:val="24"/>
        </w:rPr>
        <w:t xml:space="preserve"> </w:t>
      </w:r>
      <w:r w:rsidR="00D6234F" w:rsidRPr="00C92DD0">
        <w:rPr>
          <w:rFonts w:cs="Times New Roman"/>
          <w:szCs w:val="24"/>
        </w:rPr>
        <w:t xml:space="preserve">from </w:t>
      </w:r>
      <w:r w:rsidRPr="00C92DD0">
        <w:rPr>
          <w:rFonts w:cs="Times New Roman"/>
          <w:szCs w:val="24"/>
        </w:rPr>
        <w:t>collisions with buildings</w:t>
      </w:r>
      <w:r w:rsidR="00B436D3" w:rsidRPr="00C92DD0">
        <w:rPr>
          <w:rFonts w:cs="Times New Roman"/>
          <w:szCs w:val="24"/>
        </w:rPr>
        <w:t>, towers,</w:t>
      </w:r>
      <w:r w:rsidR="0064493E" w:rsidRPr="00C92DD0">
        <w:rPr>
          <w:rFonts w:cs="Times New Roman"/>
          <w:szCs w:val="24"/>
        </w:rPr>
        <w:t xml:space="preserve"> and wind turbines;</w:t>
      </w:r>
      <w:r w:rsidRPr="00C92DD0">
        <w:rPr>
          <w:rFonts w:cs="Times New Roman"/>
          <w:szCs w:val="24"/>
        </w:rPr>
        <w:t xml:space="preserve"> and from toxins such as hazardous pesticides and lead.  </w:t>
      </w:r>
      <w:r w:rsidR="00D4495C" w:rsidRPr="00C92DD0">
        <w:rPr>
          <w:rFonts w:cs="Times New Roman"/>
          <w:szCs w:val="24"/>
        </w:rPr>
        <w:t>ABC uses a variety of mechanisms to achieve these objectives including</w:t>
      </w:r>
      <w:r w:rsidR="00B436D3" w:rsidRPr="00C92DD0">
        <w:rPr>
          <w:rFonts w:cs="Times New Roman"/>
          <w:szCs w:val="24"/>
        </w:rPr>
        <w:t xml:space="preserve"> scientific research and analysis</w:t>
      </w:r>
      <w:r w:rsidR="00056F37" w:rsidRPr="00C92DD0">
        <w:rPr>
          <w:rFonts w:cs="Times New Roman"/>
          <w:szCs w:val="24"/>
        </w:rPr>
        <w:t>; advocating for bird conservation at the local, state, regional, and federal levels;</w:t>
      </w:r>
      <w:r w:rsidR="00B436D3" w:rsidRPr="00C92DD0">
        <w:rPr>
          <w:rFonts w:cs="Times New Roman"/>
          <w:szCs w:val="24"/>
        </w:rPr>
        <w:t xml:space="preserve"> </w:t>
      </w:r>
      <w:r w:rsidR="00056F37" w:rsidRPr="00C92DD0">
        <w:rPr>
          <w:rFonts w:cs="Times New Roman"/>
          <w:szCs w:val="24"/>
        </w:rPr>
        <w:t xml:space="preserve">forming bird conservation partnerships; </w:t>
      </w:r>
      <w:r w:rsidR="00B436D3" w:rsidRPr="00C92DD0">
        <w:rPr>
          <w:rFonts w:cs="Times New Roman"/>
          <w:szCs w:val="24"/>
        </w:rPr>
        <w:t>and pressing for</w:t>
      </w:r>
      <w:r w:rsidR="00E8361D" w:rsidRPr="00C92DD0">
        <w:rPr>
          <w:rFonts w:cs="Times New Roman"/>
          <w:szCs w:val="24"/>
        </w:rPr>
        <w:t xml:space="preserve"> meaningful regulatory changes to address such threats effectively through </w:t>
      </w:r>
      <w:r w:rsidR="00056F37" w:rsidRPr="00C92DD0">
        <w:rPr>
          <w:rFonts w:cs="Times New Roman"/>
          <w:szCs w:val="24"/>
        </w:rPr>
        <w:t>various means</w:t>
      </w:r>
      <w:r w:rsidR="0064493E" w:rsidRPr="00C92DD0">
        <w:rPr>
          <w:rFonts w:cs="Times New Roman"/>
          <w:szCs w:val="24"/>
        </w:rPr>
        <w:t>,</w:t>
      </w:r>
      <w:r w:rsidR="00056F37" w:rsidRPr="00C92DD0">
        <w:rPr>
          <w:rFonts w:cs="Times New Roman"/>
          <w:szCs w:val="24"/>
        </w:rPr>
        <w:t xml:space="preserve"> including </w:t>
      </w:r>
      <w:r w:rsidR="00E8361D" w:rsidRPr="00C92DD0">
        <w:rPr>
          <w:rFonts w:cs="Times New Roman"/>
          <w:szCs w:val="24"/>
        </w:rPr>
        <w:t>rulemaking petitions and</w:t>
      </w:r>
      <w:r w:rsidR="00D4495C" w:rsidRPr="00C92DD0">
        <w:rPr>
          <w:rFonts w:cs="Times New Roman"/>
          <w:szCs w:val="24"/>
        </w:rPr>
        <w:t xml:space="preserve"> litigatio</w:t>
      </w:r>
      <w:r w:rsidR="00E8361D" w:rsidRPr="00C92DD0">
        <w:rPr>
          <w:rFonts w:cs="Times New Roman"/>
          <w:szCs w:val="24"/>
        </w:rPr>
        <w:t xml:space="preserve">n.  </w:t>
      </w:r>
      <w:r w:rsidR="00F67576" w:rsidRPr="00C92DD0">
        <w:rPr>
          <w:rFonts w:cs="Times New Roman"/>
          <w:szCs w:val="24"/>
          <w:u w:val="single"/>
        </w:rPr>
        <w:t>See, e.g.</w:t>
      </w:r>
      <w:r w:rsidR="00E8361D" w:rsidRPr="00C92DD0">
        <w:rPr>
          <w:rFonts w:cs="Times New Roman"/>
          <w:szCs w:val="24"/>
        </w:rPr>
        <w:t>,</w:t>
      </w:r>
      <w:r w:rsidR="00F20E5A" w:rsidRPr="00C92DD0">
        <w:rPr>
          <w:rFonts w:cs="Times New Roman"/>
          <w:szCs w:val="24"/>
        </w:rPr>
        <w:t xml:space="preserve"> </w:t>
      </w:r>
      <w:r w:rsidR="0064493E" w:rsidRPr="00C92DD0">
        <w:rPr>
          <w:rFonts w:cs="Times New Roman"/>
          <w:szCs w:val="24"/>
          <w:u w:val="single"/>
        </w:rPr>
        <w:t>ABC v Fed.</w:t>
      </w:r>
      <w:r w:rsidR="00F67576" w:rsidRPr="00C92DD0">
        <w:rPr>
          <w:rFonts w:cs="Times New Roman"/>
          <w:szCs w:val="24"/>
          <w:u w:val="single"/>
        </w:rPr>
        <w:t xml:space="preserve"> </w:t>
      </w:r>
      <w:r w:rsidR="009A61FC" w:rsidRPr="00C92DD0">
        <w:rPr>
          <w:rFonts w:cs="Times New Roman"/>
          <w:szCs w:val="24"/>
          <w:u w:val="single"/>
        </w:rPr>
        <w:t>Commc’ns Comm’</w:t>
      </w:r>
      <w:r w:rsidR="00F67576" w:rsidRPr="00C92DD0">
        <w:rPr>
          <w:rFonts w:cs="Times New Roman"/>
          <w:szCs w:val="24"/>
          <w:u w:val="single"/>
        </w:rPr>
        <w:t>n</w:t>
      </w:r>
      <w:r w:rsidR="002970E5" w:rsidRPr="00C92DD0">
        <w:rPr>
          <w:rFonts w:cs="Times New Roman"/>
          <w:szCs w:val="24"/>
        </w:rPr>
        <w:t xml:space="preserve">, </w:t>
      </w:r>
      <w:r w:rsidR="00F67576" w:rsidRPr="00C92DD0">
        <w:rPr>
          <w:rFonts w:cs="Times New Roman"/>
          <w:bCs/>
          <w:szCs w:val="24"/>
        </w:rPr>
        <w:t>516 F.3d 1027</w:t>
      </w:r>
      <w:r w:rsidR="002970E5" w:rsidRPr="00C92DD0">
        <w:rPr>
          <w:rFonts w:cs="Times New Roman"/>
          <w:szCs w:val="24"/>
        </w:rPr>
        <w:t xml:space="preserve"> (D.C. Cir. 2008)</w:t>
      </w:r>
      <w:r w:rsidR="00544AAB" w:rsidRPr="00C92DD0">
        <w:rPr>
          <w:rFonts w:cs="Times New Roman"/>
          <w:szCs w:val="24"/>
        </w:rPr>
        <w:t xml:space="preserve"> (</w:t>
      </w:r>
      <w:r w:rsidR="007F0CFC" w:rsidRPr="00C92DD0">
        <w:rPr>
          <w:rFonts w:cs="Times New Roman"/>
          <w:szCs w:val="24"/>
        </w:rPr>
        <w:t>in respon</w:t>
      </w:r>
      <w:r w:rsidR="009A61FC" w:rsidRPr="00C92DD0">
        <w:rPr>
          <w:rFonts w:cs="Times New Roman"/>
          <w:szCs w:val="24"/>
        </w:rPr>
        <w:t xml:space="preserve">se to ABC’s review petition </w:t>
      </w:r>
      <w:r w:rsidR="007F0CFC" w:rsidRPr="00C92DD0">
        <w:rPr>
          <w:rFonts w:cs="Times New Roman"/>
          <w:szCs w:val="24"/>
        </w:rPr>
        <w:t>seeking protection of migratory birds from collisions with communications towers, the court vacated</w:t>
      </w:r>
      <w:r w:rsidR="00681288" w:rsidRPr="00C92DD0">
        <w:rPr>
          <w:rFonts w:cs="Times New Roman"/>
          <w:szCs w:val="24"/>
        </w:rPr>
        <w:t xml:space="preserve"> a p</w:t>
      </w:r>
      <w:r w:rsidR="007F0CFC" w:rsidRPr="00C92DD0">
        <w:rPr>
          <w:rFonts w:cs="Times New Roman"/>
          <w:szCs w:val="24"/>
        </w:rPr>
        <w:t xml:space="preserve">art of the order </w:t>
      </w:r>
      <w:r w:rsidR="001C02E5" w:rsidRPr="00C92DD0">
        <w:rPr>
          <w:rFonts w:cs="Times New Roman"/>
          <w:szCs w:val="24"/>
        </w:rPr>
        <w:t>for</w:t>
      </w:r>
      <w:r w:rsidR="007F0CFC" w:rsidRPr="00C92DD0">
        <w:rPr>
          <w:rFonts w:cs="Times New Roman"/>
          <w:szCs w:val="24"/>
        </w:rPr>
        <w:t xml:space="preserve"> violation of the</w:t>
      </w:r>
      <w:r w:rsidR="00681288" w:rsidRPr="00C92DD0">
        <w:rPr>
          <w:rFonts w:cs="Times New Roman"/>
          <w:szCs w:val="24"/>
        </w:rPr>
        <w:t xml:space="preserve"> National Environmental Policy Act (“NEPA”), 42 U.S.C. § 4321 </w:t>
      </w:r>
      <w:r w:rsidR="00681288" w:rsidRPr="00C92DD0">
        <w:rPr>
          <w:rFonts w:cs="Times New Roman"/>
          <w:szCs w:val="24"/>
          <w:u w:val="single"/>
        </w:rPr>
        <w:t>et seq</w:t>
      </w:r>
      <w:r w:rsidR="009A61FC" w:rsidRPr="00C92DD0">
        <w:rPr>
          <w:rFonts w:cs="Times New Roman"/>
          <w:szCs w:val="24"/>
          <w:u w:val="single"/>
        </w:rPr>
        <w:t>.</w:t>
      </w:r>
      <w:r w:rsidR="00544AAB" w:rsidRPr="00C92DD0">
        <w:rPr>
          <w:rFonts w:cs="Times New Roman"/>
          <w:szCs w:val="24"/>
        </w:rPr>
        <w:t xml:space="preserve">).  </w:t>
      </w:r>
      <w:r w:rsidRPr="00C92DD0">
        <w:rPr>
          <w:rFonts w:cs="Times New Roman"/>
          <w:szCs w:val="24"/>
        </w:rPr>
        <w:t xml:space="preserve">ABC’s staff includes more than 20 scientists with expertise in migratory birds, over a dozen of whom have doctoral degrees.  </w:t>
      </w:r>
      <w:r w:rsidR="000C1F42" w:rsidRPr="00C92DD0">
        <w:rPr>
          <w:rFonts w:cs="Times New Roman"/>
          <w:szCs w:val="24"/>
        </w:rPr>
        <w:t>ABC’s scientists</w:t>
      </w:r>
      <w:r w:rsidRPr="00C92DD0">
        <w:rPr>
          <w:rFonts w:cs="Times New Roman"/>
          <w:szCs w:val="24"/>
        </w:rPr>
        <w:t xml:space="preserve"> </w:t>
      </w:r>
      <w:r w:rsidR="003231DF" w:rsidRPr="00C92DD0">
        <w:rPr>
          <w:rFonts w:cs="Times New Roman"/>
          <w:szCs w:val="24"/>
        </w:rPr>
        <w:t xml:space="preserve">have published in many </w:t>
      </w:r>
      <w:r w:rsidR="000C1F42" w:rsidRPr="00C92DD0">
        <w:rPr>
          <w:rFonts w:cs="Times New Roman"/>
          <w:szCs w:val="24"/>
        </w:rPr>
        <w:t xml:space="preserve">reputed </w:t>
      </w:r>
      <w:r w:rsidR="003231DF" w:rsidRPr="00C92DD0">
        <w:rPr>
          <w:rFonts w:cs="Times New Roman"/>
          <w:szCs w:val="24"/>
        </w:rPr>
        <w:t>journals</w:t>
      </w:r>
      <w:r w:rsidR="00C06AF0" w:rsidRPr="00C92DD0">
        <w:rPr>
          <w:rFonts w:cs="Times New Roman"/>
          <w:szCs w:val="24"/>
        </w:rPr>
        <w:t>.</w:t>
      </w:r>
      <w:r w:rsidR="00C06AF0" w:rsidRPr="00C92DD0">
        <w:rPr>
          <w:rStyle w:val="FootnoteReference"/>
          <w:rFonts w:cs="Times New Roman"/>
          <w:szCs w:val="24"/>
        </w:rPr>
        <w:footnoteReference w:id="2"/>
      </w:r>
      <w:r w:rsidR="005F253E" w:rsidRPr="00C92DD0">
        <w:rPr>
          <w:rFonts w:cs="Times New Roman"/>
          <w:szCs w:val="24"/>
        </w:rPr>
        <w:t xml:space="preserve">  </w:t>
      </w:r>
    </w:p>
    <w:p w:rsidR="005F7804" w:rsidRPr="00C92DD0" w:rsidRDefault="005F7804" w:rsidP="003161DF">
      <w:pPr>
        <w:spacing w:line="276" w:lineRule="auto"/>
        <w:ind w:left="0" w:firstLine="720"/>
        <w:rPr>
          <w:rFonts w:cs="Times New Roman"/>
          <w:szCs w:val="24"/>
        </w:rPr>
      </w:pPr>
    </w:p>
    <w:p w:rsidR="00CA4CC9" w:rsidRPr="00C92DD0" w:rsidRDefault="00F4550E" w:rsidP="003161DF">
      <w:pPr>
        <w:spacing w:line="276" w:lineRule="auto"/>
        <w:ind w:left="0" w:firstLine="720"/>
        <w:rPr>
          <w:rFonts w:cs="Times New Roman"/>
          <w:szCs w:val="24"/>
        </w:rPr>
      </w:pPr>
      <w:r w:rsidRPr="00C92DD0">
        <w:rPr>
          <w:rFonts w:cs="Times New Roman"/>
          <w:szCs w:val="24"/>
        </w:rPr>
        <w:t xml:space="preserve">ABC launched its </w:t>
      </w:r>
      <w:r w:rsidR="00777700" w:rsidRPr="00C92DD0">
        <w:rPr>
          <w:rFonts w:cs="Times New Roman"/>
          <w:szCs w:val="24"/>
        </w:rPr>
        <w:t>“</w:t>
      </w:r>
      <w:r w:rsidR="00D6234F" w:rsidRPr="00C92DD0">
        <w:rPr>
          <w:rFonts w:cs="Times New Roman"/>
          <w:szCs w:val="24"/>
        </w:rPr>
        <w:t>Bird-S</w:t>
      </w:r>
      <w:r w:rsidRPr="00C92DD0">
        <w:rPr>
          <w:rFonts w:cs="Times New Roman"/>
          <w:szCs w:val="24"/>
        </w:rPr>
        <w:t>mart Wind Program</w:t>
      </w:r>
      <w:r w:rsidR="00777700" w:rsidRPr="00C92DD0">
        <w:rPr>
          <w:rFonts w:cs="Times New Roman"/>
          <w:szCs w:val="24"/>
        </w:rPr>
        <w:t>”</w:t>
      </w:r>
      <w:r w:rsidRPr="00C92DD0">
        <w:rPr>
          <w:rFonts w:cs="Times New Roman"/>
          <w:szCs w:val="24"/>
        </w:rPr>
        <w:t xml:space="preserve"> to address the threats to birds and their habitats from wind energy </w:t>
      </w:r>
      <w:r w:rsidR="004F2DF7" w:rsidRPr="00C92DD0">
        <w:rPr>
          <w:rFonts w:cs="Times New Roman"/>
          <w:szCs w:val="24"/>
        </w:rPr>
        <w:t>development</w:t>
      </w:r>
      <w:r w:rsidRPr="00C92DD0">
        <w:rPr>
          <w:rFonts w:cs="Times New Roman"/>
          <w:szCs w:val="24"/>
        </w:rPr>
        <w:t>.</w:t>
      </w:r>
      <w:r w:rsidR="00E8361D" w:rsidRPr="00C92DD0">
        <w:rPr>
          <w:rFonts w:cs="Times New Roman"/>
          <w:szCs w:val="24"/>
        </w:rPr>
        <w:t xml:space="preserve">  </w:t>
      </w:r>
      <w:r w:rsidR="00927B96" w:rsidRPr="00C92DD0">
        <w:rPr>
          <w:rFonts w:cs="Times New Roman"/>
          <w:szCs w:val="24"/>
        </w:rPr>
        <w:t>ABC’s Wind P</w:t>
      </w:r>
      <w:r w:rsidR="005F7804" w:rsidRPr="00C92DD0">
        <w:rPr>
          <w:rFonts w:cs="Times New Roman"/>
          <w:szCs w:val="24"/>
        </w:rPr>
        <w:t xml:space="preserve">rogram works to eliminate threats to birds and conserve habitat through the implementation of </w:t>
      </w:r>
      <w:r w:rsidR="00F201AC" w:rsidRPr="00C92DD0">
        <w:rPr>
          <w:rFonts w:cs="Times New Roman"/>
          <w:szCs w:val="24"/>
        </w:rPr>
        <w:t>“</w:t>
      </w:r>
      <w:r w:rsidR="007B55CA" w:rsidRPr="00C92DD0">
        <w:rPr>
          <w:rFonts w:cs="Times New Roman"/>
          <w:szCs w:val="24"/>
        </w:rPr>
        <w:t>Bird-S</w:t>
      </w:r>
      <w:r w:rsidR="00927B96" w:rsidRPr="00C92DD0">
        <w:rPr>
          <w:rFonts w:cs="Times New Roman"/>
          <w:szCs w:val="24"/>
        </w:rPr>
        <w:t>mart Wind P</w:t>
      </w:r>
      <w:r w:rsidR="005F7804" w:rsidRPr="00C92DD0">
        <w:rPr>
          <w:rFonts w:cs="Times New Roman"/>
          <w:szCs w:val="24"/>
        </w:rPr>
        <w:t>rinciples.</w:t>
      </w:r>
      <w:r w:rsidR="00F201AC" w:rsidRPr="00C92DD0">
        <w:rPr>
          <w:rFonts w:cs="Times New Roman"/>
          <w:szCs w:val="24"/>
        </w:rPr>
        <w:t>”</w:t>
      </w:r>
      <w:r w:rsidR="00927B96" w:rsidRPr="00C92DD0">
        <w:rPr>
          <w:rStyle w:val="FootnoteReference"/>
          <w:rFonts w:cs="Times New Roman"/>
          <w:szCs w:val="24"/>
        </w:rPr>
        <w:footnoteReference w:id="3"/>
      </w:r>
      <w:r w:rsidR="00770DA7" w:rsidRPr="00C92DD0">
        <w:rPr>
          <w:rFonts w:cs="Times New Roman"/>
          <w:szCs w:val="24"/>
        </w:rPr>
        <w:t xml:space="preserve">  </w:t>
      </w:r>
      <w:r w:rsidR="00927B96" w:rsidRPr="00C92DD0">
        <w:rPr>
          <w:rFonts w:cs="Times New Roman"/>
          <w:szCs w:val="24"/>
        </w:rPr>
        <w:t xml:space="preserve">These Principles recognize that </w:t>
      </w:r>
      <w:r w:rsidR="00F201AC" w:rsidRPr="00C92DD0">
        <w:rPr>
          <w:rFonts w:cs="Times New Roman"/>
          <w:szCs w:val="24"/>
        </w:rPr>
        <w:t>“</w:t>
      </w:r>
      <w:r w:rsidR="00967A77" w:rsidRPr="00C92DD0">
        <w:rPr>
          <w:rFonts w:cs="Times New Roman"/>
          <w:szCs w:val="24"/>
        </w:rPr>
        <w:t>bird-smart</w:t>
      </w:r>
      <w:r w:rsidR="00F201AC" w:rsidRPr="00C92DD0">
        <w:rPr>
          <w:rFonts w:cs="Times New Roman"/>
          <w:szCs w:val="24"/>
        </w:rPr>
        <w:t>”</w:t>
      </w:r>
      <w:r w:rsidR="00967A77" w:rsidRPr="00C92DD0">
        <w:rPr>
          <w:rFonts w:cs="Times New Roman"/>
          <w:szCs w:val="24"/>
        </w:rPr>
        <w:t xml:space="preserve"> </w:t>
      </w:r>
      <w:r w:rsidR="00927B96" w:rsidRPr="00C92DD0">
        <w:rPr>
          <w:rFonts w:cs="Times New Roman"/>
          <w:szCs w:val="24"/>
        </w:rPr>
        <w:t xml:space="preserve">wind energy </w:t>
      </w:r>
      <w:r w:rsidR="00967A77" w:rsidRPr="00C92DD0">
        <w:rPr>
          <w:rFonts w:cs="Times New Roman"/>
          <w:szCs w:val="24"/>
        </w:rPr>
        <w:t>is</w:t>
      </w:r>
      <w:r w:rsidR="00927B96" w:rsidRPr="00C92DD0">
        <w:rPr>
          <w:rFonts w:cs="Times New Roman"/>
          <w:szCs w:val="24"/>
        </w:rPr>
        <w:t xml:space="preserve"> an important part of the solution to climate change</w:t>
      </w:r>
      <w:r w:rsidR="00967A77" w:rsidRPr="00C92DD0">
        <w:rPr>
          <w:rFonts w:cs="Times New Roman"/>
          <w:szCs w:val="24"/>
        </w:rPr>
        <w:t xml:space="preserve">.  </w:t>
      </w:r>
      <w:r w:rsidR="00A84A57" w:rsidRPr="00C92DD0">
        <w:rPr>
          <w:rFonts w:cs="Times New Roman"/>
          <w:szCs w:val="24"/>
        </w:rPr>
        <w:t>Bird-s</w:t>
      </w:r>
      <w:r w:rsidR="00967A77" w:rsidRPr="00C92DD0">
        <w:rPr>
          <w:rFonts w:cs="Times New Roman"/>
          <w:szCs w:val="24"/>
        </w:rPr>
        <w:t>mart wind energy employs careful siting, operation</w:t>
      </w:r>
      <w:r w:rsidR="008D08CD" w:rsidRPr="00C92DD0">
        <w:rPr>
          <w:rFonts w:cs="Times New Roman"/>
          <w:szCs w:val="24"/>
        </w:rPr>
        <w:t>,</w:t>
      </w:r>
      <w:r w:rsidR="008234AE" w:rsidRPr="00C92DD0">
        <w:rPr>
          <w:rFonts w:cs="Times New Roman"/>
          <w:szCs w:val="24"/>
        </w:rPr>
        <w:t xml:space="preserve"> </w:t>
      </w:r>
      <w:r w:rsidR="00967A77" w:rsidRPr="00C92DD0">
        <w:rPr>
          <w:rFonts w:cs="Times New Roman"/>
          <w:szCs w:val="24"/>
        </w:rPr>
        <w:t>construction, mitigation, bird monitoring, and compensation</w:t>
      </w:r>
      <w:r w:rsidR="008D08CD" w:rsidRPr="00C92DD0">
        <w:rPr>
          <w:rFonts w:cs="Times New Roman"/>
          <w:szCs w:val="24"/>
        </w:rPr>
        <w:t xml:space="preserve"> criteria,</w:t>
      </w:r>
      <w:r w:rsidR="00967A77" w:rsidRPr="00C92DD0">
        <w:rPr>
          <w:rFonts w:cs="Times New Roman"/>
          <w:szCs w:val="24"/>
        </w:rPr>
        <w:t xml:space="preserve"> </w:t>
      </w:r>
      <w:r w:rsidR="005553ED" w:rsidRPr="00C92DD0">
        <w:rPr>
          <w:rFonts w:cs="Times New Roman"/>
          <w:szCs w:val="24"/>
        </w:rPr>
        <w:t xml:space="preserve">designed </w:t>
      </w:r>
      <w:r w:rsidR="00967A77" w:rsidRPr="00C92DD0">
        <w:rPr>
          <w:rFonts w:cs="Times New Roman"/>
          <w:szCs w:val="24"/>
        </w:rPr>
        <w:t xml:space="preserve">to reduce and redress any unavoidable bird </w:t>
      </w:r>
      <w:r w:rsidR="00967A77" w:rsidRPr="00C92DD0">
        <w:rPr>
          <w:rFonts w:cs="Times New Roman"/>
          <w:szCs w:val="24"/>
        </w:rPr>
        <w:lastRenderedPageBreak/>
        <w:t xml:space="preserve">mortality and habitat loss. </w:t>
      </w:r>
      <w:r w:rsidR="007B55CA" w:rsidRPr="00C92DD0">
        <w:rPr>
          <w:rFonts w:cs="Times New Roman"/>
          <w:szCs w:val="24"/>
        </w:rPr>
        <w:t xml:space="preserve"> A key element of ABC’s Bird-S</w:t>
      </w:r>
      <w:r w:rsidR="005553ED" w:rsidRPr="00C92DD0">
        <w:rPr>
          <w:rFonts w:cs="Times New Roman"/>
          <w:szCs w:val="24"/>
        </w:rPr>
        <w:t>mart Wind Principles</w:t>
      </w:r>
      <w:r w:rsidR="005F7804" w:rsidRPr="00C92DD0">
        <w:rPr>
          <w:rFonts w:cs="Times New Roman"/>
          <w:szCs w:val="24"/>
        </w:rPr>
        <w:t xml:space="preserve"> </w:t>
      </w:r>
      <w:r w:rsidR="003231DF" w:rsidRPr="00C92DD0">
        <w:rPr>
          <w:rFonts w:cs="Times New Roman"/>
          <w:szCs w:val="24"/>
        </w:rPr>
        <w:t xml:space="preserve">is </w:t>
      </w:r>
      <w:r w:rsidR="005553ED" w:rsidRPr="00C92DD0">
        <w:rPr>
          <w:rFonts w:cs="Times New Roman"/>
          <w:szCs w:val="24"/>
        </w:rPr>
        <w:t xml:space="preserve">to work </w:t>
      </w:r>
      <w:r w:rsidR="00197FDE" w:rsidRPr="00C92DD0">
        <w:rPr>
          <w:rFonts w:cs="Times New Roman"/>
          <w:szCs w:val="24"/>
        </w:rPr>
        <w:t xml:space="preserve">with FWS </w:t>
      </w:r>
      <w:r w:rsidR="00126E4D" w:rsidRPr="00C92DD0">
        <w:rPr>
          <w:rFonts w:cs="Times New Roman"/>
          <w:szCs w:val="24"/>
        </w:rPr>
        <w:t xml:space="preserve">and others </w:t>
      </w:r>
      <w:r w:rsidR="005553ED" w:rsidRPr="00C92DD0">
        <w:rPr>
          <w:rFonts w:cs="Times New Roman"/>
          <w:szCs w:val="24"/>
        </w:rPr>
        <w:t>to establish appropriate</w:t>
      </w:r>
      <w:r w:rsidR="00967A77" w:rsidRPr="00C92DD0">
        <w:rPr>
          <w:rFonts w:cs="Times New Roman"/>
          <w:szCs w:val="24"/>
        </w:rPr>
        <w:t xml:space="preserve"> </w:t>
      </w:r>
      <w:r w:rsidR="003231DF" w:rsidRPr="00C92DD0">
        <w:rPr>
          <w:rFonts w:cs="Times New Roman"/>
          <w:szCs w:val="24"/>
        </w:rPr>
        <w:t>mandatory federal standards</w:t>
      </w:r>
      <w:r w:rsidR="00967A77" w:rsidRPr="00C92DD0">
        <w:rPr>
          <w:rFonts w:cs="Times New Roman"/>
          <w:szCs w:val="24"/>
        </w:rPr>
        <w:t xml:space="preserve"> for the siting, construction and operation of wind facilities</w:t>
      </w:r>
      <w:r w:rsidR="005553ED" w:rsidRPr="00C92DD0">
        <w:rPr>
          <w:rFonts w:cs="Times New Roman"/>
          <w:szCs w:val="24"/>
        </w:rPr>
        <w:t>.  T</w:t>
      </w:r>
      <w:r w:rsidR="00967A77" w:rsidRPr="00C92DD0">
        <w:rPr>
          <w:rFonts w:cs="Times New Roman"/>
          <w:szCs w:val="24"/>
        </w:rPr>
        <w:t>hus</w:t>
      </w:r>
      <w:r w:rsidR="00777700" w:rsidRPr="00C92DD0">
        <w:rPr>
          <w:rFonts w:cs="Times New Roman"/>
          <w:szCs w:val="24"/>
        </w:rPr>
        <w:t>,</w:t>
      </w:r>
      <w:r w:rsidR="00967A77" w:rsidRPr="00C92DD0">
        <w:rPr>
          <w:rFonts w:cs="Times New Roman"/>
          <w:szCs w:val="24"/>
        </w:rPr>
        <w:t xml:space="preserve"> ABC believes that birds and wind power can co-exist</w:t>
      </w:r>
      <w:r w:rsidR="005553ED" w:rsidRPr="00C92DD0">
        <w:rPr>
          <w:rFonts w:cs="Times New Roman"/>
          <w:szCs w:val="24"/>
        </w:rPr>
        <w:t xml:space="preserve">, </w:t>
      </w:r>
      <w:r w:rsidR="00777700" w:rsidRPr="00C92DD0">
        <w:rPr>
          <w:rFonts w:cs="Times New Roman"/>
          <w:szCs w:val="24"/>
        </w:rPr>
        <w:t xml:space="preserve">and that </w:t>
      </w:r>
      <w:r w:rsidR="005553ED" w:rsidRPr="00C92DD0">
        <w:rPr>
          <w:rFonts w:cs="Times New Roman"/>
          <w:szCs w:val="24"/>
        </w:rPr>
        <w:t xml:space="preserve">wind power can </w:t>
      </w:r>
      <w:r w:rsidR="00770DA7" w:rsidRPr="00C92DD0">
        <w:rPr>
          <w:rFonts w:cs="Times New Roman"/>
          <w:szCs w:val="24"/>
        </w:rPr>
        <w:t>be “</w:t>
      </w:r>
      <w:r w:rsidR="005553ED" w:rsidRPr="00C92DD0">
        <w:rPr>
          <w:rFonts w:cs="Times New Roman"/>
          <w:szCs w:val="24"/>
        </w:rPr>
        <w:t>bird-smart,</w:t>
      </w:r>
      <w:r w:rsidR="00777700" w:rsidRPr="00C92DD0">
        <w:rPr>
          <w:rFonts w:cs="Times New Roman"/>
          <w:szCs w:val="24"/>
        </w:rPr>
        <w:t>”</w:t>
      </w:r>
      <w:r w:rsidR="005553ED" w:rsidRPr="00C92DD0">
        <w:rPr>
          <w:rFonts w:cs="Times New Roman"/>
          <w:szCs w:val="24"/>
        </w:rPr>
        <w:t xml:space="preserve"> </w:t>
      </w:r>
      <w:r w:rsidR="00967A77" w:rsidRPr="00C92DD0">
        <w:rPr>
          <w:rFonts w:cs="Times New Roman"/>
          <w:szCs w:val="24"/>
          <w:u w:val="single"/>
        </w:rPr>
        <w:t>if the wind industry is held to mandatory standards</w:t>
      </w:r>
      <w:r w:rsidR="00967A77" w:rsidRPr="00C92DD0">
        <w:rPr>
          <w:rFonts w:cs="Times New Roman"/>
          <w:szCs w:val="24"/>
        </w:rPr>
        <w:t> that protect birds.</w:t>
      </w:r>
      <w:r w:rsidR="00237A80" w:rsidRPr="00C92DD0">
        <w:rPr>
          <w:rFonts w:cs="Times New Roman"/>
          <w:szCs w:val="24"/>
        </w:rPr>
        <w:t xml:space="preserve">  More than 60 conservation groups, scientific societies, and businesses have e</w:t>
      </w:r>
      <w:r w:rsidR="00770DA7" w:rsidRPr="00C92DD0">
        <w:rPr>
          <w:rFonts w:cs="Times New Roman"/>
          <w:szCs w:val="24"/>
        </w:rPr>
        <w:t xml:space="preserve">ndorsed </w:t>
      </w:r>
      <w:r w:rsidR="007B55CA" w:rsidRPr="00C92DD0">
        <w:rPr>
          <w:rFonts w:cs="Times New Roman"/>
          <w:szCs w:val="24"/>
        </w:rPr>
        <w:t>ABC’s Bird-S</w:t>
      </w:r>
      <w:r w:rsidR="00F67576" w:rsidRPr="00C92DD0">
        <w:rPr>
          <w:rFonts w:cs="Times New Roman"/>
          <w:szCs w:val="24"/>
        </w:rPr>
        <w:t>mart Wind Principles.</w:t>
      </w:r>
      <w:r w:rsidR="00F67576" w:rsidRPr="00C92DD0">
        <w:rPr>
          <w:rStyle w:val="FootnoteReference"/>
          <w:rFonts w:cs="Times New Roman"/>
          <w:szCs w:val="24"/>
        </w:rPr>
        <w:footnoteReference w:id="4"/>
      </w:r>
      <w:r w:rsidR="00F67576" w:rsidRPr="00C92DD0">
        <w:rPr>
          <w:rFonts w:cs="Times New Roman"/>
          <w:szCs w:val="24"/>
        </w:rPr>
        <w:t xml:space="preserve"> </w:t>
      </w:r>
    </w:p>
    <w:p w:rsidR="008234AE" w:rsidRPr="00C92DD0" w:rsidRDefault="008234AE" w:rsidP="003161DF">
      <w:pPr>
        <w:spacing w:line="276" w:lineRule="auto"/>
        <w:ind w:left="0" w:firstLine="720"/>
        <w:rPr>
          <w:rFonts w:cs="Times New Roman"/>
          <w:szCs w:val="24"/>
        </w:rPr>
      </w:pPr>
    </w:p>
    <w:p w:rsidR="00777700" w:rsidRPr="00C92DD0" w:rsidRDefault="005F7804" w:rsidP="003161DF">
      <w:pPr>
        <w:spacing w:line="276" w:lineRule="auto"/>
        <w:ind w:left="0" w:firstLine="720"/>
        <w:rPr>
          <w:rFonts w:cs="Times New Roman"/>
          <w:szCs w:val="24"/>
        </w:rPr>
      </w:pPr>
      <w:r w:rsidRPr="00C92DD0">
        <w:rPr>
          <w:rFonts w:cs="Times New Roman"/>
          <w:szCs w:val="24"/>
        </w:rPr>
        <w:t xml:space="preserve">ABC’s </w:t>
      </w:r>
      <w:r w:rsidR="00B110C5" w:rsidRPr="00C92DD0">
        <w:rPr>
          <w:rFonts w:cs="Times New Roman"/>
          <w:szCs w:val="24"/>
        </w:rPr>
        <w:t xml:space="preserve">experts have been </w:t>
      </w:r>
      <w:r w:rsidR="00E723BF" w:rsidRPr="00C92DD0">
        <w:rPr>
          <w:rFonts w:cs="Times New Roman"/>
          <w:szCs w:val="24"/>
        </w:rPr>
        <w:t>extensively</w:t>
      </w:r>
      <w:r w:rsidR="00B110C5" w:rsidRPr="00C92DD0">
        <w:rPr>
          <w:rFonts w:cs="Times New Roman"/>
          <w:szCs w:val="24"/>
        </w:rPr>
        <w:t xml:space="preserve"> </w:t>
      </w:r>
      <w:r w:rsidR="00E723BF" w:rsidRPr="00C92DD0">
        <w:rPr>
          <w:rFonts w:cs="Times New Roman"/>
          <w:szCs w:val="24"/>
        </w:rPr>
        <w:t>involved</w:t>
      </w:r>
      <w:r w:rsidRPr="00C92DD0">
        <w:rPr>
          <w:rFonts w:cs="Times New Roman"/>
          <w:szCs w:val="24"/>
        </w:rPr>
        <w:t xml:space="preserve"> in </w:t>
      </w:r>
      <w:r w:rsidR="00B110C5" w:rsidRPr="00C92DD0">
        <w:rPr>
          <w:rFonts w:cs="Times New Roman"/>
          <w:szCs w:val="24"/>
        </w:rPr>
        <w:t xml:space="preserve">studying and analyzing the impacts of </w:t>
      </w:r>
      <w:r w:rsidRPr="00C92DD0">
        <w:rPr>
          <w:rFonts w:cs="Times New Roman"/>
          <w:szCs w:val="24"/>
        </w:rPr>
        <w:t>wind</w:t>
      </w:r>
      <w:r w:rsidR="00742B8F" w:rsidRPr="00C92DD0">
        <w:rPr>
          <w:rFonts w:cs="Times New Roman"/>
          <w:szCs w:val="24"/>
        </w:rPr>
        <w:t xml:space="preserve"> </w:t>
      </w:r>
      <w:r w:rsidRPr="00C92DD0">
        <w:rPr>
          <w:rFonts w:cs="Times New Roman"/>
          <w:szCs w:val="24"/>
        </w:rPr>
        <w:t>energy</w:t>
      </w:r>
      <w:r w:rsidR="00F201AC" w:rsidRPr="00C92DD0">
        <w:rPr>
          <w:rFonts w:cs="Times New Roman"/>
          <w:szCs w:val="24"/>
        </w:rPr>
        <w:t>,</w:t>
      </w:r>
      <w:r w:rsidRPr="00C92DD0">
        <w:rPr>
          <w:rFonts w:cs="Times New Roman"/>
          <w:szCs w:val="24"/>
        </w:rPr>
        <w:t xml:space="preserve"> </w:t>
      </w:r>
      <w:r w:rsidR="005B5867" w:rsidRPr="00C92DD0">
        <w:rPr>
          <w:rFonts w:cs="Times New Roman"/>
          <w:szCs w:val="24"/>
        </w:rPr>
        <w:t>and its involvement i</w:t>
      </w:r>
      <w:r w:rsidR="00B110C5" w:rsidRPr="00C92DD0">
        <w:rPr>
          <w:rFonts w:cs="Times New Roman"/>
          <w:szCs w:val="24"/>
        </w:rPr>
        <w:t xml:space="preserve">n this issue </w:t>
      </w:r>
      <w:r w:rsidRPr="00C92DD0">
        <w:rPr>
          <w:rFonts w:cs="Times New Roman"/>
          <w:szCs w:val="24"/>
        </w:rPr>
        <w:t xml:space="preserve">predates the formation of the Wind Turbines Guidelines Federal Advisory Committee </w:t>
      </w:r>
      <w:r w:rsidR="0050006E" w:rsidRPr="00C92DD0">
        <w:rPr>
          <w:rFonts w:cs="Times New Roman"/>
          <w:szCs w:val="24"/>
        </w:rPr>
        <w:t xml:space="preserve">(“Wind </w:t>
      </w:r>
      <w:r w:rsidR="00826894" w:rsidRPr="00C92DD0">
        <w:rPr>
          <w:rFonts w:cs="Times New Roman"/>
          <w:szCs w:val="24"/>
        </w:rPr>
        <w:t>FAC</w:t>
      </w:r>
      <w:r w:rsidR="0050006E" w:rsidRPr="00C92DD0">
        <w:rPr>
          <w:rFonts w:cs="Times New Roman"/>
          <w:szCs w:val="24"/>
        </w:rPr>
        <w:t>”</w:t>
      </w:r>
      <w:r w:rsidR="008F560B" w:rsidRPr="00C92DD0">
        <w:rPr>
          <w:rFonts w:cs="Times New Roman"/>
          <w:szCs w:val="24"/>
        </w:rPr>
        <w:t xml:space="preserve"> or “Committee”</w:t>
      </w:r>
      <w:r w:rsidR="0050006E" w:rsidRPr="00C92DD0">
        <w:rPr>
          <w:rFonts w:cs="Times New Roman"/>
          <w:szCs w:val="24"/>
        </w:rPr>
        <w:t xml:space="preserve">) </w:t>
      </w:r>
      <w:r w:rsidR="00B110C5" w:rsidRPr="00C92DD0">
        <w:rPr>
          <w:rFonts w:cs="Times New Roman"/>
          <w:szCs w:val="24"/>
        </w:rPr>
        <w:t xml:space="preserve">established by </w:t>
      </w:r>
      <w:r w:rsidR="004F447C" w:rsidRPr="00C92DD0">
        <w:rPr>
          <w:rFonts w:cs="Times New Roman"/>
          <w:szCs w:val="24"/>
        </w:rPr>
        <w:t xml:space="preserve">DOI </w:t>
      </w:r>
      <w:r w:rsidR="00A4098B" w:rsidRPr="00C92DD0">
        <w:rPr>
          <w:rFonts w:cs="Times New Roman"/>
          <w:szCs w:val="24"/>
        </w:rPr>
        <w:t xml:space="preserve">in </w:t>
      </w:r>
      <w:r w:rsidR="0050006E" w:rsidRPr="00C92DD0">
        <w:rPr>
          <w:rFonts w:cs="Times New Roman"/>
          <w:szCs w:val="24"/>
        </w:rPr>
        <w:t>2007</w:t>
      </w:r>
      <w:r w:rsidR="00237A80" w:rsidRPr="00C92DD0">
        <w:rPr>
          <w:rFonts w:cs="Times New Roman"/>
          <w:szCs w:val="24"/>
        </w:rPr>
        <w:t xml:space="preserve">.  </w:t>
      </w:r>
      <w:r w:rsidR="00A4098B" w:rsidRPr="00C92DD0">
        <w:rPr>
          <w:rFonts w:cs="Times New Roman"/>
          <w:szCs w:val="24"/>
        </w:rPr>
        <w:t>For example, in 2005 ABC submitted</w:t>
      </w:r>
      <w:r w:rsidRPr="00C92DD0">
        <w:rPr>
          <w:rFonts w:cs="Times New Roman"/>
          <w:szCs w:val="24"/>
        </w:rPr>
        <w:t xml:space="preserve"> comments on the Interim Guidance on Avoiding and Minimizing Impacts from Wind Energy</w:t>
      </w:r>
      <w:r w:rsidR="00951744" w:rsidRPr="00C92DD0">
        <w:rPr>
          <w:rFonts w:cs="Times New Roman"/>
          <w:szCs w:val="24"/>
        </w:rPr>
        <w:t xml:space="preserve"> prepared by </w:t>
      </w:r>
      <w:r w:rsidR="00E723BF" w:rsidRPr="00C92DD0">
        <w:rPr>
          <w:rFonts w:cs="Times New Roman"/>
          <w:szCs w:val="24"/>
        </w:rPr>
        <w:t>FWS</w:t>
      </w:r>
      <w:r w:rsidR="00A4098B" w:rsidRPr="00C92DD0">
        <w:rPr>
          <w:rFonts w:cs="Times New Roman"/>
          <w:szCs w:val="24"/>
        </w:rPr>
        <w:t xml:space="preserve">.  </w:t>
      </w:r>
      <w:r w:rsidR="00E723BF" w:rsidRPr="00C92DD0">
        <w:rPr>
          <w:rFonts w:cs="Times New Roman"/>
          <w:szCs w:val="24"/>
        </w:rPr>
        <w:t>I</w:t>
      </w:r>
      <w:r w:rsidR="00301BFC" w:rsidRPr="00C92DD0">
        <w:rPr>
          <w:rFonts w:cs="Times New Roman"/>
          <w:szCs w:val="24"/>
        </w:rPr>
        <w:t xml:space="preserve">n 2007, </w:t>
      </w:r>
      <w:r w:rsidR="00E723BF" w:rsidRPr="00C92DD0">
        <w:rPr>
          <w:rFonts w:cs="Times New Roman"/>
          <w:szCs w:val="24"/>
        </w:rPr>
        <w:t>ABC’s former Director of Conservation A</w:t>
      </w:r>
      <w:r w:rsidR="00A4098B" w:rsidRPr="00C92DD0">
        <w:rPr>
          <w:rFonts w:cs="Times New Roman"/>
          <w:szCs w:val="24"/>
        </w:rPr>
        <w:t xml:space="preserve">dvocacy, Dr. Michael Fry, </w:t>
      </w:r>
      <w:r w:rsidRPr="00C92DD0">
        <w:rPr>
          <w:rFonts w:cs="Times New Roman"/>
          <w:szCs w:val="24"/>
        </w:rPr>
        <w:t>t</w:t>
      </w:r>
      <w:r w:rsidR="00A4098B" w:rsidRPr="00C92DD0">
        <w:rPr>
          <w:rFonts w:cs="Times New Roman"/>
          <w:szCs w:val="24"/>
        </w:rPr>
        <w:t>estified</w:t>
      </w:r>
      <w:r w:rsidRPr="00C92DD0">
        <w:rPr>
          <w:rFonts w:cs="Times New Roman"/>
          <w:szCs w:val="24"/>
        </w:rPr>
        <w:t xml:space="preserve"> </w:t>
      </w:r>
      <w:r w:rsidR="00301BFC" w:rsidRPr="00C92DD0">
        <w:rPr>
          <w:rFonts w:cs="Times New Roman"/>
          <w:szCs w:val="24"/>
        </w:rPr>
        <w:t>before a Congressional subcommittee on the wildlife impacts of improperly</w:t>
      </w:r>
      <w:r w:rsidR="00F20E5A" w:rsidRPr="00C92DD0">
        <w:rPr>
          <w:rFonts w:cs="Times New Roman"/>
          <w:szCs w:val="24"/>
        </w:rPr>
        <w:t xml:space="preserve"> </w:t>
      </w:r>
      <w:r w:rsidR="00301BFC" w:rsidRPr="00C92DD0">
        <w:rPr>
          <w:rFonts w:cs="Times New Roman"/>
          <w:szCs w:val="24"/>
        </w:rPr>
        <w:t>sited wind energy projects.</w:t>
      </w:r>
    </w:p>
    <w:p w:rsidR="00301BFC" w:rsidRPr="00C92DD0" w:rsidRDefault="00301BFC" w:rsidP="003161DF">
      <w:pPr>
        <w:spacing w:line="276" w:lineRule="auto"/>
        <w:ind w:left="0" w:firstLine="720"/>
        <w:rPr>
          <w:rFonts w:cs="Times New Roman"/>
          <w:szCs w:val="24"/>
        </w:rPr>
      </w:pPr>
      <w:r w:rsidRPr="00C92DD0">
        <w:rPr>
          <w:rFonts w:cs="Times New Roman"/>
          <w:szCs w:val="24"/>
        </w:rPr>
        <w:t xml:space="preserve">  </w:t>
      </w:r>
    </w:p>
    <w:p w:rsidR="00E723BF" w:rsidRPr="00C92DD0" w:rsidRDefault="00301BFC" w:rsidP="003161DF">
      <w:pPr>
        <w:spacing w:line="276" w:lineRule="auto"/>
        <w:ind w:left="0" w:firstLine="720"/>
        <w:rPr>
          <w:rFonts w:cs="Times New Roman"/>
          <w:szCs w:val="24"/>
        </w:rPr>
      </w:pPr>
      <w:r w:rsidRPr="00C92DD0">
        <w:rPr>
          <w:rFonts w:cs="Times New Roman"/>
          <w:szCs w:val="24"/>
        </w:rPr>
        <w:t>Most recently, ABC has been actively involved in analyzing the ongoing preparation by FWS of voluntary guidelines for l</w:t>
      </w:r>
      <w:r w:rsidR="0021181F" w:rsidRPr="00C92DD0">
        <w:rPr>
          <w:rFonts w:cs="Times New Roman"/>
          <w:szCs w:val="24"/>
        </w:rPr>
        <w:t xml:space="preserve">and-based wind energy projects.  </w:t>
      </w:r>
      <w:r w:rsidRPr="00C92DD0">
        <w:rPr>
          <w:rFonts w:cs="Times New Roman"/>
          <w:szCs w:val="24"/>
        </w:rPr>
        <w:t>In this regard, ABC has attended</w:t>
      </w:r>
      <w:r w:rsidR="005F7804" w:rsidRPr="00C92DD0">
        <w:rPr>
          <w:rFonts w:cs="Times New Roman"/>
          <w:szCs w:val="24"/>
        </w:rPr>
        <w:t xml:space="preserve"> every </w:t>
      </w:r>
      <w:r w:rsidR="008E650E" w:rsidRPr="00C92DD0">
        <w:rPr>
          <w:rFonts w:cs="Times New Roman"/>
          <w:szCs w:val="24"/>
        </w:rPr>
        <w:t xml:space="preserve">Wind </w:t>
      </w:r>
      <w:r w:rsidR="008F560B" w:rsidRPr="00C92DD0">
        <w:rPr>
          <w:rFonts w:cs="Times New Roman"/>
          <w:szCs w:val="24"/>
        </w:rPr>
        <w:t>FAC</w:t>
      </w:r>
      <w:r w:rsidR="008E650E" w:rsidRPr="00C92DD0">
        <w:rPr>
          <w:rFonts w:cs="Times New Roman"/>
          <w:szCs w:val="24"/>
        </w:rPr>
        <w:t xml:space="preserve"> </w:t>
      </w:r>
      <w:r w:rsidR="005F7804" w:rsidRPr="00C92DD0">
        <w:rPr>
          <w:rFonts w:cs="Times New Roman"/>
          <w:szCs w:val="24"/>
        </w:rPr>
        <w:t xml:space="preserve">meeting, </w:t>
      </w:r>
      <w:r w:rsidR="00E87160" w:rsidRPr="00C92DD0">
        <w:rPr>
          <w:rFonts w:cs="Times New Roman"/>
          <w:szCs w:val="24"/>
        </w:rPr>
        <w:t xml:space="preserve">and has commented </w:t>
      </w:r>
      <w:r w:rsidR="005F7804" w:rsidRPr="00C92DD0">
        <w:rPr>
          <w:rFonts w:cs="Times New Roman"/>
          <w:szCs w:val="24"/>
        </w:rPr>
        <w:t xml:space="preserve">on each draft of the guidelines and </w:t>
      </w:r>
      <w:r w:rsidR="003231DF" w:rsidRPr="00C92DD0">
        <w:rPr>
          <w:rFonts w:cs="Times New Roman"/>
          <w:szCs w:val="24"/>
        </w:rPr>
        <w:t xml:space="preserve">the </w:t>
      </w:r>
      <w:r w:rsidR="008F560B" w:rsidRPr="00C92DD0">
        <w:rPr>
          <w:rFonts w:cs="Times New Roman"/>
          <w:szCs w:val="24"/>
        </w:rPr>
        <w:t xml:space="preserve">Wind FAC’s </w:t>
      </w:r>
      <w:r w:rsidR="003231DF" w:rsidRPr="00C92DD0">
        <w:rPr>
          <w:rFonts w:cs="Times New Roman"/>
          <w:szCs w:val="24"/>
        </w:rPr>
        <w:t>recommendations.</w:t>
      </w:r>
      <w:r w:rsidR="00220F5F" w:rsidRPr="00C92DD0">
        <w:rPr>
          <w:rStyle w:val="FootnoteReference"/>
          <w:rFonts w:cs="Times New Roman"/>
          <w:szCs w:val="24"/>
        </w:rPr>
        <w:footnoteReference w:id="5"/>
      </w:r>
      <w:r w:rsidR="003231DF" w:rsidRPr="00C92DD0">
        <w:rPr>
          <w:rFonts w:cs="Times New Roman"/>
          <w:szCs w:val="24"/>
        </w:rPr>
        <w:t xml:space="preserve">  </w:t>
      </w:r>
      <w:r w:rsidR="005F7804" w:rsidRPr="00C92DD0">
        <w:rPr>
          <w:rFonts w:cs="Times New Roman"/>
          <w:szCs w:val="24"/>
        </w:rPr>
        <w:t xml:space="preserve">ABC has also </w:t>
      </w:r>
      <w:r w:rsidR="00E87160" w:rsidRPr="00C92DD0">
        <w:rPr>
          <w:rFonts w:cs="Times New Roman"/>
          <w:szCs w:val="24"/>
        </w:rPr>
        <w:t>submitted</w:t>
      </w:r>
      <w:r w:rsidR="005F7804" w:rsidRPr="00C92DD0">
        <w:rPr>
          <w:rFonts w:cs="Times New Roman"/>
          <w:szCs w:val="24"/>
        </w:rPr>
        <w:t xml:space="preserve"> comments during federal regulatory processes</w:t>
      </w:r>
      <w:r w:rsidR="00E87160" w:rsidRPr="00C92DD0">
        <w:rPr>
          <w:rFonts w:cs="Times New Roman"/>
          <w:szCs w:val="24"/>
        </w:rPr>
        <w:t xml:space="preserve"> applicable to wind energy projects</w:t>
      </w:r>
      <w:r w:rsidR="005F7804" w:rsidRPr="00C92DD0">
        <w:rPr>
          <w:rFonts w:cs="Times New Roman"/>
          <w:szCs w:val="24"/>
        </w:rPr>
        <w:t xml:space="preserve">, </w:t>
      </w:r>
      <w:r w:rsidR="0021181F" w:rsidRPr="00C92DD0">
        <w:rPr>
          <w:rFonts w:cs="Times New Roman"/>
          <w:szCs w:val="24"/>
        </w:rPr>
        <w:t xml:space="preserve">including </w:t>
      </w:r>
      <w:r w:rsidR="005F7804" w:rsidRPr="00C92DD0">
        <w:rPr>
          <w:rFonts w:cs="Times New Roman"/>
          <w:szCs w:val="24"/>
        </w:rPr>
        <w:t xml:space="preserve">the </w:t>
      </w:r>
      <w:r w:rsidR="000272D1" w:rsidRPr="00C92DD0">
        <w:rPr>
          <w:rFonts w:cs="Times New Roman"/>
          <w:szCs w:val="24"/>
        </w:rPr>
        <w:t>FWS D</w:t>
      </w:r>
      <w:r w:rsidR="005F7804" w:rsidRPr="00C92DD0">
        <w:rPr>
          <w:rFonts w:cs="Times New Roman"/>
          <w:szCs w:val="24"/>
        </w:rPr>
        <w:t>raft Eagle Conservation Plan Guidance</w:t>
      </w:r>
      <w:r w:rsidR="00126E4D" w:rsidRPr="00C92DD0">
        <w:rPr>
          <w:rFonts w:cs="Times New Roman"/>
          <w:szCs w:val="24"/>
        </w:rPr>
        <w:t xml:space="preserve"> and more recent Eagle Scoping Process</w:t>
      </w:r>
      <w:r w:rsidR="005F7804" w:rsidRPr="00C92DD0">
        <w:rPr>
          <w:rFonts w:cs="Times New Roman"/>
          <w:szCs w:val="24"/>
        </w:rPr>
        <w:t>, the Great Plains Wind Energy Habitat Conservation Plan (scoping), the Desert Renewable Energy Conservation Plan (scoping), and the Mid-Atlantic Regional Environmental Assessment for Wind Leasing Areas (Delaware, M</w:t>
      </w:r>
      <w:r w:rsidR="003231DF" w:rsidRPr="00C92DD0">
        <w:rPr>
          <w:rFonts w:cs="Times New Roman"/>
          <w:szCs w:val="24"/>
        </w:rPr>
        <w:t>a</w:t>
      </w:r>
      <w:r w:rsidR="000272D1" w:rsidRPr="00C92DD0">
        <w:rPr>
          <w:rFonts w:cs="Times New Roman"/>
          <w:szCs w:val="24"/>
        </w:rPr>
        <w:t xml:space="preserve">ryland, New Jersey, Virginia).  </w:t>
      </w:r>
      <w:r w:rsidR="005F7804" w:rsidRPr="00C92DD0">
        <w:rPr>
          <w:rFonts w:cs="Times New Roman"/>
          <w:szCs w:val="24"/>
        </w:rPr>
        <w:t xml:space="preserve">ABC has also commented on individual wind projects, such as </w:t>
      </w:r>
      <w:r w:rsidR="00126E4D" w:rsidRPr="00C92DD0">
        <w:rPr>
          <w:rFonts w:cs="Times New Roman"/>
          <w:szCs w:val="24"/>
        </w:rPr>
        <w:t xml:space="preserve">Mill Creek (MO), Choke Cherry-Sierra Madre (WY), Shiloh IV (CA), Great Bay (MD), Garden Peninsula (MI), </w:t>
      </w:r>
      <w:r w:rsidR="00417020" w:rsidRPr="00C92DD0">
        <w:rPr>
          <w:rFonts w:cs="Times New Roman"/>
          <w:szCs w:val="24"/>
        </w:rPr>
        <w:t xml:space="preserve">Mill Creek (MO), </w:t>
      </w:r>
      <w:r w:rsidR="005F7804" w:rsidRPr="00C92DD0">
        <w:rPr>
          <w:rFonts w:cs="Times New Roman"/>
          <w:szCs w:val="24"/>
        </w:rPr>
        <w:t>Kaheawa Wind II (Maui</w:t>
      </w:r>
      <w:r w:rsidR="00126E4D" w:rsidRPr="00C92DD0">
        <w:rPr>
          <w:rFonts w:cs="Times New Roman"/>
          <w:szCs w:val="24"/>
        </w:rPr>
        <w:t>, Hawaii</w:t>
      </w:r>
      <w:r w:rsidR="005F7804" w:rsidRPr="00C92DD0">
        <w:rPr>
          <w:rFonts w:cs="Times New Roman"/>
          <w:szCs w:val="24"/>
        </w:rPr>
        <w:t xml:space="preserve">), Kawailoa </w:t>
      </w:r>
      <w:r w:rsidR="006E7E8E" w:rsidRPr="00C92DD0">
        <w:rPr>
          <w:rFonts w:cs="Times New Roman"/>
          <w:szCs w:val="24"/>
        </w:rPr>
        <w:t>Wind (Oahu</w:t>
      </w:r>
      <w:r w:rsidR="00126E4D" w:rsidRPr="00C92DD0">
        <w:rPr>
          <w:rFonts w:cs="Times New Roman"/>
          <w:szCs w:val="24"/>
        </w:rPr>
        <w:t>, Hawaii</w:t>
      </w:r>
      <w:r w:rsidR="005F7804" w:rsidRPr="00C92DD0">
        <w:rPr>
          <w:rFonts w:cs="Times New Roman"/>
          <w:szCs w:val="24"/>
        </w:rPr>
        <w:t xml:space="preserve">), </w:t>
      </w:r>
      <w:r w:rsidR="00126E4D" w:rsidRPr="00C92DD0">
        <w:rPr>
          <w:rFonts w:cs="Times New Roman"/>
          <w:szCs w:val="24"/>
        </w:rPr>
        <w:t xml:space="preserve">Icebreaker (offshore Lake Erie, OH), Lake Erie Business Park (OH), Camp Perry (OH), </w:t>
      </w:r>
      <w:r w:rsidR="005F7804" w:rsidRPr="00C92DD0">
        <w:rPr>
          <w:rFonts w:cs="Times New Roman"/>
          <w:szCs w:val="24"/>
        </w:rPr>
        <w:t>and Baryonyx (</w:t>
      </w:r>
      <w:r w:rsidR="00A84A57" w:rsidRPr="00C92DD0">
        <w:rPr>
          <w:rFonts w:cs="Times New Roman"/>
          <w:szCs w:val="24"/>
        </w:rPr>
        <w:t>offshore Texas</w:t>
      </w:r>
      <w:r w:rsidR="005F7804" w:rsidRPr="00C92DD0">
        <w:rPr>
          <w:rFonts w:cs="Times New Roman"/>
          <w:szCs w:val="24"/>
        </w:rPr>
        <w:t>).</w:t>
      </w:r>
      <w:r w:rsidR="00220F5F" w:rsidRPr="00C92DD0">
        <w:rPr>
          <w:rStyle w:val="FootnoteReference"/>
          <w:rFonts w:cs="Times New Roman"/>
          <w:szCs w:val="24"/>
        </w:rPr>
        <w:footnoteReference w:id="6"/>
      </w:r>
      <w:r w:rsidR="000272D1" w:rsidRPr="00C92DD0">
        <w:rPr>
          <w:rFonts w:cs="Times New Roman"/>
          <w:szCs w:val="24"/>
        </w:rPr>
        <w:t xml:space="preserve">   </w:t>
      </w:r>
    </w:p>
    <w:p w:rsidR="000E0218" w:rsidRPr="00C92DD0" w:rsidRDefault="000E0218" w:rsidP="003161DF">
      <w:pPr>
        <w:spacing w:line="276" w:lineRule="auto"/>
        <w:ind w:left="0" w:firstLine="720"/>
        <w:rPr>
          <w:rFonts w:cs="Times New Roman"/>
          <w:szCs w:val="24"/>
        </w:rPr>
      </w:pPr>
    </w:p>
    <w:p w:rsidR="00CE00D5" w:rsidRPr="00C92DD0" w:rsidRDefault="00333C61" w:rsidP="003161DF">
      <w:pPr>
        <w:spacing w:line="276" w:lineRule="auto"/>
        <w:ind w:left="0" w:firstLine="720"/>
        <w:rPr>
          <w:rFonts w:cs="Times New Roman"/>
          <w:szCs w:val="24"/>
        </w:rPr>
      </w:pPr>
      <w:r w:rsidRPr="00C92DD0">
        <w:rPr>
          <w:rFonts w:cs="Times New Roman"/>
          <w:szCs w:val="24"/>
        </w:rPr>
        <w:t>ABC submits this Petition</w:t>
      </w:r>
      <w:r w:rsidR="000E0218" w:rsidRPr="00C92DD0">
        <w:rPr>
          <w:rFonts w:cs="Times New Roman"/>
          <w:szCs w:val="24"/>
        </w:rPr>
        <w:t xml:space="preserve"> </w:t>
      </w:r>
      <w:r w:rsidR="007E7D74" w:rsidRPr="00C92DD0">
        <w:rPr>
          <w:rFonts w:cs="Times New Roman"/>
          <w:szCs w:val="24"/>
        </w:rPr>
        <w:t>for R</w:t>
      </w:r>
      <w:r w:rsidRPr="00C92DD0">
        <w:rPr>
          <w:rFonts w:cs="Times New Roman"/>
          <w:szCs w:val="24"/>
        </w:rPr>
        <w:t>ulemaking to FWS pur</w:t>
      </w:r>
      <w:r w:rsidR="000E0218" w:rsidRPr="00C92DD0">
        <w:rPr>
          <w:rFonts w:cs="Times New Roman"/>
          <w:szCs w:val="24"/>
        </w:rPr>
        <w:t xml:space="preserve">suant to the </w:t>
      </w:r>
      <w:r w:rsidR="00250DD4" w:rsidRPr="00C92DD0">
        <w:rPr>
          <w:rFonts w:cs="Times New Roman"/>
          <w:szCs w:val="24"/>
        </w:rPr>
        <w:t>APA</w:t>
      </w:r>
      <w:r w:rsidRPr="00C92DD0">
        <w:rPr>
          <w:rFonts w:cs="Times New Roman"/>
          <w:szCs w:val="24"/>
        </w:rPr>
        <w:t xml:space="preserve">, 5 U.S.C. </w:t>
      </w:r>
      <w:r w:rsidR="00D4495C" w:rsidRPr="00C92DD0">
        <w:rPr>
          <w:rFonts w:cs="Times New Roman"/>
          <w:szCs w:val="24"/>
        </w:rPr>
        <w:t xml:space="preserve">§ </w:t>
      </w:r>
      <w:r w:rsidRPr="00C92DD0">
        <w:rPr>
          <w:rFonts w:cs="Times New Roman"/>
          <w:szCs w:val="24"/>
        </w:rPr>
        <w:t>553(e), and implementing regulations</w:t>
      </w:r>
      <w:r w:rsidR="00A84A57" w:rsidRPr="00C92DD0">
        <w:rPr>
          <w:rFonts w:cs="Times New Roman"/>
          <w:szCs w:val="24"/>
        </w:rPr>
        <w:t xml:space="preserve"> of the DOI</w:t>
      </w:r>
      <w:r w:rsidR="00B108A2" w:rsidRPr="00C92DD0">
        <w:rPr>
          <w:rFonts w:cs="Times New Roman"/>
          <w:szCs w:val="24"/>
        </w:rPr>
        <w:t>, 43 C.F.R. P</w:t>
      </w:r>
      <w:r w:rsidRPr="00C92DD0">
        <w:rPr>
          <w:rFonts w:cs="Times New Roman"/>
          <w:szCs w:val="24"/>
        </w:rPr>
        <w:t>t</w:t>
      </w:r>
      <w:r w:rsidR="00D4495C" w:rsidRPr="00C92DD0">
        <w:rPr>
          <w:rFonts w:cs="Times New Roman"/>
          <w:szCs w:val="24"/>
        </w:rPr>
        <w:t>.</w:t>
      </w:r>
      <w:r w:rsidRPr="00C92DD0">
        <w:rPr>
          <w:rFonts w:cs="Times New Roman"/>
          <w:szCs w:val="24"/>
        </w:rPr>
        <w:t xml:space="preserve"> 14, requesting the agency to expeditiously promulgate regulations </w:t>
      </w:r>
      <w:r w:rsidR="007A75BB" w:rsidRPr="00C92DD0">
        <w:rPr>
          <w:rFonts w:cs="Times New Roman"/>
          <w:szCs w:val="24"/>
        </w:rPr>
        <w:t xml:space="preserve">establishing a permitting scheme </w:t>
      </w:r>
      <w:r w:rsidR="005F0172" w:rsidRPr="00C92DD0">
        <w:rPr>
          <w:rFonts w:cs="Times New Roman"/>
          <w:szCs w:val="24"/>
        </w:rPr>
        <w:t>for proper siting,</w:t>
      </w:r>
      <w:r w:rsidR="00BB37D6" w:rsidRPr="00C92DD0">
        <w:rPr>
          <w:rFonts w:cs="Times New Roman"/>
          <w:szCs w:val="24"/>
        </w:rPr>
        <w:t xml:space="preserve"> </w:t>
      </w:r>
      <w:r w:rsidR="005F0172" w:rsidRPr="00C92DD0">
        <w:rPr>
          <w:rFonts w:cs="Times New Roman"/>
          <w:szCs w:val="24"/>
        </w:rPr>
        <w:t>construction</w:t>
      </w:r>
      <w:r w:rsidR="00770DA7" w:rsidRPr="00C92DD0">
        <w:rPr>
          <w:rFonts w:cs="Times New Roman"/>
          <w:szCs w:val="24"/>
        </w:rPr>
        <w:t>, and operation</w:t>
      </w:r>
      <w:r w:rsidR="005F0172" w:rsidRPr="00C92DD0">
        <w:rPr>
          <w:rFonts w:cs="Times New Roman"/>
          <w:szCs w:val="24"/>
        </w:rPr>
        <w:t xml:space="preserve"> of wind energy projects</w:t>
      </w:r>
      <w:r w:rsidR="001C2B75" w:rsidRPr="00C92DD0">
        <w:rPr>
          <w:rFonts w:cs="Times New Roman"/>
          <w:szCs w:val="24"/>
        </w:rPr>
        <w:t xml:space="preserve"> to reduce and redress </w:t>
      </w:r>
      <w:r w:rsidR="005F0172" w:rsidRPr="00C92DD0">
        <w:rPr>
          <w:rFonts w:cs="Times New Roman"/>
          <w:szCs w:val="24"/>
        </w:rPr>
        <w:t>bird mortality and habitat loss</w:t>
      </w:r>
      <w:r w:rsidRPr="00C92DD0">
        <w:rPr>
          <w:rFonts w:cs="Times New Roman"/>
          <w:szCs w:val="24"/>
        </w:rPr>
        <w:t>.</w:t>
      </w:r>
      <w:r w:rsidR="007A75BB" w:rsidRPr="00C92DD0">
        <w:rPr>
          <w:rFonts w:cs="Times New Roman"/>
          <w:szCs w:val="24"/>
        </w:rPr>
        <w:t xml:space="preserve">  </w:t>
      </w:r>
      <w:r w:rsidR="00FD4C8B" w:rsidRPr="00C92DD0">
        <w:rPr>
          <w:rFonts w:cs="Times New Roman"/>
          <w:szCs w:val="24"/>
        </w:rPr>
        <w:t xml:space="preserve">Pursuant to </w:t>
      </w:r>
      <w:r w:rsidR="00FD4C8B" w:rsidRPr="00C92DD0">
        <w:rPr>
          <w:rFonts w:cs="Times New Roman"/>
          <w:szCs w:val="24"/>
        </w:rPr>
        <w:lastRenderedPageBreak/>
        <w:t xml:space="preserve">43 C.F.R. § 14.2, this Petition for Rulemaking provides the text of the proposed rule as well as detailed reasons in support of the Petition.  ABC requests that the Petition be given prompt consideration as required by applicable regulations.  43 C.F.R. § 14.3.  </w:t>
      </w:r>
      <w:r w:rsidR="007A75BB" w:rsidRPr="00C92DD0">
        <w:rPr>
          <w:rFonts w:cs="Times New Roman"/>
          <w:szCs w:val="24"/>
        </w:rPr>
        <w:t xml:space="preserve">As an initial step, ABC requests that notice of this </w:t>
      </w:r>
      <w:r w:rsidR="00770DA7" w:rsidRPr="00C92DD0">
        <w:rPr>
          <w:rFonts w:cs="Times New Roman"/>
          <w:szCs w:val="24"/>
        </w:rPr>
        <w:t>P</w:t>
      </w:r>
      <w:r w:rsidR="007A75BB" w:rsidRPr="00C92DD0">
        <w:rPr>
          <w:rFonts w:cs="Times New Roman"/>
          <w:szCs w:val="24"/>
        </w:rPr>
        <w:t>etition be published in the Federal Register for public comment.</w:t>
      </w:r>
      <w:r w:rsidR="00F31E86" w:rsidRPr="00C92DD0">
        <w:rPr>
          <w:rFonts w:cs="Times New Roman"/>
          <w:szCs w:val="24"/>
        </w:rPr>
        <w:t xml:space="preserve">  43 C.F.R. § 14.4.  </w:t>
      </w:r>
      <w:r w:rsidR="007A75BB" w:rsidRPr="00C92DD0">
        <w:rPr>
          <w:rFonts w:cs="Times New Roman"/>
          <w:szCs w:val="24"/>
        </w:rPr>
        <w:t xml:space="preserve"> </w:t>
      </w:r>
      <w:r w:rsidRPr="00C92DD0">
        <w:rPr>
          <w:rFonts w:cs="Times New Roman"/>
          <w:szCs w:val="24"/>
        </w:rPr>
        <w:t xml:space="preserve"> </w:t>
      </w:r>
      <w:bookmarkStart w:id="1" w:name="_Ref309384108"/>
    </w:p>
    <w:p w:rsidR="005B5867" w:rsidRPr="00C92DD0" w:rsidRDefault="005B5867" w:rsidP="003161DF">
      <w:pPr>
        <w:spacing w:line="276" w:lineRule="auto"/>
        <w:ind w:left="0" w:firstLine="720"/>
        <w:rPr>
          <w:rFonts w:cs="Times New Roman"/>
          <w:szCs w:val="24"/>
        </w:rPr>
      </w:pPr>
    </w:p>
    <w:p w:rsidR="00CE00D5" w:rsidRPr="00C92DD0" w:rsidRDefault="00617535" w:rsidP="003161DF">
      <w:pPr>
        <w:numPr>
          <w:ilvl w:val="0"/>
          <w:numId w:val="8"/>
        </w:numPr>
        <w:pBdr>
          <w:top w:val="single" w:sz="4" w:space="1" w:color="auto"/>
          <w:left w:val="single" w:sz="4" w:space="20" w:color="auto"/>
          <w:bottom w:val="single" w:sz="4" w:space="1" w:color="auto"/>
          <w:right w:val="single" w:sz="4" w:space="4" w:color="auto"/>
        </w:pBdr>
        <w:shd w:val="pct10" w:color="auto" w:fill="auto"/>
        <w:spacing w:line="276" w:lineRule="auto"/>
        <w:rPr>
          <w:rFonts w:cs="Times New Roman"/>
          <w:b/>
          <w:szCs w:val="24"/>
        </w:rPr>
      </w:pPr>
      <w:r w:rsidRPr="00C92DD0">
        <w:rPr>
          <w:rFonts w:cs="Times New Roman"/>
          <w:b/>
          <w:szCs w:val="24"/>
        </w:rPr>
        <w:t>SPECIES INFORMATION</w:t>
      </w:r>
      <w:bookmarkEnd w:id="1"/>
    </w:p>
    <w:p w:rsidR="00CE00D5" w:rsidRPr="00C92DD0" w:rsidRDefault="00CE00D5" w:rsidP="003161DF">
      <w:pPr>
        <w:pBdr>
          <w:top w:val="single" w:sz="4" w:space="1" w:color="auto"/>
          <w:left w:val="single" w:sz="4" w:space="20" w:color="auto"/>
          <w:bottom w:val="single" w:sz="4" w:space="1" w:color="auto"/>
          <w:right w:val="single" w:sz="4" w:space="4" w:color="auto"/>
        </w:pBdr>
        <w:shd w:val="pct10" w:color="auto" w:fill="auto"/>
        <w:spacing w:line="276" w:lineRule="auto"/>
        <w:rPr>
          <w:rFonts w:cs="Times New Roman"/>
          <w:b/>
          <w:szCs w:val="24"/>
        </w:rPr>
      </w:pPr>
    </w:p>
    <w:p w:rsidR="00B341FA" w:rsidRPr="00C92DD0" w:rsidRDefault="00270AAC" w:rsidP="003161DF">
      <w:pPr>
        <w:autoSpaceDE w:val="0"/>
        <w:autoSpaceDN w:val="0"/>
        <w:adjustRightInd w:val="0"/>
        <w:spacing w:line="276" w:lineRule="auto"/>
        <w:ind w:left="0" w:firstLine="0"/>
        <w:rPr>
          <w:rFonts w:cs="Times New Roman"/>
          <w:szCs w:val="24"/>
        </w:rPr>
      </w:pPr>
      <w:r w:rsidRPr="00C92DD0">
        <w:rPr>
          <w:rFonts w:cs="Times New Roman"/>
          <w:szCs w:val="24"/>
        </w:rPr>
        <w:tab/>
      </w:r>
    </w:p>
    <w:p w:rsidR="00270AAC" w:rsidRPr="00C92DD0" w:rsidRDefault="00826894" w:rsidP="003161DF">
      <w:pPr>
        <w:autoSpaceDE w:val="0"/>
        <w:autoSpaceDN w:val="0"/>
        <w:adjustRightInd w:val="0"/>
        <w:spacing w:line="276" w:lineRule="auto"/>
        <w:ind w:left="0" w:firstLine="360"/>
        <w:rPr>
          <w:rFonts w:cs="Times New Roman"/>
          <w:szCs w:val="24"/>
        </w:rPr>
      </w:pPr>
      <w:r w:rsidRPr="00C92DD0">
        <w:rPr>
          <w:rFonts w:cs="Times New Roman"/>
          <w:szCs w:val="24"/>
        </w:rPr>
        <w:t>M</w:t>
      </w:r>
      <w:r w:rsidR="00270AAC" w:rsidRPr="00C92DD0">
        <w:rPr>
          <w:rFonts w:cs="Times New Roman"/>
          <w:szCs w:val="24"/>
        </w:rPr>
        <w:t xml:space="preserve">igratory birds protected under the </w:t>
      </w:r>
      <w:r w:rsidR="00250DD4" w:rsidRPr="00C92DD0">
        <w:rPr>
          <w:rFonts w:cs="Times New Roman"/>
          <w:szCs w:val="24"/>
        </w:rPr>
        <w:t>MBTA</w:t>
      </w:r>
      <w:r w:rsidR="00C07AFE" w:rsidRPr="00C92DD0">
        <w:rPr>
          <w:rFonts w:cs="Times New Roman"/>
          <w:szCs w:val="24"/>
        </w:rPr>
        <w:t xml:space="preserve">, 16 U.S.C. § 703 </w:t>
      </w:r>
      <w:r w:rsidR="00C07AFE" w:rsidRPr="00C92DD0">
        <w:rPr>
          <w:rFonts w:cs="Times New Roman"/>
          <w:iCs/>
          <w:szCs w:val="24"/>
          <w:u w:val="single"/>
        </w:rPr>
        <w:t>et seq.</w:t>
      </w:r>
      <w:r w:rsidR="00C07AFE" w:rsidRPr="00C92DD0">
        <w:rPr>
          <w:rFonts w:cs="Times New Roman"/>
          <w:iCs/>
          <w:szCs w:val="24"/>
        </w:rPr>
        <w:t xml:space="preserve">, </w:t>
      </w:r>
      <w:r w:rsidR="00270AAC" w:rsidRPr="00C92DD0">
        <w:rPr>
          <w:rFonts w:cs="Times New Roman"/>
          <w:szCs w:val="24"/>
        </w:rPr>
        <w:t xml:space="preserve">are facing serious threats and </w:t>
      </w:r>
      <w:r w:rsidRPr="00C92DD0">
        <w:rPr>
          <w:rFonts w:cs="Times New Roman"/>
          <w:szCs w:val="24"/>
        </w:rPr>
        <w:t xml:space="preserve">many </w:t>
      </w:r>
      <w:r w:rsidR="00270AAC" w:rsidRPr="00C92DD0">
        <w:rPr>
          <w:rFonts w:cs="Times New Roman"/>
          <w:szCs w:val="24"/>
        </w:rPr>
        <w:t xml:space="preserve">are in rapid decline.  </w:t>
      </w:r>
      <w:r w:rsidR="000013FC" w:rsidRPr="00C92DD0">
        <w:rPr>
          <w:rFonts w:cs="Times New Roman"/>
          <w:szCs w:val="24"/>
        </w:rPr>
        <w:t>About 30</w:t>
      </w:r>
      <w:r w:rsidR="00270AAC" w:rsidRPr="00C92DD0">
        <w:rPr>
          <w:rFonts w:cs="Times New Roman"/>
          <w:szCs w:val="24"/>
        </w:rPr>
        <w:t xml:space="preserve">% of the birds protected by </w:t>
      </w:r>
      <w:r w:rsidRPr="00C92DD0">
        <w:rPr>
          <w:rFonts w:cs="Times New Roman"/>
          <w:szCs w:val="24"/>
        </w:rPr>
        <w:t xml:space="preserve">the </w:t>
      </w:r>
      <w:r w:rsidR="00270AAC" w:rsidRPr="00C92DD0">
        <w:rPr>
          <w:rFonts w:cs="Times New Roman"/>
          <w:szCs w:val="24"/>
        </w:rPr>
        <w:t xml:space="preserve">MBTA are officially recognized by FWS as being in need of particular protection, including </w:t>
      </w:r>
      <w:r w:rsidR="000013FC" w:rsidRPr="00C92DD0">
        <w:rPr>
          <w:rFonts w:cs="Times New Roman"/>
          <w:szCs w:val="24"/>
        </w:rPr>
        <w:t>approximately 75</w:t>
      </w:r>
      <w:r w:rsidR="00270AAC" w:rsidRPr="00C92DD0">
        <w:rPr>
          <w:rFonts w:cs="Times New Roman"/>
          <w:szCs w:val="24"/>
        </w:rPr>
        <w:t xml:space="preserve"> endangered </w:t>
      </w:r>
      <w:r w:rsidR="000013FC" w:rsidRPr="00C92DD0">
        <w:rPr>
          <w:rFonts w:cs="Times New Roman"/>
          <w:szCs w:val="24"/>
        </w:rPr>
        <w:t>and threatened species</w:t>
      </w:r>
      <w:r w:rsidR="00270AAC" w:rsidRPr="00C92DD0">
        <w:rPr>
          <w:rFonts w:cs="Times New Roman"/>
          <w:szCs w:val="24"/>
        </w:rPr>
        <w:t xml:space="preserve">, and </w:t>
      </w:r>
      <w:r w:rsidR="000013FC" w:rsidRPr="00C92DD0">
        <w:rPr>
          <w:rFonts w:cs="Times New Roman"/>
          <w:szCs w:val="24"/>
        </w:rPr>
        <w:t>more than 240</w:t>
      </w:r>
      <w:r w:rsidR="00270AAC" w:rsidRPr="00C92DD0">
        <w:rPr>
          <w:rFonts w:cs="Times New Roman"/>
          <w:szCs w:val="24"/>
        </w:rPr>
        <w:t xml:space="preserve"> species </w:t>
      </w:r>
      <w:r w:rsidRPr="00C92DD0">
        <w:rPr>
          <w:rFonts w:cs="Times New Roman"/>
          <w:szCs w:val="24"/>
        </w:rPr>
        <w:t xml:space="preserve">that </w:t>
      </w:r>
      <w:r w:rsidR="003C26CB" w:rsidRPr="00C92DD0">
        <w:rPr>
          <w:rFonts w:cs="Times New Roman"/>
          <w:szCs w:val="24"/>
        </w:rPr>
        <w:t xml:space="preserve">are listed by FWS as </w:t>
      </w:r>
      <w:r w:rsidR="00270AAC" w:rsidRPr="00C92DD0">
        <w:rPr>
          <w:rFonts w:cs="Times New Roman"/>
          <w:szCs w:val="24"/>
        </w:rPr>
        <w:t>Birds of Conservation Concern</w:t>
      </w:r>
      <w:r w:rsidR="003C26CB" w:rsidRPr="00C92DD0">
        <w:rPr>
          <w:rFonts w:cs="Times New Roman"/>
          <w:szCs w:val="24"/>
        </w:rPr>
        <w:t xml:space="preserve"> </w:t>
      </w:r>
      <w:r w:rsidR="00270AAC" w:rsidRPr="00C92DD0">
        <w:rPr>
          <w:rFonts w:cs="Times New Roman"/>
          <w:szCs w:val="24"/>
        </w:rPr>
        <w:t>(“BCC”)</w:t>
      </w:r>
      <w:r w:rsidR="003C26CB" w:rsidRPr="00C92DD0">
        <w:rPr>
          <w:rFonts w:cs="Times New Roman"/>
          <w:szCs w:val="24"/>
        </w:rPr>
        <w:t xml:space="preserve">.  </w:t>
      </w:r>
      <w:r w:rsidR="00270AAC" w:rsidRPr="00C92DD0">
        <w:rPr>
          <w:rFonts w:cs="Times New Roman"/>
          <w:szCs w:val="24"/>
          <w:u w:val="single"/>
        </w:rPr>
        <w:t>See</w:t>
      </w:r>
      <w:r w:rsidR="00270AAC" w:rsidRPr="00C92DD0">
        <w:rPr>
          <w:rFonts w:cs="Times New Roman"/>
          <w:szCs w:val="24"/>
        </w:rPr>
        <w:t xml:space="preserve"> FWS, </w:t>
      </w:r>
      <w:r w:rsidR="00270AAC" w:rsidRPr="00C92DD0">
        <w:rPr>
          <w:rFonts w:cs="Times New Roman"/>
          <w:szCs w:val="24"/>
          <w:u w:val="single"/>
        </w:rPr>
        <w:t>Birds of Conservation Concern</w:t>
      </w:r>
      <w:r w:rsidR="00270AAC" w:rsidRPr="00C92DD0">
        <w:rPr>
          <w:rFonts w:cs="Times New Roman"/>
          <w:szCs w:val="24"/>
        </w:rPr>
        <w:t xml:space="preserve"> (2008);</w:t>
      </w:r>
      <w:r w:rsidR="00270AAC" w:rsidRPr="00C92DD0">
        <w:rPr>
          <w:rStyle w:val="FootnoteReference"/>
          <w:rFonts w:cs="Times New Roman"/>
          <w:szCs w:val="24"/>
        </w:rPr>
        <w:footnoteReference w:id="7"/>
      </w:r>
      <w:r w:rsidR="00270AAC" w:rsidRPr="00C92DD0">
        <w:rPr>
          <w:rFonts w:cs="Times New Roman"/>
          <w:szCs w:val="24"/>
        </w:rPr>
        <w:t xml:space="preserve"> </w:t>
      </w:r>
      <w:r w:rsidR="00270AAC" w:rsidRPr="00C92DD0">
        <w:rPr>
          <w:rFonts w:cs="Times New Roman"/>
          <w:szCs w:val="24"/>
          <w:u w:val="single"/>
        </w:rPr>
        <w:t>see also</w:t>
      </w:r>
      <w:r w:rsidR="00270AAC" w:rsidRPr="00C92DD0">
        <w:rPr>
          <w:rStyle w:val="FootnoteReference"/>
          <w:rFonts w:cs="Times New Roman"/>
          <w:szCs w:val="24"/>
        </w:rPr>
        <w:t xml:space="preserve"> </w:t>
      </w:r>
      <w:r w:rsidR="00270AAC" w:rsidRPr="00C92DD0">
        <w:rPr>
          <w:rFonts w:cs="Times New Roman"/>
          <w:szCs w:val="24"/>
        </w:rPr>
        <w:t xml:space="preserve">FWS, </w:t>
      </w:r>
      <w:r w:rsidR="00270AAC" w:rsidRPr="00C92DD0">
        <w:rPr>
          <w:rFonts w:cs="Times New Roman"/>
          <w:szCs w:val="24"/>
          <w:u w:val="single"/>
        </w:rPr>
        <w:t>Summary of Listed Species Listed Populations and Recovery Plans</w:t>
      </w:r>
      <w:r w:rsidR="00270AAC" w:rsidRPr="00C92DD0">
        <w:rPr>
          <w:rFonts w:cs="Times New Roman"/>
          <w:szCs w:val="24"/>
        </w:rPr>
        <w:t xml:space="preserve"> (Nov. 21, 2011)</w:t>
      </w:r>
      <w:r w:rsidR="003C26CB" w:rsidRPr="00C92DD0">
        <w:rPr>
          <w:rFonts w:cs="Times New Roman"/>
          <w:szCs w:val="24"/>
        </w:rPr>
        <w:t>.</w:t>
      </w:r>
      <w:r w:rsidR="00270AAC" w:rsidRPr="00C92DD0">
        <w:rPr>
          <w:rStyle w:val="FootnoteReference"/>
          <w:rFonts w:cs="Times New Roman"/>
          <w:szCs w:val="24"/>
        </w:rPr>
        <w:footnoteReference w:id="8"/>
      </w:r>
      <w:r w:rsidR="00270AAC" w:rsidRPr="00C92DD0">
        <w:rPr>
          <w:rFonts w:cs="Times New Roman"/>
          <w:szCs w:val="24"/>
        </w:rPr>
        <w:t xml:space="preserve">  FWS is statutorily requir</w:t>
      </w:r>
      <w:r w:rsidR="00F5398B" w:rsidRPr="00C92DD0">
        <w:rPr>
          <w:rFonts w:cs="Times New Roman"/>
          <w:szCs w:val="24"/>
        </w:rPr>
        <w:t xml:space="preserve">ed to designate and maintain the BCC list </w:t>
      </w:r>
      <w:r w:rsidR="00270AAC" w:rsidRPr="00C92DD0">
        <w:rPr>
          <w:rFonts w:cs="Times New Roman"/>
          <w:szCs w:val="24"/>
        </w:rPr>
        <w:t>pursuant to a</w:t>
      </w:r>
      <w:r w:rsidR="00F5626B" w:rsidRPr="00C92DD0">
        <w:rPr>
          <w:rFonts w:cs="Times New Roman"/>
          <w:szCs w:val="24"/>
        </w:rPr>
        <w:t xml:space="preserve"> </w:t>
      </w:r>
      <w:r w:rsidR="00270AAC" w:rsidRPr="00C92DD0">
        <w:rPr>
          <w:rFonts w:cs="Times New Roman"/>
          <w:szCs w:val="24"/>
        </w:rPr>
        <w:t xml:space="preserve">1998 amendment to the Fish and Wildlife Conservation Act of 1980, 16 U.S.C. § 2901 </w:t>
      </w:r>
      <w:r w:rsidR="00270AAC" w:rsidRPr="00C92DD0">
        <w:rPr>
          <w:rFonts w:cs="Times New Roman"/>
          <w:szCs w:val="24"/>
          <w:u w:val="single"/>
        </w:rPr>
        <w:t>et seq.</w:t>
      </w:r>
      <w:r w:rsidR="00270AAC" w:rsidRPr="00C92DD0">
        <w:rPr>
          <w:rFonts w:cs="Times New Roman"/>
          <w:szCs w:val="24"/>
        </w:rPr>
        <w:t xml:space="preserve">, which requires the agency to “identify species, subspecies, and populations of all migratory nongame birds that, without additional conservation actions, are likely to become candidates for listing under the Endangered Species Act of 1973.”  </w:t>
      </w:r>
      <w:r w:rsidR="00270AAC" w:rsidRPr="00C92DD0">
        <w:rPr>
          <w:rFonts w:cs="Times New Roman"/>
          <w:szCs w:val="24"/>
          <w:u w:val="single"/>
        </w:rPr>
        <w:t>Id.</w:t>
      </w:r>
      <w:r w:rsidR="00270AAC" w:rsidRPr="00C92DD0">
        <w:rPr>
          <w:rFonts w:cs="Times New Roman"/>
          <w:szCs w:val="24"/>
        </w:rPr>
        <w:t xml:space="preserve"> § 2912(a)(3).  Only a handful of birds designated as </w:t>
      </w:r>
      <w:r w:rsidR="00F5398B" w:rsidRPr="00C92DD0">
        <w:rPr>
          <w:rFonts w:cs="Times New Roman"/>
          <w:szCs w:val="24"/>
        </w:rPr>
        <w:t>BCC</w:t>
      </w:r>
      <w:r w:rsidR="00270AAC" w:rsidRPr="00C92DD0">
        <w:rPr>
          <w:rFonts w:cs="Times New Roman"/>
          <w:szCs w:val="24"/>
        </w:rPr>
        <w:t xml:space="preserve"> are not protected by the MBTA.  Thus, </w:t>
      </w:r>
      <w:r w:rsidR="000013FC" w:rsidRPr="00C92DD0">
        <w:rPr>
          <w:rFonts w:cs="Times New Roman"/>
          <w:szCs w:val="24"/>
        </w:rPr>
        <w:t>nearly 1/3</w:t>
      </w:r>
      <w:r w:rsidR="00270AAC" w:rsidRPr="00C92DD0">
        <w:rPr>
          <w:rFonts w:cs="Times New Roman"/>
          <w:szCs w:val="24"/>
        </w:rPr>
        <w:t xml:space="preserve"> of the birds protected by </w:t>
      </w:r>
      <w:r w:rsidR="001C02E5" w:rsidRPr="00C92DD0">
        <w:rPr>
          <w:rFonts w:cs="Times New Roman"/>
          <w:szCs w:val="24"/>
        </w:rPr>
        <w:t xml:space="preserve">the </w:t>
      </w:r>
      <w:r w:rsidR="00270AAC" w:rsidRPr="00C92DD0">
        <w:rPr>
          <w:rFonts w:cs="Times New Roman"/>
          <w:szCs w:val="24"/>
        </w:rPr>
        <w:t xml:space="preserve">MBTA are either </w:t>
      </w:r>
      <w:r w:rsidR="00C07AFE" w:rsidRPr="00C92DD0">
        <w:rPr>
          <w:rFonts w:cs="Times New Roman"/>
          <w:szCs w:val="24"/>
        </w:rPr>
        <w:t xml:space="preserve">listed under the </w:t>
      </w:r>
      <w:r w:rsidR="00250DD4" w:rsidRPr="00C92DD0">
        <w:rPr>
          <w:rFonts w:cs="Times New Roman"/>
          <w:szCs w:val="24"/>
        </w:rPr>
        <w:t>ESA</w:t>
      </w:r>
      <w:r w:rsidR="00C07AFE" w:rsidRPr="00C92DD0">
        <w:rPr>
          <w:rFonts w:cs="Times New Roman"/>
          <w:szCs w:val="24"/>
        </w:rPr>
        <w:t xml:space="preserve">, 16 U.S.C. § 1531 </w:t>
      </w:r>
      <w:r w:rsidR="00C07AFE" w:rsidRPr="00C92DD0">
        <w:rPr>
          <w:rFonts w:cs="Times New Roman"/>
          <w:iCs/>
          <w:szCs w:val="24"/>
          <w:u w:val="single"/>
        </w:rPr>
        <w:t>et seq</w:t>
      </w:r>
      <w:r w:rsidR="00C07AFE" w:rsidRPr="00C92DD0">
        <w:rPr>
          <w:rFonts w:cs="Times New Roman"/>
          <w:szCs w:val="24"/>
          <w:u w:val="single"/>
        </w:rPr>
        <w:t>.</w:t>
      </w:r>
      <w:r w:rsidR="00C07AFE" w:rsidRPr="00C92DD0">
        <w:rPr>
          <w:rFonts w:cs="Times New Roman"/>
          <w:szCs w:val="24"/>
        </w:rPr>
        <w:t xml:space="preserve">, </w:t>
      </w:r>
      <w:r w:rsidR="00270AAC" w:rsidRPr="00C92DD0">
        <w:rPr>
          <w:rFonts w:cs="Times New Roman"/>
          <w:szCs w:val="24"/>
        </w:rPr>
        <w:t xml:space="preserve">or designated as in danger of being listed if action to prevent listing is not taken.  </w:t>
      </w:r>
    </w:p>
    <w:p w:rsidR="00270AAC" w:rsidRPr="00C92DD0" w:rsidRDefault="00270AAC" w:rsidP="003161DF">
      <w:pPr>
        <w:autoSpaceDE w:val="0"/>
        <w:autoSpaceDN w:val="0"/>
        <w:adjustRightInd w:val="0"/>
        <w:spacing w:line="276" w:lineRule="auto"/>
        <w:ind w:firstLine="720"/>
        <w:rPr>
          <w:rFonts w:cs="Times New Roman"/>
          <w:szCs w:val="24"/>
        </w:rPr>
      </w:pPr>
    </w:p>
    <w:p w:rsidR="00270AAC" w:rsidRPr="00C92DD0" w:rsidRDefault="00270AAC" w:rsidP="003161DF">
      <w:pPr>
        <w:autoSpaceDE w:val="0"/>
        <w:autoSpaceDN w:val="0"/>
        <w:adjustRightInd w:val="0"/>
        <w:spacing w:line="276" w:lineRule="auto"/>
        <w:ind w:left="0" w:firstLine="0"/>
        <w:rPr>
          <w:rFonts w:cs="Times New Roman"/>
          <w:szCs w:val="24"/>
        </w:rPr>
      </w:pPr>
      <w:r w:rsidRPr="00C92DD0">
        <w:rPr>
          <w:rFonts w:cs="Times New Roman"/>
          <w:szCs w:val="24"/>
        </w:rPr>
        <w:tab/>
        <w:t xml:space="preserve">Further, some common migratory birds that have not been officially designated as being of conservation concern are experiencing sharp population declines.  According to the </w:t>
      </w:r>
      <w:r w:rsidR="00F5626B" w:rsidRPr="00C92DD0">
        <w:rPr>
          <w:rFonts w:cs="Times New Roman"/>
          <w:szCs w:val="24"/>
        </w:rPr>
        <w:t>N</w:t>
      </w:r>
      <w:r w:rsidRPr="00C92DD0">
        <w:rPr>
          <w:rFonts w:cs="Times New Roman"/>
          <w:szCs w:val="24"/>
        </w:rPr>
        <w:t>ational Audubon Society, “</w:t>
      </w:r>
      <w:r w:rsidR="001B75EA" w:rsidRPr="00C92DD0">
        <w:rPr>
          <w:rFonts w:cs="Times New Roman"/>
          <w:szCs w:val="24"/>
        </w:rPr>
        <w:t>[s]</w:t>
      </w:r>
      <w:r w:rsidRPr="00C92DD0">
        <w:rPr>
          <w:rFonts w:cs="Times New Roman"/>
          <w:szCs w:val="24"/>
        </w:rPr>
        <w:t>ince 1967 the average population of the common birds in steepest decline has fallen by 68 percent; some individual species nose-dived as much as 80 percent.  All 20 birds on the national Common Birds in Decline list lost at least half their populations in just four decades.”  Nat</w:t>
      </w:r>
      <w:r w:rsidR="00F5398B" w:rsidRPr="00C92DD0">
        <w:rPr>
          <w:rFonts w:cs="Times New Roman"/>
          <w:szCs w:val="24"/>
        </w:rPr>
        <w:t>’</w:t>
      </w:r>
      <w:r w:rsidRPr="00C92DD0">
        <w:rPr>
          <w:rFonts w:cs="Times New Roman"/>
          <w:szCs w:val="24"/>
        </w:rPr>
        <w:t>l Audubon</w:t>
      </w:r>
      <w:r w:rsidR="00F5398B" w:rsidRPr="00C92DD0">
        <w:rPr>
          <w:rFonts w:cs="Times New Roman"/>
          <w:szCs w:val="24"/>
        </w:rPr>
        <w:t xml:space="preserve"> Soc’</w:t>
      </w:r>
      <w:r w:rsidR="00F5626B" w:rsidRPr="00C92DD0">
        <w:rPr>
          <w:rFonts w:cs="Times New Roman"/>
          <w:szCs w:val="24"/>
        </w:rPr>
        <w:t>y</w:t>
      </w:r>
      <w:r w:rsidRPr="00C92DD0">
        <w:rPr>
          <w:rFonts w:cs="Times New Roman"/>
          <w:szCs w:val="24"/>
        </w:rPr>
        <w:t xml:space="preserve">, </w:t>
      </w:r>
      <w:r w:rsidRPr="00C92DD0">
        <w:rPr>
          <w:rFonts w:cs="Times New Roman"/>
          <w:szCs w:val="24"/>
          <w:u w:val="single"/>
        </w:rPr>
        <w:t>Common Birds in Decline</w:t>
      </w:r>
      <w:r w:rsidRPr="00C92DD0">
        <w:rPr>
          <w:rFonts w:cs="Times New Roman"/>
          <w:szCs w:val="24"/>
        </w:rPr>
        <w:t>.</w:t>
      </w:r>
      <w:r w:rsidRPr="00C92DD0">
        <w:rPr>
          <w:rStyle w:val="FootnoteReference"/>
          <w:rFonts w:cs="Times New Roman"/>
          <w:szCs w:val="24"/>
        </w:rPr>
        <w:footnoteReference w:id="9"/>
      </w:r>
      <w:r w:rsidRPr="00C92DD0">
        <w:rPr>
          <w:rFonts w:cs="Times New Roman"/>
          <w:szCs w:val="24"/>
        </w:rPr>
        <w:t xml:space="preserve">  These declines indicate that birds in the </w:t>
      </w:r>
      <w:r w:rsidR="00826894" w:rsidRPr="00C92DD0">
        <w:rPr>
          <w:rFonts w:cs="Times New Roman"/>
          <w:szCs w:val="24"/>
        </w:rPr>
        <w:t>United States</w:t>
      </w:r>
      <w:r w:rsidRPr="00C92DD0">
        <w:rPr>
          <w:rFonts w:cs="Times New Roman"/>
          <w:szCs w:val="24"/>
        </w:rPr>
        <w:t xml:space="preserve"> are facing serious threats and potential extinction.  For example, the fate of the Passenger Pigeon</w:t>
      </w:r>
      <w:r w:rsidR="00F5398B" w:rsidRPr="00C92DD0">
        <w:rPr>
          <w:rFonts w:cs="Times New Roman"/>
          <w:szCs w:val="24"/>
        </w:rPr>
        <w:t xml:space="preserve"> – </w:t>
      </w:r>
      <w:r w:rsidRPr="00C92DD0">
        <w:rPr>
          <w:rFonts w:cs="Times New Roman"/>
          <w:szCs w:val="24"/>
        </w:rPr>
        <w:t>once</w:t>
      </w:r>
      <w:r w:rsidR="00F5398B" w:rsidRPr="00C92DD0">
        <w:rPr>
          <w:rFonts w:cs="Times New Roman"/>
          <w:szCs w:val="24"/>
        </w:rPr>
        <w:t xml:space="preserve"> </w:t>
      </w:r>
      <w:r w:rsidRPr="00C92DD0">
        <w:rPr>
          <w:rFonts w:cs="Times New Roman"/>
          <w:szCs w:val="24"/>
        </w:rPr>
        <w:t>the most abundant bird in North America</w:t>
      </w:r>
      <w:r w:rsidR="00534908" w:rsidRPr="00C92DD0">
        <w:rPr>
          <w:rFonts w:cs="Times New Roman"/>
          <w:szCs w:val="24"/>
        </w:rPr>
        <w:t>,</w:t>
      </w:r>
      <w:r w:rsidRPr="00C92DD0">
        <w:rPr>
          <w:rFonts w:cs="Times New Roman"/>
          <w:szCs w:val="24"/>
        </w:rPr>
        <w:t xml:space="preserve"> with a population estimated in the billions</w:t>
      </w:r>
      <w:r w:rsidR="00826894" w:rsidRPr="00C92DD0">
        <w:rPr>
          <w:rFonts w:cs="Times New Roman"/>
          <w:szCs w:val="24"/>
        </w:rPr>
        <w:t>,</w:t>
      </w:r>
      <w:r w:rsidRPr="00C92DD0">
        <w:rPr>
          <w:rFonts w:cs="Times New Roman"/>
          <w:szCs w:val="24"/>
        </w:rPr>
        <w:t xml:space="preserve"> </w:t>
      </w:r>
      <w:r w:rsidR="00534908" w:rsidRPr="00C92DD0">
        <w:rPr>
          <w:rFonts w:cs="Times New Roman"/>
          <w:szCs w:val="24"/>
        </w:rPr>
        <w:t>which</w:t>
      </w:r>
      <w:r w:rsidRPr="00C92DD0">
        <w:rPr>
          <w:rFonts w:cs="Times New Roman"/>
          <w:szCs w:val="24"/>
        </w:rPr>
        <w:t xml:space="preserve"> </w:t>
      </w:r>
      <w:r w:rsidRPr="00C92DD0">
        <w:rPr>
          <w:rFonts w:cs="Times New Roman"/>
          <w:szCs w:val="24"/>
        </w:rPr>
        <w:lastRenderedPageBreak/>
        <w:t>was driven to extinction in fewer than 100 years</w:t>
      </w:r>
      <w:r w:rsidR="00826894" w:rsidRPr="00C92DD0">
        <w:rPr>
          <w:rFonts w:cs="Times New Roman"/>
          <w:szCs w:val="24"/>
        </w:rPr>
        <w:t xml:space="preserve"> – illustrates that even common birds can become extinct</w:t>
      </w:r>
      <w:r w:rsidRPr="00C92DD0">
        <w:rPr>
          <w:rFonts w:cs="Times New Roman"/>
          <w:szCs w:val="24"/>
        </w:rPr>
        <w:t xml:space="preserve">.  T. D. Rich et al., </w:t>
      </w:r>
      <w:r w:rsidRPr="00C92DD0">
        <w:rPr>
          <w:rFonts w:cs="Times New Roman"/>
          <w:szCs w:val="24"/>
          <w:u w:val="single"/>
        </w:rPr>
        <w:t>Partners in Flight North American Landbird Conservation Plan: Part 1 The Continental Plan</w:t>
      </w:r>
      <w:r w:rsidRPr="00C92DD0">
        <w:rPr>
          <w:rFonts w:cs="Times New Roman"/>
          <w:szCs w:val="24"/>
        </w:rPr>
        <w:t xml:space="preserve"> </w:t>
      </w:r>
      <w:r w:rsidR="00724391" w:rsidRPr="00C92DD0">
        <w:rPr>
          <w:rFonts w:cs="Times New Roman"/>
          <w:szCs w:val="24"/>
        </w:rPr>
        <w:t xml:space="preserve">4 </w:t>
      </w:r>
      <w:r w:rsidRPr="00C92DD0">
        <w:rPr>
          <w:rFonts w:cs="Times New Roman"/>
          <w:szCs w:val="24"/>
        </w:rPr>
        <w:t>(2004)</w:t>
      </w:r>
      <w:r w:rsidR="00724391" w:rsidRPr="00C92DD0">
        <w:rPr>
          <w:rFonts w:cs="Times New Roman"/>
          <w:szCs w:val="24"/>
        </w:rPr>
        <w:t xml:space="preserve"> </w:t>
      </w:r>
      <w:r w:rsidRPr="00C92DD0">
        <w:rPr>
          <w:rFonts w:cs="Times New Roman"/>
          <w:szCs w:val="24"/>
        </w:rPr>
        <w:t>(“</w:t>
      </w:r>
      <w:r w:rsidR="008B6102" w:rsidRPr="00C92DD0">
        <w:rPr>
          <w:rFonts w:cs="Times New Roman"/>
          <w:szCs w:val="24"/>
          <w:u w:val="single"/>
        </w:rPr>
        <w:t>N.A</w:t>
      </w:r>
      <w:r w:rsidRPr="00C92DD0">
        <w:rPr>
          <w:rFonts w:cs="Times New Roman"/>
          <w:szCs w:val="24"/>
          <w:u w:val="single"/>
        </w:rPr>
        <w:t>. Landbird Conservation Plan Part 1</w:t>
      </w:r>
      <w:r w:rsidR="005C35E7" w:rsidRPr="00C92DD0">
        <w:rPr>
          <w:rFonts w:cs="Times New Roman"/>
          <w:szCs w:val="24"/>
        </w:rPr>
        <w:t>”)</w:t>
      </w:r>
      <w:r w:rsidRPr="00C92DD0">
        <w:rPr>
          <w:rFonts w:cs="Times New Roman"/>
          <w:szCs w:val="24"/>
        </w:rPr>
        <w:t>.</w:t>
      </w:r>
      <w:r w:rsidRPr="00C92DD0">
        <w:rPr>
          <w:rStyle w:val="FootnoteReference"/>
          <w:rFonts w:cs="Times New Roman"/>
          <w:szCs w:val="24"/>
        </w:rPr>
        <w:footnoteReference w:id="10"/>
      </w:r>
    </w:p>
    <w:p w:rsidR="00270AAC" w:rsidRPr="00C92DD0" w:rsidRDefault="00270AAC" w:rsidP="003161DF">
      <w:pPr>
        <w:autoSpaceDE w:val="0"/>
        <w:autoSpaceDN w:val="0"/>
        <w:adjustRightInd w:val="0"/>
        <w:spacing w:line="276" w:lineRule="auto"/>
        <w:rPr>
          <w:rFonts w:cs="Times New Roman"/>
          <w:szCs w:val="24"/>
        </w:rPr>
      </w:pPr>
    </w:p>
    <w:p w:rsidR="00324DB9" w:rsidRPr="00C92DD0" w:rsidRDefault="00270AAC" w:rsidP="003161DF">
      <w:pPr>
        <w:autoSpaceDE w:val="0"/>
        <w:autoSpaceDN w:val="0"/>
        <w:adjustRightInd w:val="0"/>
        <w:spacing w:line="276" w:lineRule="auto"/>
        <w:ind w:left="0" w:firstLine="0"/>
        <w:rPr>
          <w:rFonts w:cs="Times New Roman"/>
          <w:szCs w:val="24"/>
        </w:rPr>
      </w:pPr>
      <w:r w:rsidRPr="00C92DD0">
        <w:rPr>
          <w:rFonts w:cs="Times New Roman"/>
          <w:szCs w:val="24"/>
        </w:rPr>
        <w:tab/>
        <w:t xml:space="preserve">Migratory birds face many threats including habitat loss, degradation and fragmentation; </w:t>
      </w:r>
      <w:r w:rsidR="00F5626B" w:rsidRPr="00C92DD0">
        <w:rPr>
          <w:rFonts w:cs="Times New Roman"/>
          <w:szCs w:val="24"/>
        </w:rPr>
        <w:t xml:space="preserve">excessive </w:t>
      </w:r>
      <w:r w:rsidRPr="00C92DD0">
        <w:rPr>
          <w:rFonts w:cs="Times New Roman"/>
          <w:szCs w:val="24"/>
        </w:rPr>
        <w:t>logging and inappropriately managed forests; inapprop</w:t>
      </w:r>
      <w:r w:rsidR="00C40B43" w:rsidRPr="00C92DD0">
        <w:rPr>
          <w:rFonts w:cs="Times New Roman"/>
          <w:szCs w:val="24"/>
        </w:rPr>
        <w:t xml:space="preserve">riately or inadequately managed </w:t>
      </w:r>
      <w:r w:rsidRPr="00C92DD0">
        <w:rPr>
          <w:rFonts w:cs="Times New Roman"/>
          <w:szCs w:val="24"/>
        </w:rPr>
        <w:t>fires; hydrologic change to wetlands; exotic and invasive species; resource extraction and energy industry operations; overgrazing; climate change; contaminants and pesticides; prey resource depredation; human disturbance; long line and gill net fisheries; collisions with human-created structures; and intentional illegal killing.</w:t>
      </w:r>
      <w:r w:rsidR="00FC1AD4" w:rsidRPr="00C92DD0">
        <w:rPr>
          <w:rFonts w:cs="Times New Roman"/>
          <w:szCs w:val="24"/>
        </w:rPr>
        <w:t xml:space="preserve">  T. D. Rich et al., </w:t>
      </w:r>
      <w:r w:rsidR="00FC1AD4" w:rsidRPr="00C92DD0">
        <w:rPr>
          <w:rFonts w:cs="Times New Roman"/>
          <w:szCs w:val="24"/>
          <w:u w:val="single"/>
        </w:rPr>
        <w:t>Partners in Flight North American Landbird Conservation Plan: Part 2 Conservation Issues</w:t>
      </w:r>
      <w:r w:rsidR="00FC1AD4" w:rsidRPr="00C92DD0">
        <w:rPr>
          <w:rFonts w:cs="Times New Roman"/>
          <w:szCs w:val="24"/>
        </w:rPr>
        <w:t xml:space="preserve"> </w:t>
      </w:r>
      <w:r w:rsidR="005C35E7" w:rsidRPr="00C92DD0">
        <w:rPr>
          <w:rFonts w:cs="Times New Roman"/>
          <w:szCs w:val="24"/>
        </w:rPr>
        <w:t xml:space="preserve">39 </w:t>
      </w:r>
      <w:r w:rsidR="00FC1AD4" w:rsidRPr="00C92DD0">
        <w:rPr>
          <w:rFonts w:cs="Times New Roman"/>
          <w:szCs w:val="24"/>
        </w:rPr>
        <w:t xml:space="preserve">(2004) </w:t>
      </w:r>
      <w:r w:rsidR="005B513B" w:rsidRPr="00C92DD0">
        <w:rPr>
          <w:rFonts w:cs="Times New Roman"/>
          <w:szCs w:val="24"/>
        </w:rPr>
        <w:t>(“</w:t>
      </w:r>
      <w:r w:rsidR="005B513B" w:rsidRPr="00C92DD0">
        <w:rPr>
          <w:rFonts w:cs="Times New Roman"/>
          <w:szCs w:val="24"/>
          <w:u w:val="single"/>
        </w:rPr>
        <w:t>N.A. Landbird Conservation Plan Part 2</w:t>
      </w:r>
      <w:r w:rsidR="005C35E7" w:rsidRPr="00C92DD0">
        <w:rPr>
          <w:rFonts w:cs="Times New Roman"/>
          <w:szCs w:val="24"/>
        </w:rPr>
        <w:t>”)</w:t>
      </w:r>
      <w:r w:rsidR="00FC1AD4" w:rsidRPr="00C92DD0">
        <w:rPr>
          <w:rFonts w:cs="Times New Roman"/>
          <w:szCs w:val="24"/>
        </w:rPr>
        <w:t>;</w:t>
      </w:r>
      <w:r w:rsidRPr="00C92DD0">
        <w:rPr>
          <w:rStyle w:val="FootnoteReference"/>
          <w:rFonts w:cs="Times New Roman"/>
          <w:szCs w:val="24"/>
        </w:rPr>
        <w:footnoteReference w:id="11"/>
      </w:r>
      <w:r w:rsidRPr="00C92DD0">
        <w:rPr>
          <w:rFonts w:cs="Times New Roman"/>
          <w:szCs w:val="24"/>
        </w:rPr>
        <w:t xml:space="preserve"> </w:t>
      </w:r>
      <w:r w:rsidRPr="00C92DD0">
        <w:rPr>
          <w:rFonts w:cs="Times New Roman"/>
          <w:szCs w:val="24"/>
          <w:u w:val="single"/>
        </w:rPr>
        <w:t>see also</w:t>
      </w:r>
      <w:r w:rsidRPr="00C92DD0">
        <w:rPr>
          <w:rFonts w:cs="Times New Roman"/>
          <w:szCs w:val="24"/>
        </w:rPr>
        <w:t xml:space="preserve"> Stephen </w:t>
      </w:r>
      <w:r w:rsidR="00534908" w:rsidRPr="00C92DD0">
        <w:rPr>
          <w:rFonts w:cs="Times New Roman"/>
          <w:szCs w:val="24"/>
        </w:rPr>
        <w:t>Brown</w:t>
      </w:r>
      <w:r w:rsidRPr="00C92DD0">
        <w:rPr>
          <w:rFonts w:cs="Times New Roman"/>
          <w:szCs w:val="24"/>
        </w:rPr>
        <w:t xml:space="preserve"> et al., </w:t>
      </w:r>
      <w:r w:rsidRPr="00C92DD0">
        <w:rPr>
          <w:rFonts w:cs="Times New Roman"/>
          <w:szCs w:val="24"/>
          <w:u w:val="single"/>
        </w:rPr>
        <w:t>United States Shorebird Conservation Plan</w:t>
      </w:r>
      <w:r w:rsidRPr="00C92DD0">
        <w:rPr>
          <w:rFonts w:cs="Times New Roman"/>
          <w:szCs w:val="24"/>
        </w:rPr>
        <w:t xml:space="preserve"> </w:t>
      </w:r>
      <w:r w:rsidR="005C35E7" w:rsidRPr="00C92DD0">
        <w:rPr>
          <w:rFonts w:cs="Times New Roman"/>
          <w:szCs w:val="24"/>
        </w:rPr>
        <w:t xml:space="preserve">5 </w:t>
      </w:r>
      <w:r w:rsidRPr="00C92DD0">
        <w:rPr>
          <w:rFonts w:cs="Times New Roman"/>
          <w:szCs w:val="24"/>
        </w:rPr>
        <w:t>(2001) (“</w:t>
      </w:r>
      <w:r w:rsidRPr="00C92DD0">
        <w:rPr>
          <w:rFonts w:cs="Times New Roman"/>
          <w:szCs w:val="24"/>
          <w:u w:val="single"/>
        </w:rPr>
        <w:t>2001 U.S. Shorebird Conservation Plan</w:t>
      </w:r>
      <w:r w:rsidR="005C35E7" w:rsidRPr="00C92DD0">
        <w:rPr>
          <w:rFonts w:cs="Times New Roman"/>
          <w:szCs w:val="24"/>
        </w:rPr>
        <w:t>”)</w:t>
      </w:r>
      <w:r w:rsidRPr="00C92DD0">
        <w:rPr>
          <w:rFonts w:cs="Times New Roman"/>
          <w:szCs w:val="24"/>
        </w:rPr>
        <w:t>;</w:t>
      </w:r>
      <w:r w:rsidRPr="00C92DD0">
        <w:rPr>
          <w:rStyle w:val="FootnoteReference"/>
          <w:rFonts w:cs="Times New Roman"/>
          <w:szCs w:val="24"/>
        </w:rPr>
        <w:footnoteReference w:id="12"/>
      </w:r>
      <w:r w:rsidR="00C40B43" w:rsidRPr="00C92DD0">
        <w:rPr>
          <w:rStyle w:val="FootnoteReference"/>
          <w:rFonts w:cs="Times New Roman"/>
          <w:szCs w:val="24"/>
        </w:rPr>
        <w:t xml:space="preserve"> </w:t>
      </w:r>
      <w:r w:rsidRPr="00C92DD0">
        <w:rPr>
          <w:rFonts w:cs="Times New Roman"/>
          <w:szCs w:val="24"/>
        </w:rPr>
        <w:t xml:space="preserve">Waterbird Conservation for the Americas, </w:t>
      </w:r>
      <w:r w:rsidRPr="00C92DD0">
        <w:rPr>
          <w:rFonts w:cs="Times New Roman"/>
          <w:szCs w:val="24"/>
          <w:u w:val="single"/>
        </w:rPr>
        <w:t>Waterbirds at Risk</w:t>
      </w:r>
      <w:r w:rsidR="00364370" w:rsidRPr="00C92DD0">
        <w:rPr>
          <w:rFonts w:cs="Times New Roman"/>
          <w:szCs w:val="24"/>
        </w:rPr>
        <w:t xml:space="preserve"> (Mar.</w:t>
      </w:r>
      <w:r w:rsidRPr="00C92DD0">
        <w:rPr>
          <w:rFonts w:cs="Times New Roman"/>
          <w:szCs w:val="24"/>
        </w:rPr>
        <w:t xml:space="preserve"> 20, 2007).</w:t>
      </w:r>
      <w:r w:rsidRPr="00C92DD0">
        <w:rPr>
          <w:rStyle w:val="FootnoteReference"/>
          <w:rFonts w:cs="Times New Roman"/>
          <w:szCs w:val="24"/>
        </w:rPr>
        <w:footnoteReference w:id="13"/>
      </w:r>
      <w:r w:rsidRPr="00C92DD0">
        <w:rPr>
          <w:rFonts w:cs="Times New Roman"/>
          <w:szCs w:val="24"/>
        </w:rPr>
        <w:t xml:space="preserve">  Because there are serious threats to birds and such threats cumulatively pose </w:t>
      </w:r>
      <w:r w:rsidR="002035B9" w:rsidRPr="00C92DD0">
        <w:rPr>
          <w:rFonts w:cs="Times New Roman"/>
          <w:szCs w:val="24"/>
        </w:rPr>
        <w:t xml:space="preserve">even larger </w:t>
      </w:r>
      <w:r w:rsidR="001D671B" w:rsidRPr="00C92DD0">
        <w:rPr>
          <w:rFonts w:cs="Times New Roman"/>
          <w:szCs w:val="24"/>
        </w:rPr>
        <w:t xml:space="preserve">risks </w:t>
      </w:r>
      <w:r w:rsidRPr="00C92DD0">
        <w:rPr>
          <w:rFonts w:cs="Times New Roman"/>
          <w:szCs w:val="24"/>
        </w:rPr>
        <w:t xml:space="preserve">to their survival and conservation, it is important that action be taken to reduce each one.  </w:t>
      </w:r>
    </w:p>
    <w:p w:rsidR="00324DB9" w:rsidRPr="00C92DD0" w:rsidRDefault="00324DB9" w:rsidP="003161DF">
      <w:pPr>
        <w:autoSpaceDE w:val="0"/>
        <w:autoSpaceDN w:val="0"/>
        <w:adjustRightInd w:val="0"/>
        <w:spacing w:line="276" w:lineRule="auto"/>
        <w:ind w:left="0" w:firstLine="0"/>
        <w:rPr>
          <w:rFonts w:cs="Times New Roman"/>
          <w:szCs w:val="24"/>
        </w:rPr>
      </w:pPr>
    </w:p>
    <w:p w:rsidR="00324DB9" w:rsidRPr="00C92DD0" w:rsidRDefault="00F83197"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 xml:space="preserve">ABC believes that threats to birds </w:t>
      </w:r>
      <w:r w:rsidR="00826894" w:rsidRPr="00C92DD0">
        <w:rPr>
          <w:rFonts w:cs="Times New Roman"/>
          <w:szCs w:val="24"/>
        </w:rPr>
        <w:t xml:space="preserve">from </w:t>
      </w:r>
      <w:r w:rsidR="00270AAC" w:rsidRPr="00C92DD0">
        <w:rPr>
          <w:rFonts w:cs="Times New Roman"/>
          <w:szCs w:val="24"/>
        </w:rPr>
        <w:t>wind energy development pose particular concern</w:t>
      </w:r>
      <w:r w:rsidR="00826894" w:rsidRPr="00C92DD0">
        <w:rPr>
          <w:rFonts w:cs="Times New Roman"/>
          <w:szCs w:val="24"/>
        </w:rPr>
        <w:t>,</w:t>
      </w:r>
      <w:r w:rsidR="00270AAC" w:rsidRPr="00C92DD0">
        <w:rPr>
          <w:rFonts w:cs="Times New Roman"/>
          <w:szCs w:val="24"/>
        </w:rPr>
        <w:t xml:space="preserve"> especially because the </w:t>
      </w:r>
      <w:r w:rsidR="008A000A" w:rsidRPr="00C92DD0">
        <w:rPr>
          <w:rFonts w:cs="Times New Roman"/>
          <w:szCs w:val="24"/>
        </w:rPr>
        <w:t xml:space="preserve">industry is growing rapidly and </w:t>
      </w:r>
      <w:r w:rsidR="00270AAC" w:rsidRPr="00C92DD0">
        <w:rPr>
          <w:rFonts w:cs="Times New Roman"/>
          <w:szCs w:val="24"/>
        </w:rPr>
        <w:t>projects are being frequently sited in important bird habitats.</w:t>
      </w:r>
      <w:r w:rsidR="008A000A" w:rsidRPr="00C92DD0">
        <w:rPr>
          <w:rFonts w:cs="Times New Roman"/>
          <w:szCs w:val="24"/>
        </w:rPr>
        <w:t xml:space="preserve">  </w:t>
      </w:r>
      <w:r w:rsidR="00126E4D" w:rsidRPr="00C92DD0">
        <w:rPr>
          <w:rFonts w:cs="Times New Roman"/>
          <w:szCs w:val="24"/>
        </w:rPr>
        <w:t>Furthermore existing mitigation methods for wind energy development are large</w:t>
      </w:r>
      <w:r w:rsidR="00254B1D" w:rsidRPr="00C92DD0">
        <w:rPr>
          <w:rFonts w:cs="Times New Roman"/>
          <w:szCs w:val="24"/>
        </w:rPr>
        <w:t>ly</w:t>
      </w:r>
      <w:r w:rsidR="00126E4D" w:rsidRPr="00C92DD0">
        <w:rPr>
          <w:rFonts w:cs="Times New Roman"/>
          <w:szCs w:val="24"/>
        </w:rPr>
        <w:t xml:space="preserve"> untested.  In fact, in 2014, the Department of Energy reco</w:t>
      </w:r>
      <w:r w:rsidR="00FB5AF5" w:rsidRPr="00C92DD0">
        <w:rPr>
          <w:rFonts w:cs="Times New Roman"/>
          <w:szCs w:val="24"/>
        </w:rPr>
        <w:t>gnized this weakness when it mad</w:t>
      </w:r>
      <w:r w:rsidR="00126E4D" w:rsidRPr="00C92DD0">
        <w:rPr>
          <w:rFonts w:cs="Times New Roman"/>
          <w:szCs w:val="24"/>
        </w:rPr>
        <w:t>e the following statement: “…technologies to minimize impacts at operational facilities for most species are either in early stages of development or simply do not exist.”  ABC has, in fact been saying this for some time, while the wind industry and its trade organization, the American Wind Energy Association (AWEA), has been incorrectly touting the industry’s current ability to effectively mitigate the impact of wind energy on birds and bats, at the same time that hundreds of thousands of birds and bats are being killed annually, many of them federally-protected species</w:t>
      </w:r>
      <w:r w:rsidR="00F40C3F" w:rsidRPr="00C92DD0">
        <w:rPr>
          <w:rFonts w:cs="Times New Roman"/>
          <w:szCs w:val="24"/>
        </w:rPr>
        <w:t>.</w:t>
      </w:r>
      <w:r w:rsidR="00126E4D" w:rsidRPr="00C92DD0">
        <w:rPr>
          <w:rFonts w:cs="Times New Roman"/>
          <w:szCs w:val="24"/>
        </w:rPr>
        <w:t xml:space="preserve"> </w:t>
      </w:r>
      <w:r w:rsidRPr="00C92DD0">
        <w:rPr>
          <w:rFonts w:cs="Times New Roman"/>
          <w:szCs w:val="24"/>
        </w:rPr>
        <w:t xml:space="preserve">Wind energy is also </w:t>
      </w:r>
      <w:r w:rsidR="007B55CA" w:rsidRPr="00C92DD0">
        <w:rPr>
          <w:rFonts w:cs="Times New Roman"/>
          <w:szCs w:val="24"/>
        </w:rPr>
        <w:t>recognized</w:t>
      </w:r>
      <w:r w:rsidRPr="00C92DD0">
        <w:rPr>
          <w:rFonts w:cs="Times New Roman"/>
          <w:szCs w:val="24"/>
        </w:rPr>
        <w:t xml:space="preserve"> as a </w:t>
      </w:r>
      <w:r w:rsidR="008A000A" w:rsidRPr="00C92DD0">
        <w:rPr>
          <w:rFonts w:cs="Times New Roman"/>
          <w:szCs w:val="24"/>
        </w:rPr>
        <w:t xml:space="preserve">serious </w:t>
      </w:r>
      <w:r w:rsidRPr="00C92DD0">
        <w:rPr>
          <w:rFonts w:cs="Times New Roman"/>
          <w:szCs w:val="24"/>
        </w:rPr>
        <w:t xml:space="preserve">bird conservation issue in </w:t>
      </w:r>
      <w:r w:rsidR="008A000A" w:rsidRPr="00C92DD0">
        <w:rPr>
          <w:rFonts w:cs="Times New Roman"/>
          <w:szCs w:val="24"/>
        </w:rPr>
        <w:t xml:space="preserve">the </w:t>
      </w:r>
      <w:r w:rsidR="00F67576" w:rsidRPr="00C92DD0">
        <w:rPr>
          <w:rFonts w:cs="Times New Roman"/>
          <w:szCs w:val="24"/>
        </w:rPr>
        <w:t>North American Landbird Conservation Plan</w:t>
      </w:r>
      <w:r w:rsidR="008A000A" w:rsidRPr="00C92DD0">
        <w:rPr>
          <w:rFonts w:cs="Times New Roman"/>
          <w:szCs w:val="24"/>
        </w:rPr>
        <w:t xml:space="preserve">, which is </w:t>
      </w:r>
      <w:r w:rsidRPr="00C92DD0">
        <w:rPr>
          <w:rFonts w:cs="Times New Roman"/>
          <w:szCs w:val="24"/>
        </w:rPr>
        <w:t xml:space="preserve">an important conservation plan that has wide support throughout </w:t>
      </w:r>
      <w:r w:rsidR="008A000A" w:rsidRPr="00C92DD0">
        <w:rPr>
          <w:rFonts w:cs="Times New Roman"/>
          <w:szCs w:val="24"/>
        </w:rPr>
        <w:t xml:space="preserve">the bird conservation community.  </w:t>
      </w:r>
      <w:r w:rsidR="005B513B" w:rsidRPr="00C92DD0">
        <w:rPr>
          <w:rFonts w:cs="Times New Roman"/>
          <w:szCs w:val="24"/>
          <w:u w:val="single"/>
        </w:rPr>
        <w:t>N.A. Landbird Conservation Plan Part 2</w:t>
      </w:r>
      <w:r w:rsidR="005B513B" w:rsidRPr="00C92DD0">
        <w:rPr>
          <w:rFonts w:cs="Times New Roman"/>
          <w:szCs w:val="24"/>
        </w:rPr>
        <w:t xml:space="preserve"> </w:t>
      </w:r>
      <w:r w:rsidR="00CE2AE7" w:rsidRPr="00C92DD0">
        <w:rPr>
          <w:rFonts w:cs="Times New Roman"/>
          <w:szCs w:val="24"/>
        </w:rPr>
        <w:t xml:space="preserve">at 39, 62.  </w:t>
      </w:r>
      <w:r w:rsidRPr="00C92DD0">
        <w:rPr>
          <w:rFonts w:cs="Times New Roman"/>
          <w:szCs w:val="24"/>
        </w:rPr>
        <w:t xml:space="preserve">The plan was created by Partners in Flight, an international coalition of government agencies (including FWS), conservation groups, and scientific researchers. </w:t>
      </w:r>
      <w:r w:rsidR="008A000A" w:rsidRPr="00C92DD0">
        <w:rPr>
          <w:rFonts w:cs="Times New Roman"/>
          <w:szCs w:val="24"/>
        </w:rPr>
        <w:t xml:space="preserve"> </w:t>
      </w:r>
      <w:r w:rsidRPr="00C92DD0">
        <w:rPr>
          <w:rFonts w:cs="Times New Roman"/>
          <w:szCs w:val="24"/>
        </w:rPr>
        <w:t>It identifies two types of native birds that are o</w:t>
      </w:r>
      <w:r w:rsidR="008A000A" w:rsidRPr="00C92DD0">
        <w:rPr>
          <w:rFonts w:cs="Times New Roman"/>
          <w:szCs w:val="24"/>
        </w:rPr>
        <w:t xml:space="preserve">f high </w:t>
      </w:r>
      <w:r w:rsidR="008A000A" w:rsidRPr="00C92DD0">
        <w:rPr>
          <w:rFonts w:cs="Times New Roman"/>
          <w:szCs w:val="24"/>
        </w:rPr>
        <w:lastRenderedPageBreak/>
        <w:t xml:space="preserve">conservation importance, </w:t>
      </w:r>
      <w:r w:rsidRPr="00C92DD0">
        <w:rPr>
          <w:rFonts w:cs="Times New Roman"/>
          <w:szCs w:val="24"/>
        </w:rPr>
        <w:t>“those that show some combination of population declines, small ranges, or distinct threats to habitat, and those that are restricted to distinct geographical areas, but otherwise not currently at risk.”</w:t>
      </w:r>
      <w:r w:rsidR="00CE2AE7" w:rsidRPr="00C92DD0">
        <w:rPr>
          <w:rFonts w:cs="Times New Roman"/>
          <w:szCs w:val="24"/>
        </w:rPr>
        <w:t xml:space="preserve">  </w:t>
      </w:r>
      <w:r w:rsidR="008B6102" w:rsidRPr="00C92DD0">
        <w:rPr>
          <w:rFonts w:cs="Times New Roman"/>
          <w:szCs w:val="24"/>
          <w:u w:val="single"/>
        </w:rPr>
        <w:t>N.A.</w:t>
      </w:r>
      <w:r w:rsidR="00CE2AE7" w:rsidRPr="00C92DD0">
        <w:rPr>
          <w:rFonts w:cs="Times New Roman"/>
          <w:szCs w:val="24"/>
          <w:u w:val="single"/>
        </w:rPr>
        <w:t xml:space="preserve"> Landbird Conservation Plan Part 1</w:t>
      </w:r>
      <w:r w:rsidR="00CE2AE7" w:rsidRPr="00C92DD0">
        <w:rPr>
          <w:rFonts w:cs="Times New Roman"/>
          <w:szCs w:val="24"/>
        </w:rPr>
        <w:t xml:space="preserve"> </w:t>
      </w:r>
      <w:r w:rsidRPr="00C92DD0">
        <w:rPr>
          <w:rFonts w:cs="Times New Roman"/>
          <w:szCs w:val="24"/>
        </w:rPr>
        <w:t>at 5.</w:t>
      </w:r>
      <w:r w:rsidR="00CE2AE7" w:rsidRPr="00C92DD0">
        <w:rPr>
          <w:rFonts w:cs="Times New Roman"/>
          <w:szCs w:val="24"/>
        </w:rPr>
        <w:t xml:space="preserve">  </w:t>
      </w:r>
      <w:r w:rsidRPr="00C92DD0">
        <w:rPr>
          <w:rFonts w:cs="Times New Roman"/>
          <w:szCs w:val="24"/>
        </w:rPr>
        <w:t xml:space="preserve">Inclusion of </w:t>
      </w:r>
      <w:r w:rsidR="00D22804" w:rsidRPr="00C92DD0">
        <w:rPr>
          <w:rFonts w:cs="Times New Roman"/>
          <w:szCs w:val="24"/>
        </w:rPr>
        <w:t xml:space="preserve">the impacts of </w:t>
      </w:r>
      <w:r w:rsidRPr="00C92DD0">
        <w:rPr>
          <w:rFonts w:cs="Times New Roman"/>
          <w:szCs w:val="24"/>
        </w:rPr>
        <w:t xml:space="preserve">wind energy as a conservation issue in the plan indicates </w:t>
      </w:r>
      <w:r w:rsidR="00D22804" w:rsidRPr="00C92DD0">
        <w:rPr>
          <w:rFonts w:cs="Times New Roman"/>
          <w:szCs w:val="24"/>
        </w:rPr>
        <w:t xml:space="preserve">that there is </w:t>
      </w:r>
      <w:r w:rsidRPr="00C92DD0">
        <w:rPr>
          <w:rFonts w:cs="Times New Roman"/>
          <w:szCs w:val="24"/>
        </w:rPr>
        <w:t xml:space="preserve">widespread </w:t>
      </w:r>
      <w:r w:rsidR="00D22804" w:rsidRPr="00C92DD0">
        <w:rPr>
          <w:rFonts w:cs="Times New Roman"/>
          <w:szCs w:val="24"/>
        </w:rPr>
        <w:t>recognition among major bird conservation groups</w:t>
      </w:r>
      <w:r w:rsidR="00207254" w:rsidRPr="00C92DD0">
        <w:rPr>
          <w:rFonts w:cs="Times New Roman"/>
          <w:szCs w:val="24"/>
        </w:rPr>
        <w:t>, government agencies, and scientists</w:t>
      </w:r>
      <w:r w:rsidR="00D22804" w:rsidRPr="00C92DD0">
        <w:rPr>
          <w:rFonts w:cs="Times New Roman"/>
          <w:szCs w:val="24"/>
        </w:rPr>
        <w:t xml:space="preserve"> of the grave threats posed by </w:t>
      </w:r>
      <w:r w:rsidRPr="00C92DD0">
        <w:rPr>
          <w:rFonts w:cs="Times New Roman"/>
          <w:szCs w:val="24"/>
        </w:rPr>
        <w:t xml:space="preserve">wind energy </w:t>
      </w:r>
      <w:r w:rsidR="00D22804" w:rsidRPr="00C92DD0">
        <w:rPr>
          <w:rFonts w:cs="Times New Roman"/>
          <w:szCs w:val="24"/>
        </w:rPr>
        <w:t xml:space="preserve">projects to migratory </w:t>
      </w:r>
      <w:r w:rsidRPr="00C92DD0">
        <w:rPr>
          <w:rFonts w:cs="Times New Roman"/>
          <w:szCs w:val="24"/>
        </w:rPr>
        <w:t>birds.</w:t>
      </w:r>
      <w:r w:rsidR="00D22804" w:rsidRPr="00C92DD0">
        <w:rPr>
          <w:rFonts w:cs="Times New Roman"/>
          <w:szCs w:val="24"/>
        </w:rPr>
        <w:t xml:space="preserve"> </w:t>
      </w:r>
      <w:r w:rsidRPr="00C92DD0">
        <w:rPr>
          <w:rFonts w:cs="Times New Roman"/>
          <w:szCs w:val="24"/>
        </w:rPr>
        <w:t xml:space="preserve"> In addition, wind energy is described as a form of energy development that can have significant negative impacts on birds in the </w:t>
      </w:r>
      <w:r w:rsidR="00207254" w:rsidRPr="00C92DD0">
        <w:rPr>
          <w:rFonts w:cs="Times New Roman"/>
          <w:szCs w:val="24"/>
        </w:rPr>
        <w:t xml:space="preserve">2009 </w:t>
      </w:r>
      <w:r w:rsidR="00F67576" w:rsidRPr="00C92DD0">
        <w:rPr>
          <w:rFonts w:cs="Times New Roman"/>
          <w:szCs w:val="24"/>
        </w:rPr>
        <w:t>State of the Birds</w:t>
      </w:r>
      <w:r w:rsidRPr="00C92DD0">
        <w:rPr>
          <w:rFonts w:cs="Times New Roman"/>
          <w:szCs w:val="24"/>
        </w:rPr>
        <w:t xml:space="preserve"> report, </w:t>
      </w:r>
      <w:r w:rsidR="00523AF0" w:rsidRPr="00C92DD0">
        <w:rPr>
          <w:rFonts w:cs="Times New Roman"/>
          <w:szCs w:val="24"/>
        </w:rPr>
        <w:t xml:space="preserve">which is a document </w:t>
      </w:r>
      <w:r w:rsidR="00DE28A5" w:rsidRPr="00C92DD0">
        <w:rPr>
          <w:rFonts w:cs="Times New Roman"/>
          <w:szCs w:val="24"/>
        </w:rPr>
        <w:t xml:space="preserve">collectively </w:t>
      </w:r>
      <w:r w:rsidR="00523AF0" w:rsidRPr="00C92DD0">
        <w:rPr>
          <w:rFonts w:cs="Times New Roman"/>
          <w:szCs w:val="24"/>
        </w:rPr>
        <w:t xml:space="preserve">drafted </w:t>
      </w:r>
      <w:r w:rsidRPr="00C92DD0">
        <w:rPr>
          <w:rFonts w:cs="Times New Roman"/>
          <w:szCs w:val="24"/>
        </w:rPr>
        <w:t xml:space="preserve">by government agencies (including FWS), bird conservation coalitions, conservation groups, and scientific researchers. </w:t>
      </w:r>
      <w:r w:rsidR="00523AF0" w:rsidRPr="00C92DD0">
        <w:rPr>
          <w:rFonts w:cs="Times New Roman"/>
          <w:szCs w:val="24"/>
        </w:rPr>
        <w:t xml:space="preserve"> </w:t>
      </w:r>
      <w:r w:rsidR="00DE28A5" w:rsidRPr="00C92DD0">
        <w:rPr>
          <w:rFonts w:cs="Times New Roman"/>
          <w:szCs w:val="24"/>
        </w:rPr>
        <w:t>N. Am.</w:t>
      </w:r>
      <w:r w:rsidRPr="00C92DD0">
        <w:rPr>
          <w:rFonts w:cs="Times New Roman"/>
          <w:szCs w:val="24"/>
        </w:rPr>
        <w:t xml:space="preserve"> Bird Conservation Ini</w:t>
      </w:r>
      <w:r w:rsidR="00DE28A5" w:rsidRPr="00C92DD0">
        <w:rPr>
          <w:rFonts w:cs="Times New Roman"/>
          <w:szCs w:val="24"/>
        </w:rPr>
        <w:t>tiative, U.S. Comm.</w:t>
      </w:r>
      <w:r w:rsidRPr="00C92DD0">
        <w:rPr>
          <w:rFonts w:cs="Times New Roman"/>
          <w:szCs w:val="24"/>
        </w:rPr>
        <w:t xml:space="preserve">, </w:t>
      </w:r>
      <w:r w:rsidRPr="00C92DD0">
        <w:rPr>
          <w:rFonts w:cs="Times New Roman"/>
          <w:szCs w:val="24"/>
          <w:u w:val="single"/>
        </w:rPr>
        <w:t>The State of the Birds, United States of America</w:t>
      </w:r>
      <w:r w:rsidR="005C35E7" w:rsidRPr="00C92DD0">
        <w:rPr>
          <w:rFonts w:cs="Times New Roman"/>
          <w:szCs w:val="24"/>
        </w:rPr>
        <w:t xml:space="preserve"> (2009) </w:t>
      </w:r>
      <w:r w:rsidRPr="00C92DD0">
        <w:rPr>
          <w:rFonts w:cs="Times New Roman"/>
          <w:szCs w:val="24"/>
        </w:rPr>
        <w:t>9, 30, 31</w:t>
      </w:r>
      <w:r w:rsidR="00523AF0" w:rsidRPr="00C92DD0">
        <w:rPr>
          <w:rFonts w:cs="Times New Roman"/>
          <w:szCs w:val="24"/>
        </w:rPr>
        <w:t xml:space="preserve"> (“</w:t>
      </w:r>
      <w:r w:rsidR="00523AF0" w:rsidRPr="00C92DD0">
        <w:rPr>
          <w:rFonts w:cs="Times New Roman"/>
          <w:szCs w:val="24"/>
          <w:u w:val="single"/>
        </w:rPr>
        <w:t>2009 State of the Birds Report</w:t>
      </w:r>
      <w:r w:rsidR="00523AF0" w:rsidRPr="00C92DD0">
        <w:rPr>
          <w:rFonts w:cs="Times New Roman"/>
          <w:szCs w:val="24"/>
        </w:rPr>
        <w:t>”)</w:t>
      </w:r>
      <w:r w:rsidRPr="00C92DD0">
        <w:rPr>
          <w:rFonts w:cs="Times New Roman"/>
          <w:szCs w:val="24"/>
        </w:rPr>
        <w:t>.</w:t>
      </w:r>
      <w:r w:rsidRPr="00C92DD0">
        <w:rPr>
          <w:rStyle w:val="FootnoteReference"/>
          <w:rFonts w:cs="Times New Roman"/>
          <w:szCs w:val="24"/>
        </w:rPr>
        <w:footnoteReference w:id="14"/>
      </w:r>
    </w:p>
    <w:p w:rsidR="001B75EA" w:rsidRPr="00C92DD0" w:rsidRDefault="001B75EA" w:rsidP="003161DF">
      <w:pPr>
        <w:autoSpaceDE w:val="0"/>
        <w:autoSpaceDN w:val="0"/>
        <w:adjustRightInd w:val="0"/>
        <w:spacing w:line="276" w:lineRule="auto"/>
        <w:ind w:left="0" w:firstLine="0"/>
        <w:rPr>
          <w:rFonts w:cs="Times New Roman"/>
          <w:szCs w:val="24"/>
        </w:rPr>
      </w:pPr>
    </w:p>
    <w:p w:rsidR="00270AAC" w:rsidRPr="00C92DD0" w:rsidRDefault="001B75EA"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6F538F" w:rsidRPr="00C92DD0">
        <w:rPr>
          <w:rFonts w:cs="Times New Roman"/>
          <w:szCs w:val="24"/>
        </w:rPr>
        <w:t xml:space="preserve">Set out below is a brief </w:t>
      </w:r>
      <w:r w:rsidR="005D49F7" w:rsidRPr="00C92DD0">
        <w:rPr>
          <w:rFonts w:cs="Times New Roman"/>
          <w:szCs w:val="24"/>
        </w:rPr>
        <w:t>discussion of certain</w:t>
      </w:r>
      <w:r w:rsidR="006F538F" w:rsidRPr="00C92DD0">
        <w:rPr>
          <w:rFonts w:cs="Times New Roman"/>
          <w:szCs w:val="24"/>
        </w:rPr>
        <w:t xml:space="preserve"> bird species that are </w:t>
      </w:r>
      <w:r w:rsidR="00191223" w:rsidRPr="00C92DD0">
        <w:rPr>
          <w:rFonts w:cs="Times New Roman"/>
          <w:szCs w:val="24"/>
        </w:rPr>
        <w:t xml:space="preserve">facing risks </w:t>
      </w:r>
      <w:r w:rsidR="004C01D5" w:rsidRPr="00C92DD0">
        <w:rPr>
          <w:rFonts w:cs="Times New Roman"/>
          <w:szCs w:val="24"/>
        </w:rPr>
        <w:t xml:space="preserve">from wind energy development.  The list of birds discussed below is </w:t>
      </w:r>
      <w:r w:rsidR="00191223" w:rsidRPr="00C92DD0">
        <w:rPr>
          <w:rFonts w:cs="Times New Roman"/>
          <w:szCs w:val="24"/>
        </w:rPr>
        <w:t xml:space="preserve">merely illustrative and not a complete or exhaustive </w:t>
      </w:r>
      <w:r w:rsidR="002E7B7E" w:rsidRPr="00C92DD0">
        <w:rPr>
          <w:rFonts w:cs="Times New Roman"/>
          <w:szCs w:val="24"/>
        </w:rPr>
        <w:t>list</w:t>
      </w:r>
      <w:r w:rsidR="00C40B43" w:rsidRPr="00C92DD0">
        <w:rPr>
          <w:rFonts w:cs="Times New Roman"/>
          <w:szCs w:val="24"/>
        </w:rPr>
        <w:t>ing</w:t>
      </w:r>
      <w:r w:rsidR="002E7B7E" w:rsidRPr="00C92DD0">
        <w:rPr>
          <w:rFonts w:cs="Times New Roman"/>
          <w:szCs w:val="24"/>
        </w:rPr>
        <w:t xml:space="preserve"> </w:t>
      </w:r>
      <w:r w:rsidR="00191223" w:rsidRPr="00C92DD0">
        <w:rPr>
          <w:rFonts w:cs="Times New Roman"/>
          <w:szCs w:val="24"/>
        </w:rPr>
        <w:t>of birds that ABC believes are at serious risk due to wind energy development.</w:t>
      </w:r>
      <w:r w:rsidR="00191223" w:rsidRPr="00C92DD0">
        <w:rPr>
          <w:rStyle w:val="FootnoteReference"/>
          <w:rFonts w:cs="Times New Roman"/>
          <w:szCs w:val="24"/>
        </w:rPr>
        <w:footnoteReference w:id="15"/>
      </w:r>
    </w:p>
    <w:p w:rsidR="00242BCB" w:rsidRPr="00C92DD0" w:rsidRDefault="00242BCB" w:rsidP="003161DF">
      <w:pPr>
        <w:autoSpaceDE w:val="0"/>
        <w:autoSpaceDN w:val="0"/>
        <w:adjustRightInd w:val="0"/>
        <w:spacing w:line="276" w:lineRule="auto"/>
        <w:ind w:left="0" w:firstLine="0"/>
        <w:rPr>
          <w:rFonts w:cs="Times New Roman"/>
          <w:szCs w:val="24"/>
        </w:rPr>
      </w:pPr>
    </w:p>
    <w:p w:rsidR="00125C64" w:rsidRPr="00C92DD0" w:rsidRDefault="00125C64" w:rsidP="003161DF">
      <w:pPr>
        <w:autoSpaceDE w:val="0"/>
        <w:autoSpaceDN w:val="0"/>
        <w:adjustRightInd w:val="0"/>
        <w:spacing w:line="276" w:lineRule="auto"/>
        <w:ind w:left="0" w:firstLine="0"/>
        <w:rPr>
          <w:rFonts w:cs="Times New Roman"/>
          <w:b/>
          <w:i/>
          <w:szCs w:val="24"/>
          <w:u w:val="single"/>
        </w:rPr>
      </w:pPr>
      <w:r w:rsidRPr="00C92DD0">
        <w:rPr>
          <w:rFonts w:cs="Times New Roman"/>
          <w:b/>
          <w:i/>
          <w:szCs w:val="24"/>
          <w:u w:val="single"/>
        </w:rPr>
        <w:t>Hawaiian birds</w:t>
      </w:r>
    </w:p>
    <w:p w:rsidR="00125C64" w:rsidRPr="00C92DD0" w:rsidRDefault="00270AAC" w:rsidP="003161DF">
      <w:pPr>
        <w:autoSpaceDE w:val="0"/>
        <w:autoSpaceDN w:val="0"/>
        <w:adjustRightInd w:val="0"/>
        <w:spacing w:line="276" w:lineRule="auto"/>
        <w:ind w:left="0" w:firstLine="0"/>
        <w:rPr>
          <w:rFonts w:cs="Times New Roman"/>
          <w:b/>
          <w:i/>
          <w:szCs w:val="24"/>
        </w:rPr>
      </w:pPr>
      <w:r w:rsidRPr="00C92DD0">
        <w:rPr>
          <w:rFonts w:cs="Times New Roman"/>
          <w:b/>
          <w:i/>
          <w:szCs w:val="24"/>
        </w:rPr>
        <w:tab/>
      </w:r>
    </w:p>
    <w:p w:rsidR="00CE7B19" w:rsidRPr="00C92DD0" w:rsidRDefault="00125C64"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Hawaiian birds face special risks from wind</w:t>
      </w:r>
      <w:r w:rsidR="00DB20D3" w:rsidRPr="00C92DD0">
        <w:rPr>
          <w:rFonts w:cs="Times New Roman"/>
          <w:szCs w:val="24"/>
        </w:rPr>
        <w:t xml:space="preserve"> </w:t>
      </w:r>
      <w:r w:rsidR="00270AAC" w:rsidRPr="00C92DD0">
        <w:rPr>
          <w:rFonts w:cs="Times New Roman"/>
          <w:szCs w:val="24"/>
        </w:rPr>
        <w:t xml:space="preserve">energy.  Unfortunately, Hawaii </w:t>
      </w:r>
      <w:r w:rsidR="00826894" w:rsidRPr="00C92DD0">
        <w:rPr>
          <w:rFonts w:cs="Times New Roman"/>
          <w:szCs w:val="24"/>
        </w:rPr>
        <w:t>is now cited as</w:t>
      </w:r>
      <w:r w:rsidR="00270AAC" w:rsidRPr="00C92DD0">
        <w:rPr>
          <w:rFonts w:cs="Times New Roman"/>
          <w:szCs w:val="24"/>
        </w:rPr>
        <w:t xml:space="preserve"> “the bird extinction capital of the world,” where more bird species are vulnerable to extinction than an</w:t>
      </w:r>
      <w:r w:rsidR="00162A92" w:rsidRPr="00C92DD0">
        <w:rPr>
          <w:rFonts w:cs="Times New Roman"/>
          <w:szCs w:val="24"/>
        </w:rPr>
        <w:t>ywhere else in the world</w:t>
      </w:r>
      <w:r w:rsidR="00270AAC" w:rsidRPr="00C92DD0">
        <w:rPr>
          <w:rFonts w:cs="Times New Roman"/>
          <w:szCs w:val="24"/>
        </w:rPr>
        <w:t xml:space="preserve">.  </w:t>
      </w:r>
      <w:r w:rsidR="008B6102" w:rsidRPr="00C92DD0">
        <w:rPr>
          <w:rFonts w:cs="Times New Roman"/>
          <w:szCs w:val="24"/>
          <w:u w:val="single"/>
        </w:rPr>
        <w:t>2009 State of the Birds Report</w:t>
      </w:r>
      <w:r w:rsidR="00F67576" w:rsidRPr="00C92DD0">
        <w:rPr>
          <w:rFonts w:cs="Times New Roman"/>
          <w:szCs w:val="24"/>
        </w:rPr>
        <w:t xml:space="preserve"> </w:t>
      </w:r>
      <w:r w:rsidR="00270AAC" w:rsidRPr="00C92DD0">
        <w:rPr>
          <w:rFonts w:cs="Times New Roman"/>
          <w:szCs w:val="24"/>
        </w:rPr>
        <w:t xml:space="preserve">at 26.  Almost any imaginable site for a wind energy project in Hawaii has the potential </w:t>
      </w:r>
      <w:r w:rsidR="00937548" w:rsidRPr="00C92DD0">
        <w:rPr>
          <w:rFonts w:cs="Times New Roman"/>
          <w:szCs w:val="24"/>
        </w:rPr>
        <w:t>to impact</w:t>
      </w:r>
      <w:r w:rsidR="00270AAC" w:rsidRPr="00C92DD0">
        <w:rPr>
          <w:rFonts w:cs="Times New Roman"/>
          <w:szCs w:val="24"/>
        </w:rPr>
        <w:t xml:space="preserve"> federally listed threatened and endangered species, as well as other birds of conservation concern.  The state has adopted an aggressive mandate to produce 40</w:t>
      </w:r>
      <w:r w:rsidR="00D561DB" w:rsidRPr="00C92DD0">
        <w:rPr>
          <w:rFonts w:cs="Times New Roman"/>
          <w:szCs w:val="24"/>
        </w:rPr>
        <w:t>% of</w:t>
      </w:r>
      <w:r w:rsidR="00270AAC" w:rsidRPr="00C92DD0">
        <w:rPr>
          <w:rFonts w:cs="Times New Roman"/>
          <w:szCs w:val="24"/>
        </w:rPr>
        <w:t xml:space="preserve"> </w:t>
      </w:r>
      <w:r w:rsidR="00242BCB" w:rsidRPr="00C92DD0">
        <w:rPr>
          <w:rFonts w:cs="Times New Roman"/>
          <w:szCs w:val="24"/>
        </w:rPr>
        <w:t>its</w:t>
      </w:r>
      <w:r w:rsidR="00270AAC" w:rsidRPr="00C92DD0">
        <w:rPr>
          <w:rFonts w:cs="Times New Roman"/>
          <w:szCs w:val="24"/>
        </w:rPr>
        <w:t xml:space="preserve"> electricity from renewable energy by 2030, and consequently several wind energy projects are being developed at sites that seriously impact species of conservation concern.  </w:t>
      </w:r>
      <w:r w:rsidR="00270AAC" w:rsidRPr="00C92DD0">
        <w:rPr>
          <w:rFonts w:cs="Times New Roman"/>
          <w:szCs w:val="24"/>
          <w:u w:val="single"/>
        </w:rPr>
        <w:t>See</w:t>
      </w:r>
      <w:r w:rsidR="00162A92" w:rsidRPr="00C92DD0">
        <w:rPr>
          <w:rFonts w:cs="Times New Roman"/>
          <w:szCs w:val="24"/>
        </w:rPr>
        <w:t xml:space="preserve"> Am. Wind Energy Ass’</w:t>
      </w:r>
      <w:r w:rsidR="00270AAC" w:rsidRPr="00C92DD0">
        <w:rPr>
          <w:rFonts w:cs="Times New Roman"/>
          <w:szCs w:val="24"/>
        </w:rPr>
        <w:t xml:space="preserve">n (“AWEA”), </w:t>
      </w:r>
      <w:r w:rsidR="00270AAC" w:rsidRPr="00C92DD0">
        <w:rPr>
          <w:rFonts w:cs="Times New Roman"/>
          <w:szCs w:val="24"/>
          <w:u w:val="single"/>
        </w:rPr>
        <w:t>Wind Energy Facts: Hawaii</w:t>
      </w:r>
      <w:r w:rsidR="00270AAC" w:rsidRPr="00C92DD0">
        <w:rPr>
          <w:rFonts w:cs="Times New Roman"/>
          <w:szCs w:val="24"/>
        </w:rPr>
        <w:t xml:space="preserve"> (Aug. 2011).</w:t>
      </w:r>
      <w:r w:rsidR="00270AAC" w:rsidRPr="00C92DD0">
        <w:rPr>
          <w:rStyle w:val="FootnoteReference"/>
          <w:rFonts w:cs="Times New Roman"/>
          <w:szCs w:val="24"/>
        </w:rPr>
        <w:footnoteReference w:id="16"/>
      </w:r>
      <w:r w:rsidR="00270AAC" w:rsidRPr="00C92DD0">
        <w:rPr>
          <w:rFonts w:cs="Times New Roman"/>
          <w:szCs w:val="24"/>
        </w:rPr>
        <w:t xml:space="preserve">  </w:t>
      </w:r>
    </w:p>
    <w:p w:rsidR="00270AAC" w:rsidRPr="00C92DD0" w:rsidRDefault="00CE7B19"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7045B9" w:rsidRPr="00C92DD0">
        <w:rPr>
          <w:rFonts w:cs="Times New Roman"/>
          <w:szCs w:val="24"/>
        </w:rPr>
        <w:t>B</w:t>
      </w:r>
      <w:r w:rsidR="00270AAC" w:rsidRPr="00C92DD0">
        <w:rPr>
          <w:rFonts w:cs="Times New Roman"/>
          <w:szCs w:val="24"/>
        </w:rPr>
        <w:t xml:space="preserve">ird </w:t>
      </w:r>
      <w:r w:rsidR="00826894" w:rsidRPr="00C92DD0">
        <w:rPr>
          <w:rFonts w:cs="Times New Roman"/>
          <w:szCs w:val="24"/>
        </w:rPr>
        <w:t xml:space="preserve">species </w:t>
      </w:r>
      <w:r w:rsidR="00270AAC" w:rsidRPr="00C92DD0">
        <w:rPr>
          <w:rFonts w:cs="Times New Roman"/>
          <w:szCs w:val="24"/>
        </w:rPr>
        <w:t xml:space="preserve">of conservation concern that have already been killed at </w:t>
      </w:r>
      <w:r w:rsidR="00826894" w:rsidRPr="00C92DD0">
        <w:rPr>
          <w:rFonts w:cs="Times New Roman"/>
          <w:szCs w:val="24"/>
        </w:rPr>
        <w:t>one</w:t>
      </w:r>
      <w:r w:rsidR="00AF5AE3" w:rsidRPr="00C92DD0">
        <w:rPr>
          <w:rFonts w:cs="Times New Roman"/>
          <w:szCs w:val="24"/>
        </w:rPr>
        <w:t xml:space="preserve"> </w:t>
      </w:r>
      <w:r w:rsidR="00270AAC" w:rsidRPr="00C92DD0">
        <w:rPr>
          <w:rFonts w:cs="Times New Roman"/>
          <w:szCs w:val="24"/>
        </w:rPr>
        <w:t xml:space="preserve">Hawaiian wind project include </w:t>
      </w:r>
      <w:r w:rsidR="00826894" w:rsidRPr="00C92DD0">
        <w:rPr>
          <w:rFonts w:cs="Times New Roman"/>
          <w:szCs w:val="24"/>
        </w:rPr>
        <w:t xml:space="preserve">the </w:t>
      </w:r>
      <w:r w:rsidR="00270AAC" w:rsidRPr="00C92DD0">
        <w:rPr>
          <w:rFonts w:cs="Times New Roman"/>
          <w:szCs w:val="24"/>
        </w:rPr>
        <w:t>Hawaiian Goose (federally endangered</w:t>
      </w:r>
      <w:r w:rsidR="00AF5AE3" w:rsidRPr="00C92DD0">
        <w:rPr>
          <w:rFonts w:cs="Times New Roman"/>
          <w:szCs w:val="24"/>
        </w:rPr>
        <w:t xml:space="preserve">, Red </w:t>
      </w:r>
      <w:r w:rsidR="00826894" w:rsidRPr="00C92DD0">
        <w:rPr>
          <w:rFonts w:cs="Times New Roman"/>
          <w:szCs w:val="24"/>
        </w:rPr>
        <w:t>WatchList</w:t>
      </w:r>
      <w:r w:rsidR="00270AAC" w:rsidRPr="00C92DD0">
        <w:rPr>
          <w:rFonts w:cs="Times New Roman"/>
          <w:szCs w:val="24"/>
        </w:rPr>
        <w:t xml:space="preserve">), Hawaiian Petrel </w:t>
      </w:r>
      <w:r w:rsidR="00270AAC" w:rsidRPr="00C92DD0">
        <w:rPr>
          <w:rFonts w:cs="Times New Roman"/>
          <w:szCs w:val="24"/>
        </w:rPr>
        <w:lastRenderedPageBreak/>
        <w:t>(federally endangered</w:t>
      </w:r>
      <w:r w:rsidR="00AF5AE3" w:rsidRPr="00C92DD0">
        <w:rPr>
          <w:rFonts w:cs="Times New Roman"/>
          <w:szCs w:val="24"/>
        </w:rPr>
        <w:t xml:space="preserve">, Red </w:t>
      </w:r>
      <w:r w:rsidR="00826894" w:rsidRPr="00C92DD0">
        <w:rPr>
          <w:rFonts w:cs="Times New Roman"/>
          <w:szCs w:val="24"/>
        </w:rPr>
        <w:t>WatchList</w:t>
      </w:r>
      <w:r w:rsidR="00270AAC" w:rsidRPr="00C92DD0">
        <w:rPr>
          <w:rFonts w:cs="Times New Roman"/>
          <w:szCs w:val="24"/>
        </w:rPr>
        <w:t>) and (Hawaiian) Short-eared Owl (BCC</w:t>
      </w:r>
      <w:r w:rsidR="00AF5AE3" w:rsidRPr="00C92DD0">
        <w:rPr>
          <w:rFonts w:cs="Times New Roman"/>
          <w:szCs w:val="24"/>
        </w:rPr>
        <w:t xml:space="preserve">, Yellow </w:t>
      </w:r>
      <w:r w:rsidR="00826894" w:rsidRPr="00C92DD0">
        <w:rPr>
          <w:rFonts w:cs="Times New Roman"/>
          <w:szCs w:val="24"/>
        </w:rPr>
        <w:t>WatchList</w:t>
      </w:r>
      <w:r w:rsidR="00270AAC" w:rsidRPr="00C92DD0">
        <w:rPr>
          <w:rFonts w:cs="Times New Roman"/>
          <w:szCs w:val="24"/>
        </w:rPr>
        <w:t>)</w:t>
      </w:r>
      <w:r w:rsidR="00BB37D6" w:rsidRPr="00C92DD0">
        <w:rPr>
          <w:rFonts w:cs="Times New Roman"/>
          <w:szCs w:val="24"/>
        </w:rPr>
        <w:t>.</w:t>
      </w:r>
      <w:r w:rsidR="00E5032A" w:rsidRPr="00C92DD0">
        <w:rPr>
          <w:rStyle w:val="FootnoteReference"/>
          <w:rFonts w:cs="Times New Roman"/>
          <w:szCs w:val="24"/>
        </w:rPr>
        <w:footnoteReference w:id="17"/>
      </w:r>
      <w:r w:rsidR="00270AAC" w:rsidRPr="00C92DD0">
        <w:rPr>
          <w:rFonts w:cs="Times New Roman"/>
          <w:szCs w:val="24"/>
        </w:rPr>
        <w:t xml:space="preserve">  </w:t>
      </w:r>
      <w:r w:rsidRPr="00C92DD0">
        <w:rPr>
          <w:rFonts w:cs="Times New Roman"/>
          <w:szCs w:val="24"/>
          <w:u w:val="single"/>
        </w:rPr>
        <w:t>See</w:t>
      </w:r>
      <w:r w:rsidRPr="00C92DD0">
        <w:rPr>
          <w:rFonts w:cs="Times New Roman"/>
          <w:szCs w:val="24"/>
        </w:rPr>
        <w:t xml:space="preserve"> </w:t>
      </w:r>
      <w:r w:rsidR="00AF5AE3" w:rsidRPr="00C92DD0">
        <w:rPr>
          <w:rFonts w:cs="Times New Roman"/>
          <w:szCs w:val="24"/>
        </w:rPr>
        <w:t xml:space="preserve">Kaheawa Wind Power II, LLC, </w:t>
      </w:r>
      <w:r w:rsidR="00F67576" w:rsidRPr="00C92DD0">
        <w:rPr>
          <w:rFonts w:cs="Times New Roman"/>
          <w:szCs w:val="24"/>
          <w:u w:val="single"/>
        </w:rPr>
        <w:t>Kaheawa Wind Power II Draft Habitat Conservation Plan</w:t>
      </w:r>
      <w:r w:rsidR="00AF5AE3" w:rsidRPr="00C92DD0">
        <w:rPr>
          <w:rFonts w:cs="Times New Roman"/>
          <w:szCs w:val="24"/>
        </w:rPr>
        <w:t xml:space="preserve"> </w:t>
      </w:r>
      <w:r w:rsidR="005C35E7" w:rsidRPr="00C92DD0">
        <w:rPr>
          <w:rFonts w:cs="Times New Roman"/>
          <w:szCs w:val="24"/>
        </w:rPr>
        <w:t>52 (2010)</w:t>
      </w:r>
      <w:r w:rsidR="00AF5AE3" w:rsidRPr="00C92DD0">
        <w:rPr>
          <w:rFonts w:cs="Times New Roman"/>
          <w:szCs w:val="24"/>
        </w:rPr>
        <w:t>.</w:t>
      </w:r>
      <w:r w:rsidR="00AF5AE3" w:rsidRPr="00C92DD0">
        <w:rPr>
          <w:rStyle w:val="FootnoteReference"/>
          <w:rFonts w:cs="Times New Roman"/>
          <w:szCs w:val="24"/>
        </w:rPr>
        <w:footnoteReference w:id="18"/>
      </w:r>
      <w:r w:rsidR="00AF5AE3" w:rsidRPr="00C92DD0">
        <w:rPr>
          <w:rFonts w:cs="Times New Roman"/>
          <w:szCs w:val="24"/>
        </w:rPr>
        <w:t xml:space="preserve">  </w:t>
      </w:r>
      <w:r w:rsidR="00270AAC" w:rsidRPr="00C92DD0">
        <w:rPr>
          <w:rFonts w:cs="Times New Roman"/>
          <w:szCs w:val="24"/>
        </w:rPr>
        <w:t xml:space="preserve">Other imperiled birds present in Hawaii where wind energy development and its associated infrastructure currently exist, or are in the </w:t>
      </w:r>
      <w:r w:rsidR="008270E7" w:rsidRPr="00C92DD0">
        <w:rPr>
          <w:rFonts w:cs="Times New Roman"/>
          <w:szCs w:val="24"/>
        </w:rPr>
        <w:t>process of development</w:t>
      </w:r>
      <w:r w:rsidR="00937548" w:rsidRPr="00C92DD0">
        <w:rPr>
          <w:rFonts w:cs="Times New Roman"/>
          <w:szCs w:val="24"/>
        </w:rPr>
        <w:t>,</w:t>
      </w:r>
      <w:r w:rsidR="008270E7" w:rsidRPr="00C92DD0">
        <w:rPr>
          <w:rFonts w:cs="Times New Roman"/>
          <w:szCs w:val="24"/>
        </w:rPr>
        <w:t xml:space="preserve"> </w:t>
      </w:r>
      <w:r w:rsidR="00270AAC" w:rsidRPr="00C92DD0">
        <w:rPr>
          <w:rFonts w:cs="Times New Roman"/>
          <w:szCs w:val="24"/>
        </w:rPr>
        <w:t xml:space="preserve">include </w:t>
      </w:r>
      <w:r w:rsidR="00CC15C2" w:rsidRPr="00C92DD0">
        <w:rPr>
          <w:rFonts w:cs="Times New Roman"/>
          <w:szCs w:val="24"/>
        </w:rPr>
        <w:t xml:space="preserve">the </w:t>
      </w:r>
      <w:r w:rsidR="00270AAC" w:rsidRPr="00C92DD0">
        <w:rPr>
          <w:rFonts w:cs="Times New Roman"/>
          <w:szCs w:val="24"/>
        </w:rPr>
        <w:t>Newell’s Shearwater (federally threatened</w:t>
      </w:r>
      <w:r w:rsidR="00A87597" w:rsidRPr="00C92DD0">
        <w:rPr>
          <w:rFonts w:cs="Times New Roman"/>
          <w:szCs w:val="24"/>
        </w:rPr>
        <w:t xml:space="preserve">, Red </w:t>
      </w:r>
      <w:r w:rsidR="00826894" w:rsidRPr="00C92DD0">
        <w:rPr>
          <w:rFonts w:cs="Times New Roman"/>
          <w:szCs w:val="24"/>
        </w:rPr>
        <w:t>WatchList</w:t>
      </w:r>
      <w:r w:rsidR="00270AAC" w:rsidRPr="00C92DD0">
        <w:rPr>
          <w:rFonts w:cs="Times New Roman"/>
          <w:szCs w:val="24"/>
        </w:rPr>
        <w:t>), Hawaiian Common Moorhen (federally endangered), Hawaiian Coot (federally endangered</w:t>
      </w:r>
      <w:r w:rsidR="00A87597" w:rsidRPr="00C92DD0">
        <w:rPr>
          <w:rFonts w:cs="Times New Roman"/>
          <w:szCs w:val="24"/>
        </w:rPr>
        <w:t xml:space="preserve">, Red </w:t>
      </w:r>
      <w:r w:rsidR="00826894" w:rsidRPr="00C92DD0">
        <w:rPr>
          <w:rFonts w:cs="Times New Roman"/>
          <w:szCs w:val="24"/>
        </w:rPr>
        <w:t>WatchList</w:t>
      </w:r>
      <w:r w:rsidR="00270AAC" w:rsidRPr="00C92DD0">
        <w:rPr>
          <w:rFonts w:cs="Times New Roman"/>
          <w:szCs w:val="24"/>
        </w:rPr>
        <w:t>), Hawaiian Duck (federally endangered</w:t>
      </w:r>
      <w:r w:rsidR="00A87597" w:rsidRPr="00C92DD0">
        <w:rPr>
          <w:rFonts w:cs="Times New Roman"/>
          <w:szCs w:val="24"/>
        </w:rPr>
        <w:t xml:space="preserve">, Red </w:t>
      </w:r>
      <w:r w:rsidR="00826894" w:rsidRPr="00C92DD0">
        <w:rPr>
          <w:rFonts w:cs="Times New Roman"/>
          <w:szCs w:val="24"/>
        </w:rPr>
        <w:t>WatchList</w:t>
      </w:r>
      <w:r w:rsidR="00270AAC" w:rsidRPr="00C92DD0">
        <w:rPr>
          <w:rFonts w:cs="Times New Roman"/>
          <w:szCs w:val="24"/>
        </w:rPr>
        <w:t>), Hawaiian Hawk (federally endangered</w:t>
      </w:r>
      <w:r w:rsidR="00A87597" w:rsidRPr="00C92DD0">
        <w:rPr>
          <w:rFonts w:cs="Times New Roman"/>
          <w:szCs w:val="24"/>
        </w:rPr>
        <w:t xml:space="preserve">, Red </w:t>
      </w:r>
      <w:r w:rsidR="00826894" w:rsidRPr="00C92DD0">
        <w:rPr>
          <w:rFonts w:cs="Times New Roman"/>
          <w:szCs w:val="24"/>
        </w:rPr>
        <w:t>WatchList</w:t>
      </w:r>
      <w:r w:rsidR="00270AAC" w:rsidRPr="00C92DD0">
        <w:rPr>
          <w:rFonts w:cs="Times New Roman"/>
          <w:szCs w:val="24"/>
        </w:rPr>
        <w:t>), Hawaiian Stilt (federally endangered), Band-rumped Storm-Petrel (BCC</w:t>
      </w:r>
      <w:r w:rsidR="00A87597" w:rsidRPr="00C92DD0">
        <w:rPr>
          <w:rFonts w:cs="Times New Roman"/>
          <w:szCs w:val="24"/>
        </w:rPr>
        <w:t xml:space="preserve">, Red </w:t>
      </w:r>
      <w:r w:rsidR="00826894" w:rsidRPr="00C92DD0">
        <w:rPr>
          <w:rFonts w:cs="Times New Roman"/>
          <w:szCs w:val="24"/>
        </w:rPr>
        <w:t>WatchList</w:t>
      </w:r>
      <w:r w:rsidR="00270AAC" w:rsidRPr="00C92DD0">
        <w:rPr>
          <w:rFonts w:cs="Times New Roman"/>
          <w:szCs w:val="24"/>
        </w:rPr>
        <w:t xml:space="preserve">), </w:t>
      </w:r>
      <w:r w:rsidR="00F67576" w:rsidRPr="00C92DD0">
        <w:rPr>
          <w:rFonts w:cs="Times New Roman"/>
          <w:szCs w:val="24"/>
        </w:rPr>
        <w:t>and Pacific Golden-Plover (U.S. Shorebird Conservation Plan, high concern).</w:t>
      </w:r>
      <w:r w:rsidR="00270AAC" w:rsidRPr="00C92DD0">
        <w:rPr>
          <w:rStyle w:val="FootnoteReference"/>
          <w:rFonts w:cs="Times New Roman"/>
          <w:szCs w:val="24"/>
        </w:rPr>
        <w:footnoteReference w:id="19"/>
      </w:r>
      <w:r w:rsidR="00F67576" w:rsidRPr="00C92DD0">
        <w:rPr>
          <w:rFonts w:cs="Times New Roman"/>
          <w:szCs w:val="24"/>
        </w:rPr>
        <w:t xml:space="preserve">  </w:t>
      </w:r>
      <w:r w:rsidR="00F67576" w:rsidRPr="00C92DD0">
        <w:rPr>
          <w:rFonts w:cs="Times New Roman"/>
          <w:szCs w:val="24"/>
          <w:u w:val="single"/>
        </w:rPr>
        <w:t>See</w:t>
      </w:r>
      <w:r w:rsidR="00A87597" w:rsidRPr="00C92DD0">
        <w:rPr>
          <w:rFonts w:cs="Times New Roman"/>
          <w:szCs w:val="24"/>
        </w:rPr>
        <w:t xml:space="preserve"> </w:t>
      </w:r>
      <w:r w:rsidR="00A87597" w:rsidRPr="00C92DD0">
        <w:rPr>
          <w:rFonts w:cs="Times New Roman"/>
          <w:szCs w:val="24"/>
          <w:u w:val="single"/>
        </w:rPr>
        <w:t>2001 U.S. Shorebird Conservation Plan</w:t>
      </w:r>
      <w:r w:rsidR="00A87597" w:rsidRPr="00C92DD0">
        <w:rPr>
          <w:rFonts w:cs="Times New Roman"/>
          <w:szCs w:val="24"/>
        </w:rPr>
        <w:t xml:space="preserve"> at 57.</w:t>
      </w:r>
      <w:r w:rsidR="003318ED" w:rsidRPr="00C92DD0">
        <w:rPr>
          <w:rStyle w:val="FootnoteReference"/>
          <w:rFonts w:cs="Times New Roman"/>
          <w:szCs w:val="24"/>
        </w:rPr>
        <w:footnoteReference w:id="20"/>
      </w:r>
      <w:r w:rsidR="00A87597" w:rsidRPr="00C92DD0">
        <w:rPr>
          <w:rFonts w:cs="Times New Roman"/>
          <w:szCs w:val="24"/>
        </w:rPr>
        <w:t xml:space="preserve"> </w:t>
      </w:r>
      <w:r w:rsidR="003318ED" w:rsidRPr="00C92DD0">
        <w:rPr>
          <w:rFonts w:cs="Times New Roman"/>
          <w:szCs w:val="24"/>
        </w:rPr>
        <w:t xml:space="preserve"> </w:t>
      </w:r>
      <w:r w:rsidR="00A87597" w:rsidRPr="00C92DD0">
        <w:rPr>
          <w:rFonts w:cs="Times New Roman"/>
          <w:szCs w:val="24"/>
        </w:rPr>
        <w:t xml:space="preserve">Also of concern are </w:t>
      </w:r>
      <w:r w:rsidR="00F67576" w:rsidRPr="00C92DD0">
        <w:rPr>
          <w:rFonts w:cs="Times New Roman"/>
          <w:szCs w:val="24"/>
        </w:rPr>
        <w:t>MBTA-protected birds that have not yet been listed</w:t>
      </w:r>
      <w:r w:rsidR="00A87597" w:rsidRPr="00C92DD0">
        <w:rPr>
          <w:rFonts w:cs="Times New Roman"/>
          <w:szCs w:val="24"/>
        </w:rPr>
        <w:t xml:space="preserve"> as endangered or threatened</w:t>
      </w:r>
      <w:r w:rsidR="00937548" w:rsidRPr="00C92DD0">
        <w:rPr>
          <w:rFonts w:cs="Times New Roman"/>
          <w:szCs w:val="24"/>
        </w:rPr>
        <w:t>, such as</w:t>
      </w:r>
      <w:r w:rsidR="00270AAC" w:rsidRPr="00C92DD0">
        <w:rPr>
          <w:rFonts w:cs="Times New Roman"/>
          <w:szCs w:val="24"/>
        </w:rPr>
        <w:t xml:space="preserve"> frigatebirds, shearwaters, boobies, terns, noddies, and albatrosses.</w:t>
      </w:r>
    </w:p>
    <w:p w:rsidR="00270AAC" w:rsidRPr="00C92DD0" w:rsidRDefault="00270AAC" w:rsidP="003161DF">
      <w:pPr>
        <w:autoSpaceDE w:val="0"/>
        <w:autoSpaceDN w:val="0"/>
        <w:adjustRightInd w:val="0"/>
        <w:spacing w:line="276" w:lineRule="auto"/>
        <w:ind w:left="0" w:firstLine="0"/>
        <w:rPr>
          <w:rFonts w:cs="Times New Roman"/>
          <w:szCs w:val="24"/>
        </w:rPr>
      </w:pPr>
    </w:p>
    <w:p w:rsidR="00270AAC" w:rsidRPr="00C92DD0" w:rsidRDefault="00270AAC" w:rsidP="003161DF">
      <w:pPr>
        <w:autoSpaceDE w:val="0"/>
        <w:autoSpaceDN w:val="0"/>
        <w:adjustRightInd w:val="0"/>
        <w:spacing w:line="276" w:lineRule="auto"/>
        <w:ind w:left="0" w:firstLine="0"/>
        <w:rPr>
          <w:rFonts w:cs="Times New Roman"/>
          <w:szCs w:val="24"/>
        </w:rPr>
      </w:pPr>
      <w:r w:rsidRPr="00C92DD0">
        <w:rPr>
          <w:rFonts w:cs="Times New Roman"/>
          <w:szCs w:val="24"/>
        </w:rPr>
        <w:tab/>
        <w:t>Although in recent years certain wind ener</w:t>
      </w:r>
      <w:r w:rsidR="00952578" w:rsidRPr="00C92DD0">
        <w:rPr>
          <w:rFonts w:cs="Times New Roman"/>
          <w:szCs w:val="24"/>
        </w:rPr>
        <w:t>gy developers have applied under the ESA for incidental take p</w:t>
      </w:r>
      <w:r w:rsidRPr="00C92DD0">
        <w:rPr>
          <w:rFonts w:cs="Times New Roman"/>
          <w:szCs w:val="24"/>
        </w:rPr>
        <w:t xml:space="preserve">ermits (“ITPs”) for federally listed birds at proposed Hawaiian wind projects, </w:t>
      </w:r>
      <w:r w:rsidR="00F67576" w:rsidRPr="00C92DD0">
        <w:rPr>
          <w:rFonts w:cs="Times New Roman"/>
          <w:szCs w:val="24"/>
          <w:u w:val="single"/>
        </w:rPr>
        <w:t>see</w:t>
      </w:r>
      <w:r w:rsidR="009322C1" w:rsidRPr="00C92DD0">
        <w:rPr>
          <w:rFonts w:cs="Times New Roman"/>
          <w:szCs w:val="24"/>
        </w:rPr>
        <w:t xml:space="preserve"> 16 U.S.C. § 1539</w:t>
      </w:r>
      <w:r w:rsidR="00952578" w:rsidRPr="00C92DD0">
        <w:rPr>
          <w:rFonts w:cs="Times New Roman"/>
          <w:szCs w:val="24"/>
        </w:rPr>
        <w:t xml:space="preserve"> </w:t>
      </w:r>
      <w:r w:rsidR="009322C1" w:rsidRPr="00C92DD0">
        <w:rPr>
          <w:rFonts w:cs="Times New Roman"/>
          <w:szCs w:val="24"/>
        </w:rPr>
        <w:t xml:space="preserve">(authorizing FWS to issue ITPs allowing limited take of endangered and threatened species if prescribed criteria are satisfied), </w:t>
      </w:r>
      <w:r w:rsidRPr="00C92DD0">
        <w:rPr>
          <w:rFonts w:cs="Times New Roman"/>
          <w:szCs w:val="24"/>
        </w:rPr>
        <w:t xml:space="preserve">such applications have </w:t>
      </w:r>
      <w:r w:rsidR="00F909BC" w:rsidRPr="00C92DD0">
        <w:rPr>
          <w:rFonts w:cs="Times New Roman"/>
          <w:szCs w:val="24"/>
        </w:rPr>
        <w:t xml:space="preserve">not </w:t>
      </w:r>
      <w:r w:rsidRPr="00C92DD0">
        <w:rPr>
          <w:rFonts w:cs="Times New Roman"/>
          <w:szCs w:val="24"/>
        </w:rPr>
        <w:t xml:space="preserve">been filed by </w:t>
      </w:r>
      <w:r w:rsidR="00F909BC" w:rsidRPr="00C92DD0">
        <w:rPr>
          <w:rFonts w:cs="Times New Roman"/>
          <w:szCs w:val="24"/>
        </w:rPr>
        <w:t>all</w:t>
      </w:r>
      <w:r w:rsidRPr="00C92DD0">
        <w:rPr>
          <w:rFonts w:cs="Times New Roman"/>
          <w:szCs w:val="24"/>
        </w:rPr>
        <w:t xml:space="preserve"> </w:t>
      </w:r>
      <w:r w:rsidR="00F67576" w:rsidRPr="00C92DD0">
        <w:rPr>
          <w:rFonts w:cs="Times New Roman"/>
          <w:szCs w:val="24"/>
        </w:rPr>
        <w:t>developers and some existing projects that may impact federally listed birds continue to operate without an ITP</w:t>
      </w:r>
      <w:r w:rsidRPr="00C92DD0">
        <w:rPr>
          <w:rFonts w:cs="Times New Roman"/>
          <w:szCs w:val="24"/>
        </w:rPr>
        <w:t xml:space="preserve">.  Further, such ITPs do not apply to </w:t>
      </w:r>
      <w:r w:rsidR="00CC15C2" w:rsidRPr="00C92DD0">
        <w:rPr>
          <w:rFonts w:cs="Times New Roman"/>
          <w:szCs w:val="24"/>
        </w:rPr>
        <w:t>BCC species</w:t>
      </w:r>
      <w:r w:rsidRPr="00C92DD0">
        <w:rPr>
          <w:rFonts w:cs="Times New Roman"/>
          <w:szCs w:val="24"/>
        </w:rPr>
        <w:t xml:space="preserve"> </w:t>
      </w:r>
      <w:r w:rsidR="008642ED" w:rsidRPr="00C92DD0">
        <w:rPr>
          <w:rFonts w:cs="Times New Roman"/>
          <w:szCs w:val="24"/>
        </w:rPr>
        <w:t>(</w:t>
      </w:r>
      <w:r w:rsidR="00CC15C2" w:rsidRPr="00C92DD0">
        <w:rPr>
          <w:rFonts w:cs="Times New Roman"/>
          <w:szCs w:val="24"/>
        </w:rPr>
        <w:t xml:space="preserve">which </w:t>
      </w:r>
      <w:r w:rsidR="00355D6B" w:rsidRPr="00C92DD0">
        <w:rPr>
          <w:rFonts w:cs="Times New Roman"/>
          <w:szCs w:val="24"/>
        </w:rPr>
        <w:t xml:space="preserve">by definition </w:t>
      </w:r>
      <w:r w:rsidRPr="00C92DD0">
        <w:rPr>
          <w:rFonts w:cs="Times New Roman"/>
          <w:szCs w:val="24"/>
        </w:rPr>
        <w:t>are not federally listed under the ESA</w:t>
      </w:r>
      <w:r w:rsidR="008642ED" w:rsidRPr="00C92DD0">
        <w:rPr>
          <w:rFonts w:cs="Times New Roman"/>
          <w:szCs w:val="24"/>
        </w:rPr>
        <w:t>)</w:t>
      </w:r>
      <w:r w:rsidRPr="00C92DD0">
        <w:rPr>
          <w:rFonts w:cs="Times New Roman"/>
          <w:szCs w:val="24"/>
        </w:rPr>
        <w:t>, unless the developer agrees to include them in a Habitat Conservation Plan (“HCP”).</w:t>
      </w:r>
      <w:r w:rsidRPr="00C92DD0">
        <w:rPr>
          <w:rStyle w:val="FootnoteReference"/>
          <w:rFonts w:cs="Times New Roman"/>
          <w:szCs w:val="24"/>
        </w:rPr>
        <w:footnoteReference w:id="21"/>
      </w:r>
    </w:p>
    <w:p w:rsidR="00D63643" w:rsidRPr="00C92DD0" w:rsidRDefault="00D63643" w:rsidP="003161DF">
      <w:pPr>
        <w:autoSpaceDE w:val="0"/>
        <w:autoSpaceDN w:val="0"/>
        <w:adjustRightInd w:val="0"/>
        <w:spacing w:line="276" w:lineRule="auto"/>
        <w:ind w:left="0" w:firstLine="0"/>
        <w:rPr>
          <w:rFonts w:cs="Times New Roman"/>
          <w:szCs w:val="24"/>
        </w:rPr>
      </w:pPr>
    </w:p>
    <w:p w:rsidR="00125C64" w:rsidRPr="00C92DD0" w:rsidRDefault="00125C64" w:rsidP="003161DF">
      <w:pPr>
        <w:autoSpaceDE w:val="0"/>
        <w:autoSpaceDN w:val="0"/>
        <w:adjustRightInd w:val="0"/>
        <w:spacing w:line="276" w:lineRule="auto"/>
        <w:ind w:left="0" w:firstLine="0"/>
        <w:rPr>
          <w:rFonts w:cs="Times New Roman"/>
          <w:b/>
          <w:i/>
          <w:szCs w:val="24"/>
          <w:u w:val="single"/>
        </w:rPr>
      </w:pPr>
      <w:r w:rsidRPr="00C92DD0">
        <w:rPr>
          <w:rFonts w:cs="Times New Roman"/>
          <w:b/>
          <w:i/>
          <w:szCs w:val="24"/>
          <w:u w:val="single"/>
        </w:rPr>
        <w:t>Grassland birds</w:t>
      </w:r>
    </w:p>
    <w:p w:rsidR="00125C64" w:rsidRPr="00C92DD0" w:rsidRDefault="00125C64" w:rsidP="003161DF">
      <w:pPr>
        <w:autoSpaceDE w:val="0"/>
        <w:autoSpaceDN w:val="0"/>
        <w:adjustRightInd w:val="0"/>
        <w:spacing w:line="276" w:lineRule="auto"/>
        <w:ind w:left="0" w:firstLine="0"/>
        <w:rPr>
          <w:rFonts w:cs="Times New Roman"/>
          <w:szCs w:val="24"/>
        </w:rPr>
      </w:pPr>
    </w:p>
    <w:p w:rsidR="0057633B" w:rsidRPr="00C92DD0" w:rsidRDefault="00270AAC" w:rsidP="003161DF">
      <w:pPr>
        <w:autoSpaceDE w:val="0"/>
        <w:autoSpaceDN w:val="0"/>
        <w:adjustRightInd w:val="0"/>
        <w:spacing w:line="276" w:lineRule="auto"/>
        <w:ind w:left="0" w:firstLine="0"/>
        <w:rPr>
          <w:rFonts w:cs="Times New Roman"/>
          <w:szCs w:val="24"/>
        </w:rPr>
      </w:pPr>
      <w:r w:rsidRPr="00C92DD0">
        <w:rPr>
          <w:rFonts w:cs="Times New Roman"/>
          <w:szCs w:val="24"/>
        </w:rPr>
        <w:tab/>
        <w:t xml:space="preserve">The birds of America’s grasslands are also in trouble, and unless properly regulated, </w:t>
      </w:r>
      <w:r w:rsidR="00937548" w:rsidRPr="00C92DD0">
        <w:rPr>
          <w:rFonts w:cs="Times New Roman"/>
          <w:szCs w:val="24"/>
        </w:rPr>
        <w:t xml:space="preserve">wind energy development </w:t>
      </w:r>
      <w:r w:rsidRPr="00C92DD0">
        <w:rPr>
          <w:rFonts w:cs="Times New Roman"/>
          <w:szCs w:val="24"/>
        </w:rPr>
        <w:t xml:space="preserve">will add to the </w:t>
      </w:r>
      <w:r w:rsidR="002D4CE5" w:rsidRPr="00C92DD0">
        <w:rPr>
          <w:rFonts w:cs="Times New Roman"/>
          <w:szCs w:val="24"/>
        </w:rPr>
        <w:t>impacts that are</w:t>
      </w:r>
      <w:r w:rsidRPr="00C92DD0">
        <w:rPr>
          <w:rFonts w:cs="Times New Roman"/>
          <w:szCs w:val="24"/>
        </w:rPr>
        <w:t xml:space="preserve"> already causing these birds’ numbers to dwindle.  “Grassland birds are among the fastest and most consistently declining birds in North America.”  </w:t>
      </w:r>
      <w:r w:rsidRPr="00C92DD0">
        <w:rPr>
          <w:rFonts w:cs="Times New Roman"/>
          <w:szCs w:val="24"/>
          <w:u w:val="single"/>
        </w:rPr>
        <w:t>2009 State of the Birds Report</w:t>
      </w:r>
      <w:r w:rsidRPr="00C92DD0">
        <w:rPr>
          <w:rFonts w:cs="Times New Roman"/>
          <w:szCs w:val="24"/>
        </w:rPr>
        <w:t xml:space="preserve"> </w:t>
      </w:r>
      <w:r w:rsidR="00F67576" w:rsidRPr="00C92DD0">
        <w:rPr>
          <w:rFonts w:cs="Times New Roman"/>
          <w:szCs w:val="24"/>
        </w:rPr>
        <w:t>at 4</w:t>
      </w:r>
      <w:r w:rsidRPr="00C92DD0">
        <w:rPr>
          <w:rFonts w:cs="Times New Roman"/>
          <w:szCs w:val="24"/>
        </w:rPr>
        <w:t xml:space="preserve">.  </w:t>
      </w:r>
      <w:r w:rsidR="00D64450" w:rsidRPr="00C92DD0">
        <w:rPr>
          <w:rFonts w:cs="Times New Roman"/>
          <w:szCs w:val="24"/>
        </w:rPr>
        <w:t xml:space="preserve">Of the </w:t>
      </w:r>
      <w:r w:rsidRPr="00C92DD0">
        <w:rPr>
          <w:rFonts w:cs="Times New Roman"/>
          <w:szCs w:val="24"/>
        </w:rPr>
        <w:t>46 grassland-breeding bird species</w:t>
      </w:r>
      <w:r w:rsidR="001F6FE7" w:rsidRPr="00C92DD0">
        <w:rPr>
          <w:rFonts w:cs="Times New Roman"/>
          <w:szCs w:val="24"/>
        </w:rPr>
        <w:t>, 48%</w:t>
      </w:r>
      <w:r w:rsidRPr="00C92DD0">
        <w:rPr>
          <w:rFonts w:cs="Times New Roman"/>
          <w:szCs w:val="24"/>
        </w:rPr>
        <w:t xml:space="preserve"> are of </w:t>
      </w:r>
      <w:r w:rsidR="00F909BC" w:rsidRPr="00C92DD0">
        <w:rPr>
          <w:rFonts w:cs="Times New Roman"/>
          <w:szCs w:val="24"/>
        </w:rPr>
        <w:t xml:space="preserve">particular </w:t>
      </w:r>
      <w:r w:rsidR="00F67576" w:rsidRPr="00C92DD0">
        <w:rPr>
          <w:rFonts w:cs="Times New Roman"/>
          <w:szCs w:val="24"/>
        </w:rPr>
        <w:t>conservation concern</w:t>
      </w:r>
      <w:r w:rsidR="001F6FE7" w:rsidRPr="00C92DD0">
        <w:rPr>
          <w:rFonts w:cs="Times New Roman"/>
          <w:szCs w:val="24"/>
        </w:rPr>
        <w:t xml:space="preserve"> and</w:t>
      </w:r>
      <w:r w:rsidRPr="00C92DD0">
        <w:rPr>
          <w:rFonts w:cs="Times New Roman"/>
          <w:szCs w:val="24"/>
        </w:rPr>
        <w:t xml:space="preserve"> </w:t>
      </w:r>
      <w:r w:rsidR="001F6FE7" w:rsidRPr="00C92DD0">
        <w:rPr>
          <w:rFonts w:cs="Times New Roman"/>
          <w:szCs w:val="24"/>
        </w:rPr>
        <w:t>55%</w:t>
      </w:r>
      <w:r w:rsidRPr="00C92DD0">
        <w:rPr>
          <w:rFonts w:cs="Times New Roman"/>
          <w:szCs w:val="24"/>
        </w:rPr>
        <w:t xml:space="preserve"> are declining significantly.  Four are already federally listed as endangered.  </w:t>
      </w:r>
      <w:r w:rsidRPr="00C92DD0">
        <w:rPr>
          <w:rFonts w:cs="Times New Roman"/>
          <w:szCs w:val="24"/>
          <w:u w:val="single"/>
        </w:rPr>
        <w:t>Id.</w:t>
      </w:r>
      <w:r w:rsidRPr="00C92DD0">
        <w:rPr>
          <w:rFonts w:cs="Times New Roman"/>
          <w:szCs w:val="24"/>
        </w:rPr>
        <w:t xml:space="preserve"> at 8.  </w:t>
      </w:r>
      <w:r w:rsidR="0057633B" w:rsidRPr="00C92DD0">
        <w:rPr>
          <w:rFonts w:cs="Times New Roman"/>
          <w:szCs w:val="24"/>
        </w:rPr>
        <w:t xml:space="preserve">MBTA-protected birds such as the </w:t>
      </w:r>
      <w:r w:rsidRPr="00C92DD0">
        <w:rPr>
          <w:rFonts w:cs="Times New Roman"/>
          <w:szCs w:val="24"/>
        </w:rPr>
        <w:t>Mountain Plover (BCC</w:t>
      </w:r>
      <w:r w:rsidR="003318ED" w:rsidRPr="00C92DD0">
        <w:rPr>
          <w:rFonts w:cs="Times New Roman"/>
          <w:szCs w:val="24"/>
        </w:rPr>
        <w:t xml:space="preserve">, Red </w:t>
      </w:r>
      <w:r w:rsidR="00826894" w:rsidRPr="00C92DD0">
        <w:rPr>
          <w:rFonts w:cs="Times New Roman"/>
          <w:szCs w:val="24"/>
        </w:rPr>
        <w:t>WatchList</w:t>
      </w:r>
      <w:r w:rsidRPr="00C92DD0">
        <w:rPr>
          <w:rFonts w:cs="Times New Roman"/>
          <w:szCs w:val="24"/>
        </w:rPr>
        <w:t>), Sprague’s Pipit (federal listing candidate</w:t>
      </w:r>
      <w:r w:rsidR="003318ED" w:rsidRPr="00C92DD0">
        <w:rPr>
          <w:rFonts w:cs="Times New Roman"/>
          <w:szCs w:val="24"/>
        </w:rPr>
        <w:t xml:space="preserve">, Yellow </w:t>
      </w:r>
      <w:r w:rsidR="00826894" w:rsidRPr="00C92DD0">
        <w:rPr>
          <w:rFonts w:cs="Times New Roman"/>
          <w:szCs w:val="24"/>
        </w:rPr>
        <w:t>WatchList</w:t>
      </w:r>
      <w:r w:rsidRPr="00C92DD0">
        <w:rPr>
          <w:rFonts w:cs="Times New Roman"/>
          <w:szCs w:val="24"/>
        </w:rPr>
        <w:t>), Lark Bunting (BCC</w:t>
      </w:r>
      <w:r w:rsidR="003318ED" w:rsidRPr="00C92DD0">
        <w:rPr>
          <w:rFonts w:cs="Times New Roman"/>
          <w:szCs w:val="24"/>
        </w:rPr>
        <w:t xml:space="preserve">, Yellow </w:t>
      </w:r>
      <w:r w:rsidR="00826894" w:rsidRPr="00C92DD0">
        <w:rPr>
          <w:rFonts w:cs="Times New Roman"/>
          <w:szCs w:val="24"/>
        </w:rPr>
        <w:t>WatchList</w:t>
      </w:r>
      <w:r w:rsidRPr="00C92DD0">
        <w:rPr>
          <w:rFonts w:cs="Times New Roman"/>
          <w:szCs w:val="24"/>
        </w:rPr>
        <w:t>), Baird’s Sparrow (BCC</w:t>
      </w:r>
      <w:r w:rsidR="003318ED" w:rsidRPr="00C92DD0">
        <w:rPr>
          <w:rFonts w:cs="Times New Roman"/>
          <w:szCs w:val="24"/>
        </w:rPr>
        <w:t xml:space="preserve">, Red </w:t>
      </w:r>
      <w:r w:rsidR="00826894" w:rsidRPr="00C92DD0">
        <w:rPr>
          <w:rFonts w:cs="Times New Roman"/>
          <w:szCs w:val="24"/>
        </w:rPr>
        <w:t>WatchList</w:t>
      </w:r>
      <w:r w:rsidRPr="00C92DD0">
        <w:rPr>
          <w:rFonts w:cs="Times New Roman"/>
          <w:szCs w:val="24"/>
        </w:rPr>
        <w:t>), Chestnut-collared Longspur (BCC</w:t>
      </w:r>
      <w:r w:rsidR="003318ED" w:rsidRPr="00C92DD0">
        <w:rPr>
          <w:rFonts w:cs="Times New Roman"/>
          <w:szCs w:val="24"/>
        </w:rPr>
        <w:t xml:space="preserve">, Yellow </w:t>
      </w:r>
      <w:r w:rsidR="00826894" w:rsidRPr="00C92DD0">
        <w:rPr>
          <w:rFonts w:cs="Times New Roman"/>
          <w:szCs w:val="24"/>
        </w:rPr>
        <w:t>WatchList</w:t>
      </w:r>
      <w:r w:rsidRPr="00C92DD0">
        <w:rPr>
          <w:rFonts w:cs="Times New Roman"/>
          <w:szCs w:val="24"/>
        </w:rPr>
        <w:t xml:space="preserve">), and McCown’s Longspur (BCC) </w:t>
      </w:r>
      <w:r w:rsidR="00B0089C" w:rsidRPr="00C92DD0">
        <w:rPr>
          <w:rFonts w:cs="Times New Roman"/>
          <w:szCs w:val="24"/>
        </w:rPr>
        <w:t>show</w:t>
      </w:r>
      <w:r w:rsidRPr="00C92DD0">
        <w:rPr>
          <w:rFonts w:cs="Times New Roman"/>
          <w:szCs w:val="24"/>
        </w:rPr>
        <w:t xml:space="preserve"> steep population declines of 68–91%.  </w:t>
      </w:r>
      <w:r w:rsidR="00F67576" w:rsidRPr="00C92DD0">
        <w:rPr>
          <w:rFonts w:cs="Times New Roman"/>
          <w:szCs w:val="24"/>
          <w:u w:val="single"/>
        </w:rPr>
        <w:t>Id.</w:t>
      </w:r>
      <w:r w:rsidR="003318ED" w:rsidRPr="00C92DD0">
        <w:rPr>
          <w:rFonts w:cs="Times New Roman"/>
          <w:szCs w:val="24"/>
        </w:rPr>
        <w:t xml:space="preserve"> at 8.</w:t>
      </w:r>
      <w:r w:rsidR="00691595" w:rsidRPr="00C92DD0">
        <w:rPr>
          <w:rFonts w:cs="Times New Roman"/>
          <w:szCs w:val="24"/>
        </w:rPr>
        <w:t xml:space="preserve"> </w:t>
      </w:r>
      <w:r w:rsidR="003318ED" w:rsidRPr="00C92DD0">
        <w:rPr>
          <w:rFonts w:cs="Times New Roman"/>
          <w:szCs w:val="24"/>
        </w:rPr>
        <w:t xml:space="preserve"> </w:t>
      </w:r>
    </w:p>
    <w:p w:rsidR="0057633B" w:rsidRPr="00C92DD0" w:rsidRDefault="0057633B" w:rsidP="003161DF">
      <w:pPr>
        <w:autoSpaceDE w:val="0"/>
        <w:autoSpaceDN w:val="0"/>
        <w:adjustRightInd w:val="0"/>
        <w:spacing w:line="276" w:lineRule="auto"/>
        <w:ind w:left="0" w:firstLine="0"/>
        <w:rPr>
          <w:rFonts w:cs="Times New Roman"/>
          <w:szCs w:val="24"/>
        </w:rPr>
      </w:pPr>
    </w:p>
    <w:p w:rsidR="00270AAC" w:rsidRPr="00C92DD0" w:rsidRDefault="0057633B"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All</w:t>
      </w:r>
      <w:r w:rsidRPr="00C92DD0">
        <w:rPr>
          <w:rFonts w:cs="Times New Roman"/>
          <w:szCs w:val="24"/>
        </w:rPr>
        <w:t xml:space="preserve"> the above-mentioned birds (except </w:t>
      </w:r>
      <w:r w:rsidR="00270AAC" w:rsidRPr="00C92DD0">
        <w:rPr>
          <w:rFonts w:cs="Times New Roman"/>
          <w:szCs w:val="24"/>
        </w:rPr>
        <w:t xml:space="preserve">the </w:t>
      </w:r>
      <w:r w:rsidR="00B0089C" w:rsidRPr="00C92DD0">
        <w:rPr>
          <w:rFonts w:cs="Times New Roman"/>
          <w:szCs w:val="24"/>
        </w:rPr>
        <w:t xml:space="preserve">Baird’s </w:t>
      </w:r>
      <w:r w:rsidR="00270AAC" w:rsidRPr="00C92DD0">
        <w:rPr>
          <w:rFonts w:cs="Times New Roman"/>
          <w:szCs w:val="24"/>
        </w:rPr>
        <w:t>Sparrow</w:t>
      </w:r>
      <w:r w:rsidRPr="00C92DD0">
        <w:rPr>
          <w:rFonts w:cs="Times New Roman"/>
          <w:szCs w:val="24"/>
        </w:rPr>
        <w:t>)</w:t>
      </w:r>
      <w:r w:rsidR="00270AAC" w:rsidRPr="00C92DD0">
        <w:rPr>
          <w:rFonts w:cs="Times New Roman"/>
          <w:szCs w:val="24"/>
        </w:rPr>
        <w:t xml:space="preserve"> engage in </w:t>
      </w:r>
      <w:r w:rsidR="00F67576" w:rsidRPr="00C92DD0">
        <w:rPr>
          <w:rFonts w:cs="Times New Roman"/>
          <w:szCs w:val="24"/>
        </w:rPr>
        <w:t>aerial displays</w:t>
      </w:r>
      <w:r w:rsidR="00270AAC" w:rsidRPr="00C92DD0">
        <w:rPr>
          <w:rFonts w:cs="Times New Roman"/>
          <w:szCs w:val="24"/>
        </w:rPr>
        <w:t xml:space="preserve"> – a behavior that makes them more vulnerable to turbine strikes.</w:t>
      </w:r>
      <w:r w:rsidR="004418EC" w:rsidRPr="00C92DD0">
        <w:rPr>
          <w:rFonts w:cs="Times New Roman"/>
          <w:szCs w:val="24"/>
        </w:rPr>
        <w:t xml:space="preserve">  During aerial displays, males may not be paying attention fully to the structures around them.  </w:t>
      </w:r>
      <w:r w:rsidR="00F909BC" w:rsidRPr="00C92DD0">
        <w:rPr>
          <w:rFonts w:cs="Times New Roman"/>
          <w:szCs w:val="24"/>
        </w:rPr>
        <w:t>Grassland birds that engage in aerial displays</w:t>
      </w:r>
      <w:r w:rsidR="004418EC" w:rsidRPr="00C92DD0">
        <w:rPr>
          <w:rFonts w:cs="Times New Roman"/>
          <w:szCs w:val="24"/>
        </w:rPr>
        <w:t xml:space="preserve"> during courtship, such as the Long-billed Curlew, Upland Sandpiper, Vesper Sparrow, Horned Lark, Chestnut-collared Longspur, and McCown’s L</w:t>
      </w:r>
      <w:r w:rsidR="00F909BC" w:rsidRPr="00C92DD0">
        <w:rPr>
          <w:rFonts w:cs="Times New Roman"/>
          <w:szCs w:val="24"/>
        </w:rPr>
        <w:t xml:space="preserve">ongspur, have a greater risk of colliding with </w:t>
      </w:r>
      <w:r w:rsidR="00CC15C2" w:rsidRPr="00C92DD0">
        <w:rPr>
          <w:rFonts w:cs="Times New Roman"/>
          <w:szCs w:val="24"/>
        </w:rPr>
        <w:t xml:space="preserve">wind turbine </w:t>
      </w:r>
      <w:r w:rsidR="00F909BC" w:rsidRPr="00C92DD0">
        <w:rPr>
          <w:rFonts w:cs="Times New Roman"/>
          <w:szCs w:val="24"/>
        </w:rPr>
        <w:t>rotor blades that occur within a male’s territory</w:t>
      </w:r>
      <w:r w:rsidR="00D37DA7" w:rsidRPr="00C92DD0">
        <w:rPr>
          <w:rFonts w:cs="Times New Roman"/>
          <w:szCs w:val="24"/>
        </w:rPr>
        <w:t xml:space="preserve">.  </w:t>
      </w:r>
      <w:r w:rsidR="00F67576" w:rsidRPr="00C92DD0">
        <w:rPr>
          <w:rFonts w:cs="Times New Roman"/>
          <w:szCs w:val="24"/>
          <w:u w:val="single"/>
        </w:rPr>
        <w:t>See</w:t>
      </w:r>
      <w:r w:rsidR="00D37DA7" w:rsidRPr="00C92DD0">
        <w:rPr>
          <w:rFonts w:cs="Times New Roman"/>
          <w:szCs w:val="24"/>
        </w:rPr>
        <w:t xml:space="preserve"> </w:t>
      </w:r>
      <w:r w:rsidR="004418EC" w:rsidRPr="00C92DD0">
        <w:rPr>
          <w:rFonts w:cs="Times New Roman"/>
          <w:szCs w:val="24"/>
        </w:rPr>
        <w:t>Wyo</w:t>
      </w:r>
      <w:r w:rsidR="00C951F1" w:rsidRPr="00C92DD0">
        <w:rPr>
          <w:rFonts w:cs="Times New Roman"/>
          <w:szCs w:val="24"/>
        </w:rPr>
        <w:t>.</w:t>
      </w:r>
      <w:r w:rsidR="00692EFD" w:rsidRPr="00C92DD0">
        <w:rPr>
          <w:rFonts w:cs="Times New Roman"/>
          <w:szCs w:val="24"/>
        </w:rPr>
        <w:t xml:space="preserve"> Game and Fish Dep’</w:t>
      </w:r>
      <w:r w:rsidR="00D37DA7" w:rsidRPr="00C92DD0">
        <w:rPr>
          <w:rFonts w:cs="Times New Roman"/>
          <w:szCs w:val="24"/>
        </w:rPr>
        <w:t xml:space="preserve">t, </w:t>
      </w:r>
      <w:r w:rsidR="00F67576" w:rsidRPr="00C92DD0">
        <w:rPr>
          <w:rFonts w:cs="Times New Roman"/>
          <w:szCs w:val="24"/>
          <w:u w:val="single"/>
        </w:rPr>
        <w:t>Wildlife Protection Recommendations for Wind Energy Development in Wyoming</w:t>
      </w:r>
      <w:r w:rsidR="004418EC" w:rsidRPr="00C92DD0">
        <w:rPr>
          <w:rFonts w:cs="Times New Roman"/>
          <w:szCs w:val="24"/>
        </w:rPr>
        <w:t xml:space="preserve"> </w:t>
      </w:r>
      <w:r w:rsidR="00F909BC" w:rsidRPr="00C92DD0">
        <w:rPr>
          <w:rFonts w:cs="Times New Roman"/>
          <w:szCs w:val="24"/>
        </w:rPr>
        <w:t>5</w:t>
      </w:r>
      <w:r w:rsidR="00D37DA7" w:rsidRPr="00C92DD0">
        <w:rPr>
          <w:rFonts w:cs="Times New Roman"/>
          <w:szCs w:val="24"/>
        </w:rPr>
        <w:t xml:space="preserve"> (Apr. 23, 2010)</w:t>
      </w:r>
      <w:r w:rsidR="00F909BC" w:rsidRPr="00C92DD0">
        <w:rPr>
          <w:rFonts w:cs="Times New Roman"/>
          <w:szCs w:val="24"/>
        </w:rPr>
        <w:t>.</w:t>
      </w:r>
      <w:r w:rsidR="00F909BC" w:rsidRPr="00C92DD0">
        <w:rPr>
          <w:rFonts w:cs="Times New Roman"/>
          <w:szCs w:val="24"/>
          <w:vertAlign w:val="superscript"/>
        </w:rPr>
        <w:footnoteReference w:id="22"/>
      </w:r>
      <w:r w:rsidR="00F909BC" w:rsidRPr="00C92DD0">
        <w:rPr>
          <w:rFonts w:cs="Times New Roman"/>
          <w:szCs w:val="24"/>
        </w:rPr>
        <w:t xml:space="preserve"> </w:t>
      </w:r>
      <w:r w:rsidR="004418EC" w:rsidRPr="00C92DD0">
        <w:rPr>
          <w:rFonts w:cs="Times New Roman"/>
          <w:szCs w:val="24"/>
        </w:rPr>
        <w:t xml:space="preserve"> </w:t>
      </w:r>
      <w:r w:rsidR="00692EFD" w:rsidRPr="00C92DD0">
        <w:rPr>
          <w:rFonts w:cs="Times New Roman"/>
          <w:szCs w:val="24"/>
        </w:rPr>
        <w:t xml:space="preserve">Thus, birds that </w:t>
      </w:r>
      <w:r w:rsidR="00D37DA7" w:rsidRPr="00C92DD0">
        <w:rPr>
          <w:rFonts w:cs="Times New Roman"/>
          <w:szCs w:val="24"/>
        </w:rPr>
        <w:t xml:space="preserve">engage in aerial displays face a greater threat from wind energy turbines as they are particularly prone to collisions.  </w:t>
      </w:r>
      <w:r w:rsidR="00270AAC" w:rsidRPr="00C92DD0">
        <w:rPr>
          <w:rFonts w:cs="Times New Roman"/>
          <w:szCs w:val="24"/>
        </w:rPr>
        <w:t xml:space="preserve">Other grassland species of conservation concern that are </w:t>
      </w:r>
      <w:r w:rsidR="00691595" w:rsidRPr="00C92DD0">
        <w:rPr>
          <w:rFonts w:cs="Times New Roman"/>
          <w:szCs w:val="24"/>
        </w:rPr>
        <w:t xml:space="preserve">especially </w:t>
      </w:r>
      <w:r w:rsidR="00270AAC" w:rsidRPr="00C92DD0">
        <w:rPr>
          <w:rFonts w:cs="Times New Roman"/>
          <w:szCs w:val="24"/>
        </w:rPr>
        <w:t xml:space="preserve">vulnerable to harm from wind energy development include the </w:t>
      </w:r>
      <w:r w:rsidR="006F026B" w:rsidRPr="00C92DD0">
        <w:rPr>
          <w:rFonts w:cs="Times New Roman"/>
          <w:szCs w:val="24"/>
        </w:rPr>
        <w:t xml:space="preserve">Long-billed Curlew (BCC, Yellow </w:t>
      </w:r>
      <w:r w:rsidR="00826894" w:rsidRPr="00C92DD0">
        <w:rPr>
          <w:rFonts w:cs="Times New Roman"/>
          <w:szCs w:val="24"/>
        </w:rPr>
        <w:t>WatchList</w:t>
      </w:r>
      <w:r w:rsidR="006F026B" w:rsidRPr="00C92DD0">
        <w:rPr>
          <w:rFonts w:cs="Times New Roman"/>
          <w:szCs w:val="24"/>
        </w:rPr>
        <w:t>),</w:t>
      </w:r>
      <w:r w:rsidR="006F026B" w:rsidRPr="00C92DD0" w:rsidDel="00692EFD">
        <w:rPr>
          <w:rFonts w:cs="Times New Roman"/>
          <w:szCs w:val="24"/>
        </w:rPr>
        <w:t xml:space="preserve"> </w:t>
      </w:r>
      <w:r w:rsidR="00270AAC" w:rsidRPr="00C92DD0">
        <w:rPr>
          <w:rFonts w:cs="Times New Roman"/>
          <w:szCs w:val="24"/>
        </w:rPr>
        <w:t>Grasshopper Sparrow, and Lesser Prairie-Chicken</w:t>
      </w:r>
      <w:r w:rsidR="006F026B" w:rsidRPr="00C92DD0">
        <w:rPr>
          <w:rFonts w:cs="Times New Roman"/>
          <w:szCs w:val="24"/>
        </w:rPr>
        <w:t xml:space="preserve"> (f</w:t>
      </w:r>
      <w:r w:rsidR="00650C71" w:rsidRPr="00C92DD0">
        <w:rPr>
          <w:rFonts w:cs="Times New Roman"/>
          <w:szCs w:val="24"/>
        </w:rPr>
        <w:t>ederal listing candidate, BCC, R</w:t>
      </w:r>
      <w:r w:rsidR="006F026B" w:rsidRPr="00C92DD0">
        <w:rPr>
          <w:rFonts w:cs="Times New Roman"/>
          <w:szCs w:val="24"/>
        </w:rPr>
        <w:t xml:space="preserve">ed </w:t>
      </w:r>
      <w:r w:rsidR="00826894" w:rsidRPr="00C92DD0">
        <w:rPr>
          <w:rFonts w:cs="Times New Roman"/>
          <w:szCs w:val="24"/>
        </w:rPr>
        <w:t>WatchList</w:t>
      </w:r>
      <w:r w:rsidR="006F026B" w:rsidRPr="00C92DD0">
        <w:rPr>
          <w:rFonts w:cs="Times New Roman"/>
          <w:szCs w:val="24"/>
        </w:rPr>
        <w:t>)</w:t>
      </w:r>
      <w:r w:rsidR="00270AAC" w:rsidRPr="00C92DD0">
        <w:rPr>
          <w:rFonts w:cs="Times New Roman"/>
          <w:szCs w:val="24"/>
        </w:rPr>
        <w:t>.</w:t>
      </w:r>
    </w:p>
    <w:p w:rsidR="00E91AD5" w:rsidRPr="00C92DD0" w:rsidRDefault="00E91AD5" w:rsidP="003161DF">
      <w:pPr>
        <w:autoSpaceDE w:val="0"/>
        <w:autoSpaceDN w:val="0"/>
        <w:adjustRightInd w:val="0"/>
        <w:spacing w:line="276" w:lineRule="auto"/>
        <w:rPr>
          <w:rFonts w:cs="Times New Roman"/>
          <w:szCs w:val="24"/>
        </w:rPr>
      </w:pPr>
    </w:p>
    <w:p w:rsidR="00270AAC" w:rsidRPr="00C92DD0" w:rsidRDefault="00270AAC" w:rsidP="003161DF">
      <w:pPr>
        <w:autoSpaceDE w:val="0"/>
        <w:autoSpaceDN w:val="0"/>
        <w:adjustRightInd w:val="0"/>
        <w:spacing w:line="276" w:lineRule="auto"/>
        <w:ind w:left="0" w:firstLine="0"/>
        <w:rPr>
          <w:rFonts w:cs="Times New Roman"/>
          <w:szCs w:val="24"/>
          <w:u w:val="single"/>
        </w:rPr>
      </w:pPr>
      <w:r w:rsidRPr="00C92DD0">
        <w:rPr>
          <w:rFonts w:cs="Times New Roman"/>
          <w:szCs w:val="24"/>
        </w:rPr>
        <w:tab/>
        <w:t xml:space="preserve">Sprague’s Pipit is </w:t>
      </w:r>
      <w:r w:rsidR="00BC7733" w:rsidRPr="00C92DD0">
        <w:rPr>
          <w:rFonts w:cs="Times New Roman"/>
          <w:szCs w:val="24"/>
        </w:rPr>
        <w:t>prote</w:t>
      </w:r>
      <w:r w:rsidR="009135B7" w:rsidRPr="00C92DD0">
        <w:rPr>
          <w:rFonts w:cs="Times New Roman"/>
          <w:szCs w:val="24"/>
        </w:rPr>
        <w:t xml:space="preserve">cted under the MBTA and is </w:t>
      </w:r>
      <w:r w:rsidRPr="00C92DD0">
        <w:rPr>
          <w:rFonts w:cs="Times New Roman"/>
          <w:szCs w:val="24"/>
        </w:rPr>
        <w:t>an ESA candidate species</w:t>
      </w:r>
      <w:r w:rsidR="006F026B" w:rsidRPr="00C92DD0">
        <w:rPr>
          <w:rFonts w:cs="Times New Roman"/>
          <w:szCs w:val="24"/>
        </w:rPr>
        <w:t xml:space="preserve">.  It is also a </w:t>
      </w:r>
      <w:r w:rsidR="00CC15C2" w:rsidRPr="00C92DD0">
        <w:rPr>
          <w:rFonts w:cs="Times New Roman"/>
          <w:szCs w:val="24"/>
        </w:rPr>
        <w:t>BCC species</w:t>
      </w:r>
      <w:r w:rsidR="006F026B" w:rsidRPr="00C92DD0">
        <w:rPr>
          <w:rFonts w:cs="Times New Roman"/>
          <w:szCs w:val="24"/>
        </w:rPr>
        <w:t xml:space="preserve"> and on the Yellow </w:t>
      </w:r>
      <w:r w:rsidR="00826894" w:rsidRPr="00C92DD0">
        <w:rPr>
          <w:rFonts w:cs="Times New Roman"/>
          <w:szCs w:val="24"/>
        </w:rPr>
        <w:t>WatchList</w:t>
      </w:r>
      <w:r w:rsidR="006F026B" w:rsidRPr="00C92DD0">
        <w:rPr>
          <w:rFonts w:cs="Times New Roman"/>
          <w:szCs w:val="24"/>
        </w:rPr>
        <w:t xml:space="preserve">.  </w:t>
      </w:r>
      <w:r w:rsidR="00BC7733" w:rsidRPr="00C92DD0">
        <w:rPr>
          <w:rFonts w:cs="Times New Roman"/>
          <w:szCs w:val="24"/>
        </w:rPr>
        <w:t xml:space="preserve">The species is typically found in </w:t>
      </w:r>
      <w:r w:rsidRPr="00C92DD0">
        <w:rPr>
          <w:rFonts w:cs="Times New Roman"/>
          <w:szCs w:val="24"/>
        </w:rPr>
        <w:t xml:space="preserve">open plains, especially shortgrass prairies.  Sprague’s Pipit is one of the few species endemic to the North American grasslands. </w:t>
      </w:r>
      <w:r w:rsidR="00691595" w:rsidRPr="00C92DD0">
        <w:rPr>
          <w:rFonts w:cs="Times New Roman"/>
          <w:szCs w:val="24"/>
        </w:rPr>
        <w:t xml:space="preserve"> </w:t>
      </w:r>
      <w:r w:rsidRPr="00C92DD0">
        <w:rPr>
          <w:rFonts w:cs="Times New Roman"/>
          <w:szCs w:val="24"/>
        </w:rPr>
        <w:t xml:space="preserve">Like many grassland species, Sprague’s Pipits are semi-nomadic, seeking suitable grassland conditions within their range for nesting in any particular year. </w:t>
      </w:r>
      <w:r w:rsidR="00691595" w:rsidRPr="00C92DD0">
        <w:rPr>
          <w:rFonts w:cs="Times New Roman"/>
          <w:szCs w:val="24"/>
        </w:rPr>
        <w:t xml:space="preserve"> </w:t>
      </w:r>
      <w:r w:rsidRPr="00C92DD0">
        <w:rPr>
          <w:rFonts w:cs="Times New Roman"/>
          <w:szCs w:val="24"/>
        </w:rPr>
        <w:t xml:space="preserve">They are associated with unbroken tracts of native grassland.  In addition to the potential of losing additional habitat to wind </w:t>
      </w:r>
      <w:r w:rsidRPr="00C92DD0">
        <w:rPr>
          <w:rFonts w:cs="Times New Roman"/>
          <w:szCs w:val="24"/>
        </w:rPr>
        <w:lastRenderedPageBreak/>
        <w:t>energy development, Sprague’s Pipit faces extra risk of being killed by collision with wind turbines because its behavior includes the longest periods of aerial display of any passerine species, and its display heights place the Pipit within the rotor-swept zone of modern wind turbines.  Aerial display</w:t>
      </w:r>
      <w:r w:rsidR="00654D69" w:rsidRPr="00C92DD0">
        <w:rPr>
          <w:rFonts w:cs="Times New Roman"/>
          <w:szCs w:val="24"/>
        </w:rPr>
        <w:t>s lasting</w:t>
      </w:r>
      <w:r w:rsidRPr="00C92DD0">
        <w:rPr>
          <w:rFonts w:cs="Times New Roman"/>
          <w:szCs w:val="24"/>
        </w:rPr>
        <w:t xml:space="preserve"> as long as three hours </w:t>
      </w:r>
      <w:r w:rsidR="00654D69" w:rsidRPr="00C92DD0">
        <w:rPr>
          <w:rFonts w:cs="Times New Roman"/>
          <w:szCs w:val="24"/>
        </w:rPr>
        <w:t>at</w:t>
      </w:r>
      <w:r w:rsidRPr="00C92DD0">
        <w:rPr>
          <w:rFonts w:cs="Times New Roman"/>
          <w:szCs w:val="24"/>
        </w:rPr>
        <w:t xml:space="preserve"> display heights of 50 </w:t>
      </w:r>
      <w:r w:rsidR="00654D69" w:rsidRPr="00C92DD0">
        <w:rPr>
          <w:rFonts w:cs="Times New Roman"/>
          <w:szCs w:val="24"/>
        </w:rPr>
        <w:t xml:space="preserve">meters </w:t>
      </w:r>
      <w:r w:rsidRPr="00C92DD0">
        <w:rPr>
          <w:rFonts w:cs="Times New Roman"/>
          <w:szCs w:val="24"/>
        </w:rPr>
        <w:t xml:space="preserve">to </w:t>
      </w:r>
      <w:r w:rsidR="00654D69" w:rsidRPr="00C92DD0">
        <w:rPr>
          <w:rFonts w:cs="Times New Roman"/>
          <w:szCs w:val="24"/>
        </w:rPr>
        <w:t>over</w:t>
      </w:r>
      <w:r w:rsidRPr="00C92DD0">
        <w:rPr>
          <w:rFonts w:cs="Times New Roman"/>
          <w:szCs w:val="24"/>
        </w:rPr>
        <w:t xml:space="preserve"> 100 meters above the ground have been documented.  Mark B. Robbins, </w:t>
      </w:r>
      <w:r w:rsidRPr="00C92DD0">
        <w:rPr>
          <w:rFonts w:cs="Times New Roman"/>
          <w:iCs/>
          <w:szCs w:val="24"/>
          <w:u w:val="single"/>
        </w:rPr>
        <w:t>Display Behavior of Male Sprague’s Pipits</w:t>
      </w:r>
      <w:r w:rsidR="005009F7" w:rsidRPr="00C92DD0">
        <w:rPr>
          <w:rFonts w:cs="Times New Roman"/>
          <w:szCs w:val="24"/>
        </w:rPr>
        <w:t>, 110 Wilson Bull.</w:t>
      </w:r>
      <w:r w:rsidRPr="00C92DD0">
        <w:rPr>
          <w:rFonts w:cs="Times New Roman"/>
          <w:szCs w:val="24"/>
        </w:rPr>
        <w:t xml:space="preserve"> of Ornithology 435-438, 435 (1998).</w:t>
      </w:r>
      <w:r w:rsidRPr="00C92DD0">
        <w:rPr>
          <w:rStyle w:val="FootnoteReference"/>
          <w:rFonts w:cs="Times New Roman"/>
          <w:szCs w:val="24"/>
        </w:rPr>
        <w:footnoteReference w:id="23"/>
      </w:r>
      <w:r w:rsidRPr="00C92DD0">
        <w:rPr>
          <w:rFonts w:cs="Times New Roman"/>
          <w:szCs w:val="24"/>
        </w:rPr>
        <w:t xml:space="preserve">  </w:t>
      </w:r>
      <w:r w:rsidR="00144332" w:rsidRPr="00C92DD0">
        <w:rPr>
          <w:rFonts w:cs="Times New Roman"/>
          <w:szCs w:val="24"/>
        </w:rPr>
        <w:t>The Government of Alberta identifies</w:t>
      </w:r>
      <w:r w:rsidRPr="00C92DD0">
        <w:rPr>
          <w:rFonts w:cs="Times New Roman"/>
          <w:szCs w:val="24"/>
        </w:rPr>
        <w:t xml:space="preserve"> Sprague’s Pipit as a species with potential for collisions with wind turbines due to its aerial display behavior.</w:t>
      </w:r>
      <w:r w:rsidR="00144332" w:rsidRPr="00C92DD0">
        <w:rPr>
          <w:rFonts w:cs="Times New Roman"/>
          <w:szCs w:val="24"/>
        </w:rPr>
        <w:t xml:space="preserve">  Gov’t of Al</w:t>
      </w:r>
      <w:r w:rsidRPr="00C92DD0">
        <w:rPr>
          <w:rFonts w:cs="Times New Roman"/>
          <w:szCs w:val="24"/>
        </w:rPr>
        <w:t>ta</w:t>
      </w:r>
      <w:r w:rsidR="00144332" w:rsidRPr="00C92DD0">
        <w:rPr>
          <w:rFonts w:cs="Times New Roman"/>
          <w:szCs w:val="24"/>
        </w:rPr>
        <w:t>.</w:t>
      </w:r>
      <w:r w:rsidRPr="00C92DD0">
        <w:rPr>
          <w:rFonts w:cs="Times New Roman"/>
          <w:szCs w:val="24"/>
        </w:rPr>
        <w:t xml:space="preserve">, </w:t>
      </w:r>
      <w:r w:rsidRPr="00C92DD0">
        <w:rPr>
          <w:rFonts w:cs="Times New Roman"/>
          <w:iCs/>
          <w:szCs w:val="24"/>
          <w:u w:val="single"/>
        </w:rPr>
        <w:t>Wildlife Guidelines for Wind Energy Projects</w:t>
      </w:r>
      <w:r w:rsidRPr="00C92DD0">
        <w:rPr>
          <w:rFonts w:cs="Times New Roman"/>
          <w:szCs w:val="24"/>
        </w:rPr>
        <w:t xml:space="preserve"> </w:t>
      </w:r>
      <w:r w:rsidR="005C35E7" w:rsidRPr="00C92DD0">
        <w:rPr>
          <w:rFonts w:cs="Times New Roman"/>
          <w:szCs w:val="24"/>
        </w:rPr>
        <w:t>3 (Sept. 19, 2011)</w:t>
      </w:r>
      <w:r w:rsidR="00144332" w:rsidRPr="00C92DD0">
        <w:rPr>
          <w:rFonts w:cs="Times New Roman"/>
          <w:szCs w:val="24"/>
        </w:rPr>
        <w:t xml:space="preserve"> (“</w:t>
      </w:r>
      <w:r w:rsidR="00144332" w:rsidRPr="00C92DD0">
        <w:rPr>
          <w:rFonts w:cs="Times New Roman"/>
          <w:szCs w:val="24"/>
          <w:u w:val="single"/>
        </w:rPr>
        <w:t>Alberta Wildlife Guidelines</w:t>
      </w:r>
      <w:r w:rsidR="00144332" w:rsidRPr="00C92DD0">
        <w:rPr>
          <w:rFonts w:cs="Times New Roman"/>
          <w:szCs w:val="24"/>
        </w:rPr>
        <w:t>”)</w:t>
      </w:r>
      <w:r w:rsidRPr="00C92DD0">
        <w:rPr>
          <w:rFonts w:cs="Times New Roman"/>
          <w:szCs w:val="24"/>
        </w:rPr>
        <w:t>.</w:t>
      </w:r>
      <w:r w:rsidRPr="00C92DD0">
        <w:rPr>
          <w:rStyle w:val="FootnoteReference"/>
          <w:rFonts w:cs="Times New Roman"/>
          <w:szCs w:val="24"/>
        </w:rPr>
        <w:footnoteReference w:id="24"/>
      </w:r>
      <w:r w:rsidRPr="00C92DD0">
        <w:rPr>
          <w:rFonts w:cs="Times New Roman"/>
          <w:szCs w:val="24"/>
        </w:rPr>
        <w:t xml:space="preserve">  In addition, wind farms can cause Sprague’s Pipits</w:t>
      </w:r>
      <w:r w:rsidR="00691595" w:rsidRPr="00C92DD0">
        <w:rPr>
          <w:rFonts w:cs="Times New Roman"/>
          <w:szCs w:val="24"/>
        </w:rPr>
        <w:t>, like other grassland birds,</w:t>
      </w:r>
      <w:r w:rsidRPr="00C92DD0">
        <w:rPr>
          <w:rFonts w:cs="Times New Roman"/>
          <w:szCs w:val="24"/>
        </w:rPr>
        <w:t xml:space="preserve"> to abandon otherwise suitable habitats.</w:t>
      </w:r>
      <w:r w:rsidR="00691595" w:rsidRPr="00C92DD0">
        <w:rPr>
          <w:rFonts w:cs="Times New Roman"/>
          <w:szCs w:val="24"/>
        </w:rPr>
        <w:t xml:space="preserve">  </w:t>
      </w:r>
      <w:r w:rsidRPr="00C92DD0">
        <w:rPr>
          <w:rFonts w:cs="Times New Roman"/>
          <w:szCs w:val="24"/>
        </w:rPr>
        <w:t xml:space="preserve">There is no reliable population estimate for Sprague’s Pipit – according to the FWS Sprague’s Pipit Conservation Plan, the global species population has been estimated at 870,000, but the plan also cautions that that number relies on standard assumptions and calculations that are “unverified with the existing data.”  FWS, </w:t>
      </w:r>
      <w:r w:rsidRPr="00C92DD0">
        <w:rPr>
          <w:rFonts w:cs="Times New Roman"/>
          <w:szCs w:val="24"/>
          <w:u w:val="single"/>
        </w:rPr>
        <w:t>Sprague’s Pipit (Anthus spragueii) Conservation Plan</w:t>
      </w:r>
      <w:r w:rsidRPr="00C92DD0">
        <w:rPr>
          <w:rFonts w:cs="Times New Roman"/>
          <w:szCs w:val="24"/>
        </w:rPr>
        <w:t xml:space="preserve"> </w:t>
      </w:r>
      <w:r w:rsidR="005C35E7" w:rsidRPr="00C92DD0">
        <w:rPr>
          <w:rFonts w:cs="Times New Roman"/>
          <w:szCs w:val="24"/>
        </w:rPr>
        <w:t>15 (2010)</w:t>
      </w:r>
      <w:r w:rsidRPr="00C92DD0">
        <w:rPr>
          <w:rFonts w:cs="Times New Roman"/>
          <w:szCs w:val="24"/>
        </w:rPr>
        <w:t>.</w:t>
      </w:r>
      <w:r w:rsidRPr="00C92DD0">
        <w:rPr>
          <w:rStyle w:val="FootnoteReference"/>
          <w:rFonts w:cs="Times New Roman"/>
          <w:szCs w:val="24"/>
        </w:rPr>
        <w:footnoteReference w:id="25"/>
      </w:r>
      <w:r w:rsidRPr="00C92DD0">
        <w:rPr>
          <w:rFonts w:cs="Times New Roman"/>
          <w:szCs w:val="24"/>
        </w:rPr>
        <w:t xml:space="preserve">  The plan describes the estimate as a “rough” </w:t>
      </w:r>
      <w:r w:rsidR="006E7E8E" w:rsidRPr="00C92DD0">
        <w:rPr>
          <w:rFonts w:cs="Times New Roman"/>
          <w:szCs w:val="24"/>
        </w:rPr>
        <w:t xml:space="preserve">estimate </w:t>
      </w:r>
      <w:r w:rsidRPr="00C92DD0">
        <w:rPr>
          <w:rFonts w:cs="Times New Roman"/>
          <w:szCs w:val="24"/>
        </w:rPr>
        <w:t xml:space="preserve">with “unknown, but potentially large, error.”  </w:t>
      </w:r>
      <w:r w:rsidRPr="00C92DD0">
        <w:rPr>
          <w:rFonts w:cs="Times New Roman"/>
          <w:szCs w:val="24"/>
          <w:u w:val="single"/>
        </w:rPr>
        <w:t>Id.</w:t>
      </w:r>
    </w:p>
    <w:p w:rsidR="000F4A85" w:rsidRPr="00C92DD0" w:rsidRDefault="000F4A85" w:rsidP="003161DF">
      <w:pPr>
        <w:autoSpaceDE w:val="0"/>
        <w:autoSpaceDN w:val="0"/>
        <w:adjustRightInd w:val="0"/>
        <w:spacing w:line="276" w:lineRule="auto"/>
        <w:ind w:left="0" w:firstLine="0"/>
        <w:rPr>
          <w:rFonts w:cs="Times New Roman"/>
          <w:szCs w:val="24"/>
          <w:u w:val="single"/>
        </w:rPr>
      </w:pPr>
    </w:p>
    <w:p w:rsidR="00692EFD" w:rsidRPr="00C92DD0" w:rsidRDefault="00692EFD" w:rsidP="003161DF">
      <w:pPr>
        <w:autoSpaceDE w:val="0"/>
        <w:autoSpaceDN w:val="0"/>
        <w:adjustRightInd w:val="0"/>
        <w:spacing w:line="276" w:lineRule="auto"/>
        <w:ind w:left="0" w:firstLine="0"/>
        <w:rPr>
          <w:rFonts w:cs="Times New Roman"/>
          <w:szCs w:val="24"/>
          <w:u w:val="single"/>
        </w:rPr>
      </w:pPr>
      <w:r w:rsidRPr="00C92DD0">
        <w:rPr>
          <w:rFonts w:cs="Times New Roman"/>
          <w:szCs w:val="24"/>
        </w:rPr>
        <w:tab/>
        <w:t>Chestnut-collared Longspur is a shortgrass prairie species that</w:t>
      </w:r>
      <w:r w:rsidR="00BC7733" w:rsidRPr="00C92DD0">
        <w:rPr>
          <w:rFonts w:cs="Times New Roman"/>
          <w:szCs w:val="24"/>
        </w:rPr>
        <w:t xml:space="preserve"> is protected under the MBTA and</w:t>
      </w:r>
      <w:r w:rsidRPr="00C92DD0">
        <w:rPr>
          <w:rFonts w:cs="Times New Roman"/>
          <w:szCs w:val="24"/>
        </w:rPr>
        <w:t xml:space="preserve"> has</w:t>
      </w:r>
      <w:r w:rsidR="00BC7733" w:rsidRPr="00C92DD0">
        <w:rPr>
          <w:rFonts w:cs="Times New Roman"/>
          <w:szCs w:val="24"/>
        </w:rPr>
        <w:t xml:space="preserve"> also</w:t>
      </w:r>
      <w:r w:rsidRPr="00C92DD0">
        <w:rPr>
          <w:rFonts w:cs="Times New Roman"/>
          <w:szCs w:val="24"/>
        </w:rPr>
        <w:t xml:space="preserve"> been designated by FWS as a </w:t>
      </w:r>
      <w:r w:rsidR="00764EEE" w:rsidRPr="00C92DD0">
        <w:rPr>
          <w:rFonts w:cs="Times New Roman"/>
          <w:szCs w:val="24"/>
        </w:rPr>
        <w:t>BCC species</w:t>
      </w:r>
      <w:r w:rsidR="009948A4" w:rsidRPr="00C92DD0">
        <w:rPr>
          <w:rFonts w:cs="Times New Roman"/>
          <w:szCs w:val="24"/>
        </w:rPr>
        <w:t>.</w:t>
      </w:r>
      <w:r w:rsidR="00242BCB" w:rsidRPr="00C92DD0">
        <w:rPr>
          <w:rFonts w:cs="Times New Roman"/>
          <w:szCs w:val="24"/>
        </w:rPr>
        <w:t xml:space="preserve"> </w:t>
      </w:r>
      <w:r w:rsidR="009948A4" w:rsidRPr="00C92DD0">
        <w:rPr>
          <w:rFonts w:cs="Times New Roman"/>
          <w:szCs w:val="24"/>
        </w:rPr>
        <w:t xml:space="preserve"> It </w:t>
      </w:r>
      <w:r w:rsidR="006F026B" w:rsidRPr="00C92DD0">
        <w:rPr>
          <w:rFonts w:cs="Times New Roman"/>
          <w:szCs w:val="24"/>
        </w:rPr>
        <w:t xml:space="preserve">is on the Yellow </w:t>
      </w:r>
      <w:r w:rsidR="00826894" w:rsidRPr="00C92DD0">
        <w:rPr>
          <w:rFonts w:cs="Times New Roman"/>
          <w:szCs w:val="24"/>
        </w:rPr>
        <w:t>WatchList</w:t>
      </w:r>
      <w:r w:rsidRPr="00C92DD0">
        <w:rPr>
          <w:rFonts w:cs="Times New Roman"/>
          <w:szCs w:val="24"/>
        </w:rPr>
        <w:t xml:space="preserve">.  </w:t>
      </w:r>
      <w:r w:rsidR="009948A4" w:rsidRPr="00C92DD0">
        <w:rPr>
          <w:rFonts w:cs="Times New Roman"/>
          <w:szCs w:val="24"/>
        </w:rPr>
        <w:t>“T</w:t>
      </w:r>
      <w:r w:rsidRPr="00C92DD0">
        <w:rPr>
          <w:rFonts w:cs="Times New Roman"/>
          <w:szCs w:val="24"/>
        </w:rPr>
        <w:t>he primary factor suspected to be limiting nesting populations of this species is the availability of native grasslands as they will not nest in croplands.  Conversion of native grasslands to croplands and habitat loss to urbanization and industrialization have caused a contraction in this species’ breeding range and range wide population declines.”  Wyo</w:t>
      </w:r>
      <w:r w:rsidR="009948A4" w:rsidRPr="00C92DD0">
        <w:rPr>
          <w:rFonts w:cs="Times New Roman"/>
          <w:szCs w:val="24"/>
        </w:rPr>
        <w:t>.</w:t>
      </w:r>
      <w:r w:rsidRPr="00C92DD0">
        <w:rPr>
          <w:rFonts w:cs="Times New Roman"/>
          <w:szCs w:val="24"/>
        </w:rPr>
        <w:t xml:space="preserve"> Game and Fish Dep’t, </w:t>
      </w:r>
      <w:r w:rsidRPr="00C92DD0">
        <w:rPr>
          <w:rFonts w:cs="Times New Roman"/>
          <w:szCs w:val="24"/>
          <w:u w:val="single"/>
        </w:rPr>
        <w:t>Chestnut-Collared Longspur</w:t>
      </w:r>
      <w:r w:rsidRPr="00C92DD0">
        <w:rPr>
          <w:rFonts w:cs="Times New Roman"/>
          <w:szCs w:val="24"/>
        </w:rPr>
        <w:t xml:space="preserve"> </w:t>
      </w:r>
      <w:r w:rsidR="005C35E7" w:rsidRPr="00C92DD0">
        <w:rPr>
          <w:rFonts w:cs="Times New Roman"/>
          <w:szCs w:val="24"/>
        </w:rPr>
        <w:t>1 (2010)</w:t>
      </w:r>
      <w:r w:rsidRPr="00C92DD0">
        <w:rPr>
          <w:rFonts w:cs="Times New Roman"/>
          <w:szCs w:val="24"/>
        </w:rPr>
        <w:t>.</w:t>
      </w:r>
      <w:r w:rsidRPr="00C92DD0">
        <w:rPr>
          <w:rStyle w:val="FootnoteReference"/>
          <w:rFonts w:cs="Times New Roman"/>
          <w:szCs w:val="24"/>
        </w:rPr>
        <w:footnoteReference w:id="26"/>
      </w:r>
      <w:r w:rsidRPr="00C92DD0">
        <w:rPr>
          <w:rFonts w:cs="Times New Roman"/>
          <w:szCs w:val="24"/>
        </w:rPr>
        <w:t xml:space="preserve">  In addition, “</w:t>
      </w:r>
      <w:r w:rsidR="009948A4" w:rsidRPr="00C92DD0">
        <w:rPr>
          <w:rFonts w:cs="Times New Roman"/>
          <w:szCs w:val="24"/>
        </w:rPr>
        <w:t>[w]</w:t>
      </w:r>
      <w:r w:rsidRPr="00C92DD0">
        <w:rPr>
          <w:rFonts w:cs="Times New Roman"/>
          <w:szCs w:val="24"/>
        </w:rPr>
        <w:t xml:space="preserve">ind power development in nesting areas can be problematic due to the courtship displays this species exhibits during the breeding season.”  </w:t>
      </w:r>
      <w:r w:rsidRPr="00C92DD0">
        <w:rPr>
          <w:rFonts w:cs="Times New Roman"/>
          <w:szCs w:val="24"/>
          <w:u w:val="single"/>
        </w:rPr>
        <w:t>Id.</w:t>
      </w:r>
      <w:r w:rsidRPr="00C92DD0">
        <w:rPr>
          <w:rFonts w:cs="Times New Roman"/>
          <w:szCs w:val="24"/>
        </w:rPr>
        <w:t xml:space="preserve"> at 20.  The 2004 </w:t>
      </w:r>
      <w:r w:rsidR="008B6102" w:rsidRPr="00C92DD0">
        <w:rPr>
          <w:rFonts w:cs="Times New Roman"/>
          <w:szCs w:val="24"/>
        </w:rPr>
        <w:t>N.A.</w:t>
      </w:r>
      <w:r w:rsidRPr="00C92DD0">
        <w:rPr>
          <w:rFonts w:cs="Times New Roman"/>
          <w:szCs w:val="24"/>
        </w:rPr>
        <w:t xml:space="preserve"> Landbird Conservation Plan estimated the U.S and Canadian population of the Chestnut-collared Longspur at 5,600,000.  </w:t>
      </w:r>
      <w:r w:rsidR="008B6102" w:rsidRPr="00C92DD0">
        <w:rPr>
          <w:rFonts w:cs="Times New Roman"/>
          <w:szCs w:val="24"/>
          <w:u w:val="single"/>
        </w:rPr>
        <w:t>N.A.</w:t>
      </w:r>
      <w:r w:rsidRPr="00C92DD0">
        <w:rPr>
          <w:rFonts w:cs="Times New Roman"/>
          <w:szCs w:val="24"/>
          <w:u w:val="single"/>
        </w:rPr>
        <w:t xml:space="preserve"> Landbird Conservation Plan Part 1</w:t>
      </w:r>
      <w:r w:rsidRPr="00C92DD0">
        <w:rPr>
          <w:rFonts w:cs="Times New Roman"/>
          <w:szCs w:val="24"/>
        </w:rPr>
        <w:t xml:space="preserve"> at 21.</w:t>
      </w:r>
    </w:p>
    <w:p w:rsidR="00692EFD" w:rsidRPr="00C92DD0" w:rsidRDefault="00692EFD" w:rsidP="003161DF">
      <w:pPr>
        <w:autoSpaceDE w:val="0"/>
        <w:autoSpaceDN w:val="0"/>
        <w:adjustRightInd w:val="0"/>
        <w:spacing w:line="276" w:lineRule="auto"/>
        <w:ind w:left="0" w:firstLine="0"/>
        <w:rPr>
          <w:rFonts w:cs="Times New Roman"/>
          <w:szCs w:val="24"/>
          <w:u w:val="single"/>
        </w:rPr>
      </w:pPr>
    </w:p>
    <w:p w:rsidR="00692EFD" w:rsidRPr="00C92DD0" w:rsidRDefault="00692EFD" w:rsidP="003161DF">
      <w:pPr>
        <w:autoSpaceDE w:val="0"/>
        <w:autoSpaceDN w:val="0"/>
        <w:adjustRightInd w:val="0"/>
        <w:spacing w:line="276" w:lineRule="auto"/>
        <w:ind w:left="0" w:firstLine="0"/>
        <w:rPr>
          <w:rFonts w:cs="Times New Roman"/>
          <w:szCs w:val="24"/>
        </w:rPr>
      </w:pPr>
      <w:r w:rsidRPr="00C92DD0">
        <w:rPr>
          <w:rFonts w:cs="Times New Roman"/>
          <w:szCs w:val="24"/>
        </w:rPr>
        <w:tab/>
        <w:t xml:space="preserve">McCown’s Longspur is a rare grassland bird </w:t>
      </w:r>
      <w:r w:rsidR="00BC7733" w:rsidRPr="00C92DD0">
        <w:rPr>
          <w:rFonts w:cs="Times New Roman"/>
          <w:szCs w:val="24"/>
        </w:rPr>
        <w:t xml:space="preserve">which is protected under the MBTA and is also </w:t>
      </w:r>
      <w:r w:rsidRPr="00C92DD0">
        <w:rPr>
          <w:rFonts w:cs="Times New Roman"/>
          <w:szCs w:val="24"/>
        </w:rPr>
        <w:t xml:space="preserve">on the FWS </w:t>
      </w:r>
      <w:r w:rsidR="00654D69" w:rsidRPr="00C92DD0">
        <w:rPr>
          <w:rFonts w:cs="Times New Roman"/>
          <w:szCs w:val="24"/>
        </w:rPr>
        <w:t>BCC</w:t>
      </w:r>
      <w:r w:rsidRPr="00C92DD0">
        <w:rPr>
          <w:rFonts w:cs="Times New Roman"/>
          <w:szCs w:val="24"/>
        </w:rPr>
        <w:t xml:space="preserve"> list</w:t>
      </w:r>
      <w:r w:rsidR="00BC7733" w:rsidRPr="00C92DD0">
        <w:rPr>
          <w:rFonts w:cs="Times New Roman"/>
          <w:szCs w:val="24"/>
        </w:rPr>
        <w:t>.  This species</w:t>
      </w:r>
      <w:r w:rsidRPr="00C92DD0">
        <w:rPr>
          <w:rFonts w:cs="Times New Roman"/>
          <w:szCs w:val="24"/>
        </w:rPr>
        <w:t xml:space="preserve"> has suffered dramatic declines in the northern part of its range.  Habitat loss and fragmentation due to loss of native prairie and conversion to agriculture </w:t>
      </w:r>
      <w:r w:rsidR="00654D69" w:rsidRPr="00C92DD0">
        <w:rPr>
          <w:rFonts w:cs="Times New Roman"/>
          <w:szCs w:val="24"/>
        </w:rPr>
        <w:t>are</w:t>
      </w:r>
      <w:r w:rsidRPr="00C92DD0">
        <w:rPr>
          <w:rFonts w:cs="Times New Roman"/>
          <w:szCs w:val="24"/>
        </w:rPr>
        <w:t xml:space="preserve"> major </w:t>
      </w:r>
      <w:r w:rsidRPr="00C92DD0">
        <w:rPr>
          <w:rFonts w:cs="Times New Roman"/>
          <w:szCs w:val="24"/>
        </w:rPr>
        <w:lastRenderedPageBreak/>
        <w:t>threat</w:t>
      </w:r>
      <w:r w:rsidR="00654D69" w:rsidRPr="00C92DD0">
        <w:rPr>
          <w:rFonts w:cs="Times New Roman"/>
          <w:szCs w:val="24"/>
        </w:rPr>
        <w:t>s</w:t>
      </w:r>
      <w:r w:rsidRPr="00C92DD0">
        <w:rPr>
          <w:rFonts w:cs="Times New Roman"/>
          <w:szCs w:val="24"/>
        </w:rPr>
        <w:t xml:space="preserve"> to McCown’s Longspur.  If the ongoing population declines continue, McCown’s Longspur could be petitioned for listing as a federally endangered species.  The species engages in aerial display, putting the birds at heightened risk of collision with wind turbines.  In addition, wind energy development in the plains will likely further decrease habitat availability for McCown’s Longspur, potentially accelerating the population decline.  The 2004 North American Landbird Conservation Plan estimated the U.S and Canadian population of the Chestnut-collared Longspur at 1,100,000.  </w:t>
      </w:r>
      <w:r w:rsidRPr="00C92DD0">
        <w:rPr>
          <w:rFonts w:cs="Times New Roman"/>
          <w:szCs w:val="24"/>
          <w:u w:val="single"/>
        </w:rPr>
        <w:t>U.S. Landbird Conservation Plan Part 1</w:t>
      </w:r>
      <w:r w:rsidRPr="00C92DD0">
        <w:rPr>
          <w:rFonts w:cs="Times New Roman"/>
          <w:szCs w:val="24"/>
        </w:rPr>
        <w:t xml:space="preserve"> at 19.</w:t>
      </w:r>
    </w:p>
    <w:p w:rsidR="00692EFD" w:rsidRPr="00C92DD0" w:rsidRDefault="00692EFD" w:rsidP="003161DF">
      <w:pPr>
        <w:autoSpaceDE w:val="0"/>
        <w:autoSpaceDN w:val="0"/>
        <w:adjustRightInd w:val="0"/>
        <w:spacing w:line="276" w:lineRule="auto"/>
        <w:rPr>
          <w:rFonts w:cs="Times New Roman"/>
          <w:szCs w:val="24"/>
        </w:rPr>
      </w:pPr>
    </w:p>
    <w:p w:rsidR="00CD1C5A" w:rsidRPr="00C92DD0" w:rsidRDefault="00FA6424" w:rsidP="003161DF">
      <w:pPr>
        <w:autoSpaceDE w:val="0"/>
        <w:autoSpaceDN w:val="0"/>
        <w:adjustRightInd w:val="0"/>
        <w:spacing w:line="276" w:lineRule="auto"/>
        <w:ind w:left="0" w:firstLine="0"/>
        <w:rPr>
          <w:rFonts w:cs="Times New Roman"/>
          <w:szCs w:val="24"/>
        </w:rPr>
      </w:pPr>
      <w:r w:rsidRPr="00C92DD0">
        <w:rPr>
          <w:rFonts w:cs="Times New Roman"/>
          <w:szCs w:val="24"/>
        </w:rPr>
        <w:tab/>
        <w:t>The Long-b</w:t>
      </w:r>
      <w:r w:rsidR="00270AAC" w:rsidRPr="00C92DD0">
        <w:rPr>
          <w:rFonts w:cs="Times New Roman"/>
          <w:szCs w:val="24"/>
        </w:rPr>
        <w:t>illed Curlew is the largest North American shorebird</w:t>
      </w:r>
      <w:r w:rsidR="00CD40C2" w:rsidRPr="00C92DD0">
        <w:rPr>
          <w:rFonts w:cs="Times New Roman"/>
          <w:szCs w:val="24"/>
        </w:rPr>
        <w:t>.  It</w:t>
      </w:r>
      <w:r w:rsidR="00270AAC" w:rsidRPr="00C92DD0">
        <w:rPr>
          <w:rFonts w:cs="Times New Roman"/>
          <w:szCs w:val="24"/>
        </w:rPr>
        <w:t xml:space="preserve"> </w:t>
      </w:r>
      <w:r w:rsidR="00CD1C5A" w:rsidRPr="00C92DD0">
        <w:rPr>
          <w:rFonts w:cs="Times New Roman"/>
          <w:szCs w:val="24"/>
        </w:rPr>
        <w:t xml:space="preserve">is protected under the MBTA and is also </w:t>
      </w:r>
      <w:r w:rsidR="00270AAC" w:rsidRPr="00C92DD0">
        <w:rPr>
          <w:rFonts w:cs="Times New Roman"/>
          <w:szCs w:val="24"/>
        </w:rPr>
        <w:t xml:space="preserve">listed as a FWS </w:t>
      </w:r>
      <w:r w:rsidR="00654D69" w:rsidRPr="00C92DD0">
        <w:rPr>
          <w:rFonts w:cs="Times New Roman"/>
          <w:szCs w:val="24"/>
        </w:rPr>
        <w:t>BCC species</w:t>
      </w:r>
      <w:r w:rsidR="00270AAC" w:rsidRPr="00C92DD0">
        <w:rPr>
          <w:rFonts w:cs="Times New Roman"/>
          <w:szCs w:val="24"/>
        </w:rPr>
        <w:t xml:space="preserve">, a Species of Special Concern in Canada, and Highly Imperiled in both the U.S. and Canadian shorebird conservation plans.  </w:t>
      </w:r>
      <w:r w:rsidR="006F026B" w:rsidRPr="00C92DD0">
        <w:rPr>
          <w:rFonts w:cs="Times New Roman"/>
          <w:szCs w:val="24"/>
        </w:rPr>
        <w:t xml:space="preserve">Additionally, it is listed on the </w:t>
      </w:r>
      <w:r w:rsidR="00654D69" w:rsidRPr="00C92DD0">
        <w:rPr>
          <w:rFonts w:cs="Times New Roman"/>
          <w:szCs w:val="24"/>
        </w:rPr>
        <w:t>Y</w:t>
      </w:r>
      <w:r w:rsidR="006F026B" w:rsidRPr="00C92DD0">
        <w:rPr>
          <w:rFonts w:cs="Times New Roman"/>
          <w:szCs w:val="24"/>
        </w:rPr>
        <w:t xml:space="preserve">ellow </w:t>
      </w:r>
      <w:r w:rsidR="00826894" w:rsidRPr="00C92DD0">
        <w:rPr>
          <w:rFonts w:cs="Times New Roman"/>
          <w:szCs w:val="24"/>
        </w:rPr>
        <w:t>WatchList</w:t>
      </w:r>
      <w:r w:rsidR="006F026B" w:rsidRPr="00C92DD0">
        <w:rPr>
          <w:rFonts w:cs="Times New Roman"/>
          <w:szCs w:val="24"/>
        </w:rPr>
        <w:t xml:space="preserve">.  </w:t>
      </w:r>
      <w:r w:rsidR="00270AAC" w:rsidRPr="00C92DD0">
        <w:rPr>
          <w:rFonts w:cs="Times New Roman"/>
          <w:szCs w:val="24"/>
        </w:rPr>
        <w:t xml:space="preserve">Its population has been estimated at only 20,000 birds.  </w:t>
      </w:r>
      <w:r w:rsidR="00270AAC" w:rsidRPr="00C92DD0">
        <w:rPr>
          <w:rFonts w:cs="Times New Roman"/>
          <w:szCs w:val="24"/>
          <w:u w:val="single"/>
        </w:rPr>
        <w:t>2001 U.S. Shorebird Conservation Plan</w:t>
      </w:r>
      <w:r w:rsidR="00270AAC" w:rsidRPr="00C92DD0">
        <w:rPr>
          <w:rFonts w:cs="Times New Roman"/>
          <w:szCs w:val="24"/>
        </w:rPr>
        <w:t xml:space="preserve"> at 52.  As the FWS Status Assessment and Conservation Action Plan for the</w:t>
      </w:r>
      <w:r w:rsidRPr="00C92DD0">
        <w:rPr>
          <w:rFonts w:cs="Times New Roman"/>
          <w:szCs w:val="24"/>
        </w:rPr>
        <w:t xml:space="preserve"> Long-b</w:t>
      </w:r>
      <w:r w:rsidR="00270AAC" w:rsidRPr="00C92DD0">
        <w:rPr>
          <w:rFonts w:cs="Times New Roman"/>
          <w:szCs w:val="24"/>
        </w:rPr>
        <w:t>illed Curlew explains, “</w:t>
      </w:r>
      <w:r w:rsidR="00D27B69" w:rsidRPr="00C92DD0">
        <w:rPr>
          <w:rFonts w:cs="Times New Roman"/>
          <w:szCs w:val="24"/>
        </w:rPr>
        <w:t>[t]</w:t>
      </w:r>
      <w:r w:rsidR="00270AAC" w:rsidRPr="00C92DD0">
        <w:rPr>
          <w:rFonts w:cs="Times New Roman"/>
          <w:szCs w:val="24"/>
        </w:rPr>
        <w:t xml:space="preserve">he high levels of concern are due to the loss of the eastern third of their historical breeding range and apparent population declines, particularly in the shortgrass and mixed-grass prairies of the western Great Plains.”  FWS, </w:t>
      </w:r>
      <w:r w:rsidR="00270AAC" w:rsidRPr="00C92DD0">
        <w:rPr>
          <w:rFonts w:cs="Times New Roman"/>
          <w:iCs/>
          <w:szCs w:val="24"/>
          <w:u w:val="single"/>
        </w:rPr>
        <w:t xml:space="preserve">Status Assessment and Conservation Action Plan for the Long-Billed Curlew </w:t>
      </w:r>
      <w:r w:rsidR="00270AAC" w:rsidRPr="00C92DD0">
        <w:rPr>
          <w:rFonts w:cs="Times New Roman"/>
          <w:szCs w:val="24"/>
          <w:u w:val="single"/>
        </w:rPr>
        <w:t>(</w:t>
      </w:r>
      <w:r w:rsidR="00270AAC" w:rsidRPr="00C92DD0">
        <w:rPr>
          <w:rFonts w:cs="Times New Roman"/>
          <w:iCs/>
          <w:szCs w:val="24"/>
          <w:u w:val="single"/>
        </w:rPr>
        <w:t>Numenius americanus</w:t>
      </w:r>
      <w:r w:rsidR="00270AAC" w:rsidRPr="00C92DD0">
        <w:rPr>
          <w:rFonts w:cs="Times New Roman"/>
          <w:szCs w:val="24"/>
          <w:u w:val="single"/>
        </w:rPr>
        <w:t>)</w:t>
      </w:r>
      <w:r w:rsidR="00270AAC" w:rsidRPr="00C92DD0">
        <w:rPr>
          <w:rFonts w:cs="Times New Roman"/>
          <w:szCs w:val="24"/>
        </w:rPr>
        <w:t xml:space="preserve"> </w:t>
      </w:r>
      <w:r w:rsidR="000D5384" w:rsidRPr="00C92DD0">
        <w:rPr>
          <w:rFonts w:cs="Times New Roman"/>
          <w:szCs w:val="24"/>
        </w:rPr>
        <w:t>vii (2009)</w:t>
      </w:r>
      <w:r w:rsidR="00270AAC" w:rsidRPr="00C92DD0">
        <w:rPr>
          <w:rFonts w:cs="Times New Roman"/>
          <w:szCs w:val="24"/>
        </w:rPr>
        <w:t>.</w:t>
      </w:r>
      <w:r w:rsidR="00270AAC" w:rsidRPr="00C92DD0">
        <w:rPr>
          <w:rStyle w:val="FootnoteReference"/>
          <w:rFonts w:cs="Times New Roman"/>
          <w:szCs w:val="24"/>
        </w:rPr>
        <w:footnoteReference w:id="27"/>
      </w:r>
      <w:r w:rsidR="00270AAC" w:rsidRPr="00C92DD0">
        <w:rPr>
          <w:rFonts w:cs="Times New Roman"/>
          <w:szCs w:val="24"/>
        </w:rPr>
        <w:t xml:space="preserve">  The Conservation Plan further states</w:t>
      </w:r>
      <w:r w:rsidR="009D6FD7" w:rsidRPr="00C92DD0">
        <w:rPr>
          <w:rFonts w:cs="Times New Roman"/>
          <w:szCs w:val="24"/>
        </w:rPr>
        <w:t xml:space="preserve"> </w:t>
      </w:r>
      <w:r w:rsidR="00270AAC" w:rsidRPr="00C92DD0">
        <w:rPr>
          <w:rFonts w:cs="Times New Roman"/>
          <w:szCs w:val="24"/>
        </w:rPr>
        <w:t xml:space="preserve">that Long-billed Curlews are vulnerable to direct mortality due to strikes from </w:t>
      </w:r>
      <w:r w:rsidR="001D4F20" w:rsidRPr="00C92DD0">
        <w:rPr>
          <w:rFonts w:cs="Times New Roman"/>
          <w:szCs w:val="24"/>
        </w:rPr>
        <w:t xml:space="preserve">wind power </w:t>
      </w:r>
      <w:r w:rsidR="00270AAC" w:rsidRPr="00C92DD0">
        <w:rPr>
          <w:rFonts w:cs="Times New Roman"/>
          <w:szCs w:val="24"/>
        </w:rPr>
        <w:t>rotor blades, increased predation associated with add</w:t>
      </w:r>
      <w:r w:rsidR="00654D69" w:rsidRPr="00C92DD0">
        <w:rPr>
          <w:rFonts w:cs="Times New Roman"/>
          <w:szCs w:val="24"/>
        </w:rPr>
        <w:t>itional</w:t>
      </w:r>
      <w:r w:rsidR="00270AAC" w:rsidRPr="00C92DD0">
        <w:rPr>
          <w:rFonts w:cs="Times New Roman"/>
          <w:szCs w:val="24"/>
        </w:rPr>
        <w:t xml:space="preserve"> </w:t>
      </w:r>
      <w:r w:rsidR="00654D69" w:rsidRPr="00C92DD0">
        <w:rPr>
          <w:rFonts w:cs="Times New Roman"/>
          <w:szCs w:val="24"/>
        </w:rPr>
        <w:t xml:space="preserve">wind farm </w:t>
      </w:r>
      <w:r w:rsidR="00270AAC" w:rsidRPr="00C92DD0">
        <w:rPr>
          <w:rFonts w:cs="Times New Roman"/>
          <w:szCs w:val="24"/>
        </w:rPr>
        <w:t xml:space="preserve">structures and incursion into grasslands, disruption of aerial breeding displays, disturbance caused by increased human activity during both the development stage and during general maintenance of the wind farm, and habitat fragmentation.  </w:t>
      </w:r>
      <w:r w:rsidR="00270AAC" w:rsidRPr="00C92DD0">
        <w:rPr>
          <w:rFonts w:cs="Times New Roman"/>
          <w:szCs w:val="24"/>
          <w:u w:val="single"/>
        </w:rPr>
        <w:t>Id.</w:t>
      </w:r>
      <w:r w:rsidR="00270AAC" w:rsidRPr="00C92DD0">
        <w:rPr>
          <w:rFonts w:cs="Times New Roman"/>
          <w:szCs w:val="24"/>
        </w:rPr>
        <w:t xml:space="preserve"> at 12.  The Long-billed Curlew relies primarily on native grasslands for nesting and overwintering.  The conversion of these grasslands to agriculture is the primary ongoing threat to the species, and wind energy development will likely further decrease habitat availability.  Long-billed Curlews also spend much time in flight defending their territories, thereby increasing their risk of colliding with wind turbines</w:t>
      </w:r>
      <w:r w:rsidR="00144332" w:rsidRPr="00C92DD0">
        <w:rPr>
          <w:rFonts w:cs="Times New Roman"/>
          <w:szCs w:val="24"/>
        </w:rPr>
        <w:t xml:space="preserve">.  The Government of Alberta identifies </w:t>
      </w:r>
      <w:r w:rsidRPr="00C92DD0">
        <w:rPr>
          <w:rFonts w:cs="Times New Roman"/>
          <w:szCs w:val="24"/>
        </w:rPr>
        <w:t>the Long-b</w:t>
      </w:r>
      <w:r w:rsidR="00270AAC" w:rsidRPr="00C92DD0">
        <w:rPr>
          <w:rFonts w:cs="Times New Roman"/>
          <w:szCs w:val="24"/>
        </w:rPr>
        <w:t>illed Curlew as a species with heightened potential for collisions with wind turbines due to its aerial display.</w:t>
      </w:r>
      <w:r w:rsidR="00144332" w:rsidRPr="00C92DD0">
        <w:rPr>
          <w:rFonts w:cs="Times New Roman"/>
          <w:szCs w:val="24"/>
        </w:rPr>
        <w:t xml:space="preserve">  </w:t>
      </w:r>
      <w:r w:rsidR="00144332" w:rsidRPr="00C92DD0">
        <w:rPr>
          <w:rFonts w:cs="Times New Roman"/>
          <w:szCs w:val="24"/>
          <w:u w:val="single"/>
        </w:rPr>
        <w:t>Alberta Wildlife Guidelines</w:t>
      </w:r>
      <w:r w:rsidR="00144332" w:rsidRPr="00C92DD0">
        <w:rPr>
          <w:rFonts w:cs="Times New Roman"/>
          <w:szCs w:val="24"/>
        </w:rPr>
        <w:t xml:space="preserve"> at 3.</w:t>
      </w:r>
      <w:r w:rsidR="00CD1C5A" w:rsidRPr="00C92DD0">
        <w:rPr>
          <w:rFonts w:cs="Times New Roman"/>
          <w:szCs w:val="24"/>
        </w:rPr>
        <w:t xml:space="preserve">  A Long-billed Curlew fatality attributed to wind energy development has been recorded in the Pacific Northwest.  </w:t>
      </w:r>
      <w:r w:rsidR="00F67576" w:rsidRPr="00C92DD0">
        <w:rPr>
          <w:rFonts w:cs="Times New Roman"/>
          <w:szCs w:val="24"/>
          <w:u w:val="single"/>
        </w:rPr>
        <w:t>See</w:t>
      </w:r>
      <w:r w:rsidR="00CD1C5A" w:rsidRPr="00C92DD0">
        <w:rPr>
          <w:rFonts w:cs="Times New Roman"/>
          <w:szCs w:val="24"/>
        </w:rPr>
        <w:t xml:space="preserve"> Gregory D. Johnson </w:t>
      </w:r>
      <w:r w:rsidR="008B47C3" w:rsidRPr="00C92DD0">
        <w:rPr>
          <w:rFonts w:cs="Times New Roman"/>
          <w:szCs w:val="24"/>
        </w:rPr>
        <w:t>&amp;</w:t>
      </w:r>
      <w:r w:rsidR="00CD1C5A" w:rsidRPr="00C92DD0">
        <w:rPr>
          <w:rFonts w:cs="Times New Roman"/>
          <w:szCs w:val="24"/>
        </w:rPr>
        <w:t xml:space="preserve"> Wallace P. Erickson, </w:t>
      </w:r>
      <w:r w:rsidR="00CD1C5A" w:rsidRPr="00C92DD0">
        <w:rPr>
          <w:rFonts w:cs="Times New Roman"/>
          <w:szCs w:val="24"/>
          <w:u w:val="single"/>
        </w:rPr>
        <w:t>Avian, Bat And Habitat Cumulative Impacts Associated with Wind Energy Development in the Columbia Plateau Ecoregion of Eastern Washington and Oregon</w:t>
      </w:r>
      <w:r w:rsidR="005C35E7" w:rsidRPr="00C92DD0">
        <w:rPr>
          <w:rFonts w:cs="Times New Roman"/>
          <w:szCs w:val="24"/>
        </w:rPr>
        <w:t xml:space="preserve"> </w:t>
      </w:r>
      <w:r w:rsidR="000D5384" w:rsidRPr="00C92DD0">
        <w:rPr>
          <w:rFonts w:cs="Times New Roman"/>
          <w:szCs w:val="24"/>
        </w:rPr>
        <w:t>12 (2010)</w:t>
      </w:r>
      <w:r w:rsidR="00CD1C5A" w:rsidRPr="00C92DD0">
        <w:rPr>
          <w:rFonts w:cs="Times New Roman"/>
          <w:szCs w:val="24"/>
        </w:rPr>
        <w:t>.</w:t>
      </w:r>
      <w:r w:rsidR="00CD1C5A" w:rsidRPr="00C92DD0">
        <w:rPr>
          <w:rStyle w:val="FootnoteReference"/>
          <w:rFonts w:cs="Times New Roman"/>
          <w:szCs w:val="24"/>
        </w:rPr>
        <w:footnoteReference w:id="28"/>
      </w:r>
    </w:p>
    <w:p w:rsidR="006F026B" w:rsidRPr="00C92DD0" w:rsidRDefault="00270AAC" w:rsidP="003161DF">
      <w:pPr>
        <w:autoSpaceDE w:val="0"/>
        <w:autoSpaceDN w:val="0"/>
        <w:adjustRightInd w:val="0"/>
        <w:spacing w:line="276" w:lineRule="auto"/>
        <w:ind w:left="0" w:firstLine="0"/>
        <w:rPr>
          <w:rFonts w:cs="Times New Roman"/>
          <w:szCs w:val="24"/>
        </w:rPr>
      </w:pPr>
      <w:r w:rsidRPr="00C92DD0">
        <w:rPr>
          <w:rFonts w:cs="Times New Roman"/>
          <w:szCs w:val="24"/>
        </w:rPr>
        <w:tab/>
        <w:t>Some grassland species may avoid areas with wind turbines, leading</w:t>
      </w:r>
      <w:r w:rsidR="00CA4CC9" w:rsidRPr="00C92DD0">
        <w:rPr>
          <w:rFonts w:cs="Times New Roman"/>
          <w:szCs w:val="24"/>
        </w:rPr>
        <w:t xml:space="preserve"> to reduced densities of birds</w:t>
      </w:r>
      <w:r w:rsidRPr="00C92DD0">
        <w:rPr>
          <w:rFonts w:cs="Times New Roman"/>
          <w:szCs w:val="24"/>
        </w:rPr>
        <w:t xml:space="preserve"> in locations of highest quality habitat and with potentially adverse long-term impacts.  </w:t>
      </w:r>
      <w:r w:rsidRPr="00C92DD0">
        <w:rPr>
          <w:rFonts w:cs="Times New Roman"/>
          <w:szCs w:val="24"/>
        </w:rPr>
        <w:lastRenderedPageBreak/>
        <w:t xml:space="preserve">Research to determine which grassland bird species are most susceptible to displacement from wind power development is still in its early stages.  However, preliminary research by the U.S. Geological Survey has already demonstrated that displacement occurs with Grasshopper Sparrows and Clay-colored Sparrows, which are both </w:t>
      </w:r>
      <w:r w:rsidR="00205417" w:rsidRPr="00C92DD0">
        <w:rPr>
          <w:rFonts w:cs="Times New Roman"/>
          <w:szCs w:val="24"/>
        </w:rPr>
        <w:t xml:space="preserve">listed as </w:t>
      </w:r>
      <w:r w:rsidR="00CE7BE5" w:rsidRPr="00C92DD0">
        <w:rPr>
          <w:rFonts w:cs="Times New Roman"/>
          <w:szCs w:val="24"/>
        </w:rPr>
        <w:t>BCC species</w:t>
      </w:r>
      <w:r w:rsidRPr="00C92DD0">
        <w:rPr>
          <w:rFonts w:cs="Times New Roman"/>
          <w:szCs w:val="24"/>
        </w:rPr>
        <w:t xml:space="preserve">.  </w:t>
      </w:r>
      <w:r w:rsidRPr="00C92DD0">
        <w:rPr>
          <w:rFonts w:cs="Times New Roman"/>
          <w:szCs w:val="24"/>
          <w:u w:val="single"/>
        </w:rPr>
        <w:t>See</w:t>
      </w:r>
      <w:r w:rsidRPr="00C92DD0">
        <w:rPr>
          <w:rFonts w:cs="Times New Roman"/>
          <w:szCs w:val="24"/>
        </w:rPr>
        <w:t xml:space="preserve"> Partners in Flight</w:t>
      </w:r>
      <w:r w:rsidR="00205417" w:rsidRPr="00C92DD0">
        <w:rPr>
          <w:rFonts w:cs="Times New Roman"/>
          <w:szCs w:val="24"/>
        </w:rPr>
        <w:t>,</w:t>
      </w:r>
      <w:r w:rsidRPr="00C92DD0">
        <w:rPr>
          <w:rFonts w:cs="Times New Roman"/>
          <w:szCs w:val="24"/>
        </w:rPr>
        <w:t xml:space="preserve"> </w:t>
      </w:r>
      <w:r w:rsidRPr="00C92DD0">
        <w:rPr>
          <w:rFonts w:cs="Times New Roman"/>
          <w:szCs w:val="24"/>
          <w:u w:val="single"/>
        </w:rPr>
        <w:t>Landbird Population Estimates Database</w:t>
      </w:r>
      <w:r w:rsidRPr="00C92DD0">
        <w:rPr>
          <w:rFonts w:cs="Times New Roman"/>
          <w:szCs w:val="24"/>
        </w:rPr>
        <w:t xml:space="preserve"> (2004) (“</w:t>
      </w:r>
      <w:r w:rsidRPr="00C92DD0">
        <w:rPr>
          <w:rFonts w:cs="Times New Roman"/>
          <w:szCs w:val="24"/>
          <w:u w:val="single"/>
        </w:rPr>
        <w:t>2004 PIF Population Estimates Database</w:t>
      </w:r>
      <w:r w:rsidRPr="00C92DD0">
        <w:rPr>
          <w:rFonts w:cs="Times New Roman"/>
          <w:szCs w:val="24"/>
        </w:rPr>
        <w:t>”)</w:t>
      </w:r>
      <w:r w:rsidR="00937548" w:rsidRPr="00C92DD0">
        <w:rPr>
          <w:rFonts w:cs="Times New Roman"/>
          <w:szCs w:val="24"/>
        </w:rPr>
        <w:t>.</w:t>
      </w:r>
      <w:r w:rsidRPr="00C92DD0">
        <w:rPr>
          <w:rStyle w:val="FootnoteReference"/>
          <w:rFonts w:cs="Times New Roman"/>
          <w:szCs w:val="24"/>
        </w:rPr>
        <w:footnoteReference w:id="29"/>
      </w:r>
      <w:r w:rsidR="00937548" w:rsidRPr="00C92DD0">
        <w:rPr>
          <w:rFonts w:cs="Times New Roman"/>
          <w:szCs w:val="24"/>
        </w:rPr>
        <w:t xml:space="preserve">  </w:t>
      </w:r>
      <w:r w:rsidRPr="00C92DD0">
        <w:rPr>
          <w:rFonts w:cs="Times New Roman"/>
          <w:szCs w:val="24"/>
        </w:rPr>
        <w:t xml:space="preserve">The North American Grasshopper Sparrow population is estimated at 14,000,000 and the North American Clay-colored Sparrow population is estimated at 23,000,000.  Density of these birds decreased near wind turbines at study sites in Minnesota, North Dakota, and South Dakota.  Jill A. Shaffer </w:t>
      </w:r>
      <w:r w:rsidR="008B47C3" w:rsidRPr="00C92DD0">
        <w:rPr>
          <w:rFonts w:cs="Times New Roman"/>
          <w:szCs w:val="24"/>
        </w:rPr>
        <w:t>&amp;</w:t>
      </w:r>
      <w:r w:rsidRPr="00C92DD0">
        <w:rPr>
          <w:rFonts w:cs="Times New Roman"/>
          <w:szCs w:val="24"/>
        </w:rPr>
        <w:t xml:space="preserve"> Douglas H. Johnson, </w:t>
      </w:r>
      <w:r w:rsidRPr="00C92DD0">
        <w:rPr>
          <w:rFonts w:cs="Times New Roman"/>
          <w:szCs w:val="24"/>
          <w:u w:val="single"/>
        </w:rPr>
        <w:t>Displacement Effects of Wind Developments on Grassland Birds in the Northern Great Plains</w:t>
      </w:r>
      <w:r w:rsidRPr="00C92DD0">
        <w:rPr>
          <w:rFonts w:cs="Times New Roman"/>
          <w:szCs w:val="24"/>
        </w:rPr>
        <w:t xml:space="preserve"> </w:t>
      </w:r>
      <w:r w:rsidR="00205417" w:rsidRPr="00C92DD0">
        <w:rPr>
          <w:rFonts w:cs="Times New Roman"/>
          <w:szCs w:val="24"/>
        </w:rPr>
        <w:t>51 (2010)</w:t>
      </w:r>
      <w:r w:rsidRPr="00C92DD0">
        <w:rPr>
          <w:rFonts w:cs="Times New Roman"/>
          <w:szCs w:val="24"/>
        </w:rPr>
        <w:t>.</w:t>
      </w:r>
      <w:r w:rsidRPr="00C92DD0">
        <w:rPr>
          <w:rStyle w:val="FootnoteReference"/>
          <w:rFonts w:cs="Times New Roman"/>
          <w:szCs w:val="24"/>
        </w:rPr>
        <w:footnoteReference w:id="30"/>
      </w:r>
      <w:r w:rsidRPr="00C92DD0">
        <w:rPr>
          <w:rFonts w:cs="Times New Roman"/>
          <w:szCs w:val="24"/>
        </w:rPr>
        <w:t xml:space="preserve">  Some grassland birds have also been found to avoid </w:t>
      </w:r>
      <w:r w:rsidR="001D4F20" w:rsidRPr="00C92DD0">
        <w:rPr>
          <w:rFonts w:cs="Times New Roman"/>
          <w:szCs w:val="24"/>
        </w:rPr>
        <w:t xml:space="preserve">important habitats </w:t>
      </w:r>
      <w:r w:rsidRPr="00C92DD0">
        <w:rPr>
          <w:rFonts w:cs="Times New Roman"/>
          <w:szCs w:val="24"/>
        </w:rPr>
        <w:t>near wind turbines and roads at other locations in Minnesota, Oregon, and Washington.</w:t>
      </w:r>
      <w:r w:rsidRPr="00C92DD0">
        <w:rPr>
          <w:rFonts w:cs="Times New Roman"/>
        </w:rPr>
        <w:t xml:space="preserve">  </w:t>
      </w:r>
      <w:r w:rsidRPr="00C92DD0">
        <w:rPr>
          <w:rFonts w:cs="Times New Roman"/>
          <w:szCs w:val="24"/>
        </w:rPr>
        <w:t xml:space="preserve">Wallace Erickson et al., </w:t>
      </w:r>
      <w:r w:rsidRPr="00C92DD0">
        <w:rPr>
          <w:rFonts w:cs="Times New Roman"/>
          <w:szCs w:val="24"/>
          <w:u w:val="single"/>
        </w:rPr>
        <w:t>Protocol for Investigating Displacement Effects of Wind Facilities on Grassland Songbirds</w:t>
      </w:r>
      <w:r w:rsidRPr="00C92DD0">
        <w:rPr>
          <w:rFonts w:cs="Times New Roman"/>
          <w:szCs w:val="24"/>
        </w:rPr>
        <w:t xml:space="preserve"> </w:t>
      </w:r>
      <w:r w:rsidR="00205417" w:rsidRPr="00C92DD0">
        <w:rPr>
          <w:rFonts w:cs="Times New Roman"/>
          <w:szCs w:val="24"/>
        </w:rPr>
        <w:t xml:space="preserve">2-3 </w:t>
      </w:r>
      <w:r w:rsidRPr="00C92DD0">
        <w:rPr>
          <w:rFonts w:cs="Times New Roman"/>
          <w:szCs w:val="24"/>
        </w:rPr>
        <w:t>(2007</w:t>
      </w:r>
      <w:r w:rsidR="00205417" w:rsidRPr="00C92DD0">
        <w:rPr>
          <w:rFonts w:cs="Times New Roman"/>
          <w:szCs w:val="24"/>
        </w:rPr>
        <w:t>)</w:t>
      </w:r>
      <w:r w:rsidRPr="00C92DD0">
        <w:rPr>
          <w:rFonts w:cs="Times New Roman"/>
          <w:szCs w:val="24"/>
        </w:rPr>
        <w:t>.</w:t>
      </w:r>
      <w:r w:rsidRPr="00C92DD0">
        <w:rPr>
          <w:rStyle w:val="FootnoteReference"/>
          <w:rFonts w:cs="Times New Roman"/>
          <w:szCs w:val="24"/>
        </w:rPr>
        <w:footnoteReference w:id="31"/>
      </w:r>
    </w:p>
    <w:p w:rsidR="00D63643" w:rsidRPr="00C92DD0" w:rsidRDefault="00D63643" w:rsidP="003161DF">
      <w:pPr>
        <w:autoSpaceDE w:val="0"/>
        <w:autoSpaceDN w:val="0"/>
        <w:adjustRightInd w:val="0"/>
        <w:spacing w:line="276" w:lineRule="auto"/>
        <w:ind w:left="0" w:firstLine="0"/>
        <w:rPr>
          <w:rFonts w:cs="Times New Roman"/>
          <w:szCs w:val="24"/>
        </w:rPr>
      </w:pPr>
    </w:p>
    <w:p w:rsidR="00550494" w:rsidRPr="00C92DD0" w:rsidRDefault="00854A4A" w:rsidP="003161DF">
      <w:pPr>
        <w:autoSpaceDE w:val="0"/>
        <w:autoSpaceDN w:val="0"/>
        <w:adjustRightInd w:val="0"/>
        <w:spacing w:line="276" w:lineRule="auto"/>
        <w:ind w:left="0" w:firstLine="0"/>
        <w:rPr>
          <w:rFonts w:cs="Times New Roman"/>
          <w:b/>
          <w:i/>
          <w:szCs w:val="24"/>
          <w:u w:val="single"/>
        </w:rPr>
      </w:pPr>
      <w:r w:rsidRPr="00C92DD0">
        <w:rPr>
          <w:rFonts w:cs="Times New Roman"/>
          <w:b/>
          <w:i/>
          <w:szCs w:val="24"/>
          <w:u w:val="single"/>
        </w:rPr>
        <w:t xml:space="preserve">Sagebrush-dependent </w:t>
      </w:r>
      <w:r w:rsidR="00937548" w:rsidRPr="00C92DD0">
        <w:rPr>
          <w:rFonts w:cs="Times New Roman"/>
          <w:b/>
          <w:i/>
          <w:szCs w:val="24"/>
          <w:u w:val="single"/>
        </w:rPr>
        <w:t>s</w:t>
      </w:r>
      <w:r w:rsidR="00550494" w:rsidRPr="00C92DD0">
        <w:rPr>
          <w:rFonts w:cs="Times New Roman"/>
          <w:b/>
          <w:i/>
          <w:szCs w:val="24"/>
          <w:u w:val="single"/>
        </w:rPr>
        <w:t>ongbirds</w:t>
      </w:r>
    </w:p>
    <w:p w:rsidR="006F026B" w:rsidRPr="00C92DD0" w:rsidRDefault="006F026B" w:rsidP="003161DF">
      <w:pPr>
        <w:autoSpaceDE w:val="0"/>
        <w:autoSpaceDN w:val="0"/>
        <w:adjustRightInd w:val="0"/>
        <w:spacing w:line="276" w:lineRule="auto"/>
        <w:ind w:left="0" w:firstLine="0"/>
        <w:rPr>
          <w:rFonts w:cs="Times New Roman"/>
          <w:szCs w:val="24"/>
        </w:rPr>
      </w:pPr>
      <w:r w:rsidRPr="00C92DD0">
        <w:rPr>
          <w:rFonts w:cs="Times New Roman"/>
          <w:szCs w:val="24"/>
        </w:rPr>
        <w:tab/>
      </w:r>
    </w:p>
    <w:p w:rsidR="00324DB9" w:rsidRPr="00C92DD0" w:rsidRDefault="006F026B" w:rsidP="003161DF">
      <w:pPr>
        <w:autoSpaceDE w:val="0"/>
        <w:autoSpaceDN w:val="0"/>
        <w:adjustRightInd w:val="0"/>
        <w:spacing w:line="276" w:lineRule="auto"/>
        <w:ind w:left="0" w:firstLine="0"/>
        <w:rPr>
          <w:rFonts w:cs="Times New Roman"/>
          <w:szCs w:val="24"/>
        </w:rPr>
      </w:pPr>
      <w:r w:rsidRPr="00C92DD0">
        <w:rPr>
          <w:rFonts w:cs="Times New Roman"/>
          <w:szCs w:val="24"/>
        </w:rPr>
        <w:tab/>
        <w:t xml:space="preserve">In addition to grassland songbirds, sagebrush-dependent songbirds also face </w:t>
      </w:r>
      <w:r w:rsidR="009C0EF8" w:rsidRPr="00C92DD0">
        <w:rPr>
          <w:rFonts w:cs="Times New Roman"/>
          <w:szCs w:val="24"/>
        </w:rPr>
        <w:t xml:space="preserve">threats from </w:t>
      </w:r>
      <w:r w:rsidRPr="00C92DD0">
        <w:rPr>
          <w:rFonts w:cs="Times New Roman"/>
          <w:szCs w:val="24"/>
        </w:rPr>
        <w:t xml:space="preserve">wind energy development in their habitat.  One species known to have experienced mortality at U.S. wind energy facilities is </w:t>
      </w:r>
      <w:r w:rsidR="00654D69" w:rsidRPr="00C92DD0">
        <w:rPr>
          <w:rFonts w:cs="Times New Roman"/>
          <w:szCs w:val="24"/>
        </w:rPr>
        <w:t xml:space="preserve">the </w:t>
      </w:r>
      <w:r w:rsidRPr="00C92DD0">
        <w:rPr>
          <w:rFonts w:cs="Times New Roman"/>
          <w:szCs w:val="24"/>
        </w:rPr>
        <w:t xml:space="preserve">Brewer’s Sparrow. </w:t>
      </w:r>
      <w:r w:rsidR="00E71251" w:rsidRPr="00C92DD0">
        <w:rPr>
          <w:rFonts w:cs="Times New Roman"/>
          <w:szCs w:val="24"/>
        </w:rPr>
        <w:t xml:space="preserve"> </w:t>
      </w:r>
      <w:r w:rsidRPr="00C92DD0">
        <w:rPr>
          <w:rFonts w:cs="Times New Roman"/>
          <w:szCs w:val="24"/>
        </w:rPr>
        <w:t>Although no comprehensive study of Brewer’s Sparrow mortality at wind energy facilities has been conducted, Brewer’s Sparrow fatalities have been docum</w:t>
      </w:r>
      <w:r w:rsidR="00854A4A" w:rsidRPr="00C92DD0">
        <w:rPr>
          <w:rFonts w:cs="Times New Roman"/>
          <w:szCs w:val="24"/>
        </w:rPr>
        <w:t>ented in Washington and Wyoming</w:t>
      </w:r>
      <w:r w:rsidRPr="00C92DD0">
        <w:rPr>
          <w:rFonts w:cs="Times New Roman"/>
          <w:szCs w:val="24"/>
        </w:rPr>
        <w:t xml:space="preserve"> at the Tuolumne Wind and Foote C</w:t>
      </w:r>
      <w:r w:rsidR="00E71251" w:rsidRPr="00C92DD0">
        <w:rPr>
          <w:rFonts w:cs="Times New Roman"/>
          <w:szCs w:val="24"/>
        </w:rPr>
        <w:t>reek Rim facilities.</w:t>
      </w:r>
      <w:r w:rsidR="00E71251" w:rsidRPr="00C92DD0">
        <w:rPr>
          <w:rStyle w:val="FootnoteReference"/>
          <w:rFonts w:cs="Times New Roman"/>
          <w:szCs w:val="24"/>
        </w:rPr>
        <w:footnoteReference w:id="32"/>
      </w:r>
      <w:r w:rsidR="00E71251" w:rsidRPr="00C92DD0">
        <w:rPr>
          <w:rFonts w:cs="Times New Roman"/>
          <w:szCs w:val="24"/>
        </w:rPr>
        <w:t xml:space="preserve"> </w:t>
      </w:r>
      <w:r w:rsidRPr="00C92DD0">
        <w:rPr>
          <w:rFonts w:cs="Times New Roman"/>
          <w:szCs w:val="24"/>
        </w:rPr>
        <w:t xml:space="preserve"> Brewer’s Sparrow is a FWS </w:t>
      </w:r>
      <w:r w:rsidR="00654D69" w:rsidRPr="00C92DD0">
        <w:rPr>
          <w:rFonts w:cs="Times New Roman"/>
          <w:szCs w:val="24"/>
        </w:rPr>
        <w:t>BCC species</w:t>
      </w:r>
      <w:r w:rsidR="007401D3" w:rsidRPr="00C92DD0">
        <w:rPr>
          <w:rFonts w:cs="Times New Roman"/>
          <w:szCs w:val="24"/>
        </w:rPr>
        <w:t xml:space="preserve"> and on the Y</w:t>
      </w:r>
      <w:r w:rsidRPr="00C92DD0">
        <w:rPr>
          <w:rFonts w:cs="Times New Roman"/>
          <w:szCs w:val="24"/>
        </w:rPr>
        <w:t xml:space="preserve">ellow </w:t>
      </w:r>
      <w:r w:rsidR="00826894" w:rsidRPr="00C92DD0">
        <w:rPr>
          <w:rFonts w:cs="Times New Roman"/>
          <w:szCs w:val="24"/>
        </w:rPr>
        <w:t>WatchList</w:t>
      </w:r>
      <w:r w:rsidRPr="00C92DD0">
        <w:rPr>
          <w:rFonts w:cs="Times New Roman"/>
          <w:szCs w:val="24"/>
        </w:rPr>
        <w:t xml:space="preserve">. </w:t>
      </w:r>
      <w:r w:rsidR="00E71251" w:rsidRPr="00C92DD0">
        <w:rPr>
          <w:rFonts w:cs="Times New Roman"/>
          <w:szCs w:val="24"/>
        </w:rPr>
        <w:t xml:space="preserve"> </w:t>
      </w:r>
      <w:r w:rsidRPr="00C92DD0">
        <w:rPr>
          <w:rFonts w:cs="Times New Roman"/>
          <w:szCs w:val="24"/>
        </w:rPr>
        <w:t xml:space="preserve">Brewer’s Sparrow breeds in sagebrush across the western </w:t>
      </w:r>
      <w:r w:rsidR="00654D69" w:rsidRPr="00C92DD0">
        <w:rPr>
          <w:rFonts w:cs="Times New Roman"/>
          <w:szCs w:val="24"/>
        </w:rPr>
        <w:t>United States</w:t>
      </w:r>
      <w:r w:rsidRPr="00C92DD0">
        <w:rPr>
          <w:rFonts w:cs="Times New Roman"/>
          <w:szCs w:val="24"/>
        </w:rPr>
        <w:t xml:space="preserve"> and adjacent southern Canada, wintering from the southwestern </w:t>
      </w:r>
      <w:r w:rsidR="00654D69" w:rsidRPr="00C92DD0">
        <w:rPr>
          <w:rFonts w:cs="Times New Roman"/>
          <w:szCs w:val="24"/>
        </w:rPr>
        <w:t>United States</w:t>
      </w:r>
      <w:r w:rsidRPr="00C92DD0">
        <w:rPr>
          <w:rFonts w:cs="Times New Roman"/>
          <w:szCs w:val="24"/>
        </w:rPr>
        <w:t xml:space="preserve"> to central Mexico. </w:t>
      </w:r>
      <w:r w:rsidR="00E71251" w:rsidRPr="00C92DD0">
        <w:rPr>
          <w:rFonts w:cs="Times New Roman"/>
          <w:szCs w:val="24"/>
        </w:rPr>
        <w:t xml:space="preserve"> </w:t>
      </w:r>
      <w:r w:rsidRPr="00C92DD0">
        <w:rPr>
          <w:rFonts w:cs="Times New Roman"/>
          <w:szCs w:val="24"/>
        </w:rPr>
        <w:t xml:space="preserve">Threats it faces include destruction and fragmentation of sagebrush caused by agricultural expansion, over-grazing, altered fire regimes, invasive plants, and energy development. </w:t>
      </w:r>
      <w:r w:rsidR="00E71251" w:rsidRPr="00C92DD0">
        <w:rPr>
          <w:rFonts w:cs="Times New Roman"/>
          <w:szCs w:val="24"/>
        </w:rPr>
        <w:t xml:space="preserve"> </w:t>
      </w:r>
      <w:r w:rsidR="00854A4A" w:rsidRPr="00C92DD0">
        <w:rPr>
          <w:rFonts w:cs="Times New Roman"/>
          <w:szCs w:val="24"/>
        </w:rPr>
        <w:t>Daniel J. Lebbin</w:t>
      </w:r>
      <w:r w:rsidR="003D576A" w:rsidRPr="00C92DD0">
        <w:rPr>
          <w:rFonts w:cs="Times New Roman"/>
          <w:szCs w:val="24"/>
        </w:rPr>
        <w:t xml:space="preserve"> et al.</w:t>
      </w:r>
      <w:r w:rsidR="00854A4A" w:rsidRPr="00C92DD0">
        <w:rPr>
          <w:rFonts w:cs="Times New Roman"/>
          <w:szCs w:val="24"/>
        </w:rPr>
        <w:t>,</w:t>
      </w:r>
      <w:r w:rsidR="00487247" w:rsidRPr="00C92DD0">
        <w:rPr>
          <w:rFonts w:cs="Times New Roman"/>
          <w:szCs w:val="24"/>
        </w:rPr>
        <w:t xml:space="preserve"> ABC,</w:t>
      </w:r>
      <w:r w:rsidR="003D576A" w:rsidRPr="00C92DD0">
        <w:rPr>
          <w:rFonts w:cs="Times New Roman"/>
          <w:szCs w:val="24"/>
        </w:rPr>
        <w:t xml:space="preserve"> </w:t>
      </w:r>
      <w:r w:rsidR="003D576A" w:rsidRPr="00C92DD0">
        <w:rPr>
          <w:rFonts w:cs="Times New Roman"/>
          <w:szCs w:val="24"/>
          <w:u w:val="single"/>
        </w:rPr>
        <w:t>The North American Bird Conservancy Guide to Bird Conservation</w:t>
      </w:r>
      <w:r w:rsidR="003D576A" w:rsidRPr="00C92DD0">
        <w:rPr>
          <w:rFonts w:cs="Times New Roman"/>
          <w:szCs w:val="24"/>
        </w:rPr>
        <w:t xml:space="preserve"> </w:t>
      </w:r>
      <w:r w:rsidR="007851F0" w:rsidRPr="00C92DD0">
        <w:rPr>
          <w:rFonts w:cs="Times New Roman"/>
          <w:szCs w:val="24"/>
        </w:rPr>
        <w:t xml:space="preserve">108 </w:t>
      </w:r>
      <w:r w:rsidR="003D576A" w:rsidRPr="00C92DD0">
        <w:rPr>
          <w:rFonts w:cs="Times New Roman"/>
          <w:szCs w:val="24"/>
        </w:rPr>
        <w:t>(2010) (“</w:t>
      </w:r>
      <w:r w:rsidR="00F67576" w:rsidRPr="00C92DD0">
        <w:rPr>
          <w:rFonts w:cs="Times New Roman"/>
          <w:szCs w:val="24"/>
          <w:u w:val="single"/>
        </w:rPr>
        <w:t>ABC Guide to Bird Conservation</w:t>
      </w:r>
      <w:r w:rsidR="007851F0" w:rsidRPr="00C92DD0">
        <w:rPr>
          <w:rFonts w:cs="Times New Roman"/>
          <w:szCs w:val="24"/>
        </w:rPr>
        <w:t xml:space="preserve"> ”)</w:t>
      </w:r>
      <w:r w:rsidR="001A7D2F" w:rsidRPr="00C92DD0">
        <w:rPr>
          <w:rFonts w:cs="Times New Roman"/>
          <w:szCs w:val="24"/>
        </w:rPr>
        <w:t xml:space="preserve">, Attachment </w:t>
      </w:r>
      <w:r w:rsidR="00AD2FEE" w:rsidRPr="00C92DD0">
        <w:fldChar w:fldCharType="begin"/>
      </w:r>
      <w:r w:rsidR="00AD2FEE" w:rsidRPr="00C92DD0">
        <w:instrText xml:space="preserve"> REF _Ref311531463 \r \h  \* MERGEFORMAT </w:instrText>
      </w:r>
      <w:r w:rsidR="00AD2FEE" w:rsidRPr="00C92DD0">
        <w:fldChar w:fldCharType="separate"/>
      </w:r>
      <w:r w:rsidR="00874AF2">
        <w:t>A</w:t>
      </w:r>
      <w:r w:rsidR="00AD2FEE" w:rsidRPr="00C92DD0">
        <w:fldChar w:fldCharType="end"/>
      </w:r>
      <w:r w:rsidRPr="00C92DD0">
        <w:rPr>
          <w:rFonts w:cs="Times New Roman"/>
          <w:szCs w:val="24"/>
        </w:rPr>
        <w:t xml:space="preserve">. </w:t>
      </w:r>
      <w:r w:rsidR="00E71251" w:rsidRPr="00C92DD0">
        <w:rPr>
          <w:rFonts w:cs="Times New Roman"/>
          <w:szCs w:val="24"/>
        </w:rPr>
        <w:t xml:space="preserve"> </w:t>
      </w:r>
      <w:r w:rsidRPr="00C92DD0">
        <w:rPr>
          <w:rFonts w:cs="Times New Roman"/>
          <w:szCs w:val="24"/>
        </w:rPr>
        <w:t>Brewer’s Sparrow population was es</w:t>
      </w:r>
      <w:r w:rsidR="00BE1E23" w:rsidRPr="00C92DD0">
        <w:rPr>
          <w:rFonts w:cs="Times New Roman"/>
          <w:szCs w:val="24"/>
        </w:rPr>
        <w:t xml:space="preserve">timated in 2004 at 16,000,000.  </w:t>
      </w:r>
      <w:r w:rsidR="00BE1E23" w:rsidRPr="00C92DD0">
        <w:rPr>
          <w:rFonts w:cs="Times New Roman"/>
          <w:szCs w:val="24"/>
        </w:rPr>
        <w:lastRenderedPageBreak/>
        <w:t>T</w:t>
      </w:r>
      <w:r w:rsidRPr="00C92DD0">
        <w:rPr>
          <w:rFonts w:cs="Times New Roman"/>
          <w:szCs w:val="24"/>
        </w:rPr>
        <w:t xml:space="preserve">he Landbird Conservation Plan recommends that </w:t>
      </w:r>
      <w:r w:rsidR="00BE1E23" w:rsidRPr="00C92DD0">
        <w:rPr>
          <w:rFonts w:cs="Times New Roman"/>
          <w:szCs w:val="24"/>
        </w:rPr>
        <w:t xml:space="preserve">the Brewer’s Sparrow </w:t>
      </w:r>
      <w:r w:rsidRPr="00C92DD0">
        <w:rPr>
          <w:rFonts w:cs="Times New Roman"/>
          <w:szCs w:val="24"/>
        </w:rPr>
        <w:t xml:space="preserve">population be increased by 100% in order to protect the species. </w:t>
      </w:r>
      <w:r w:rsidR="00E71251" w:rsidRPr="00C92DD0">
        <w:rPr>
          <w:rFonts w:cs="Times New Roman"/>
          <w:szCs w:val="24"/>
        </w:rPr>
        <w:t xml:space="preserve"> </w:t>
      </w:r>
      <w:r w:rsidR="00F67576" w:rsidRPr="00C92DD0">
        <w:rPr>
          <w:rFonts w:cs="Times New Roman"/>
          <w:szCs w:val="24"/>
          <w:u w:val="single"/>
        </w:rPr>
        <w:t>N.A. Landbird Conservation Plan Part 1</w:t>
      </w:r>
      <w:r w:rsidRPr="00C92DD0">
        <w:rPr>
          <w:rFonts w:cs="Times New Roman"/>
          <w:szCs w:val="24"/>
        </w:rPr>
        <w:t xml:space="preserve"> at 19.</w:t>
      </w:r>
    </w:p>
    <w:p w:rsidR="006E683E" w:rsidRPr="00C92DD0" w:rsidRDefault="006E683E" w:rsidP="003161DF">
      <w:pPr>
        <w:autoSpaceDE w:val="0"/>
        <w:autoSpaceDN w:val="0"/>
        <w:adjustRightInd w:val="0"/>
        <w:spacing w:line="276" w:lineRule="auto"/>
        <w:ind w:left="0" w:firstLine="0"/>
        <w:rPr>
          <w:rFonts w:cs="Times New Roman"/>
          <w:szCs w:val="24"/>
        </w:rPr>
      </w:pPr>
    </w:p>
    <w:p w:rsidR="00B3710D" w:rsidRPr="00C92DD0" w:rsidRDefault="00B3710D" w:rsidP="003161DF">
      <w:pPr>
        <w:autoSpaceDE w:val="0"/>
        <w:autoSpaceDN w:val="0"/>
        <w:adjustRightInd w:val="0"/>
        <w:spacing w:line="276" w:lineRule="auto"/>
        <w:ind w:left="0" w:firstLine="0"/>
        <w:rPr>
          <w:rFonts w:cs="Times New Roman"/>
          <w:b/>
          <w:i/>
          <w:szCs w:val="24"/>
          <w:u w:val="single"/>
        </w:rPr>
      </w:pPr>
      <w:r w:rsidRPr="00C92DD0">
        <w:rPr>
          <w:rFonts w:cs="Times New Roman"/>
          <w:b/>
          <w:i/>
          <w:szCs w:val="24"/>
          <w:u w:val="single"/>
        </w:rPr>
        <w:t>Raptors</w:t>
      </w:r>
    </w:p>
    <w:p w:rsidR="00B3710D" w:rsidRPr="00C92DD0" w:rsidRDefault="00B3710D" w:rsidP="003161DF">
      <w:pPr>
        <w:autoSpaceDE w:val="0"/>
        <w:autoSpaceDN w:val="0"/>
        <w:adjustRightInd w:val="0"/>
        <w:spacing w:line="276" w:lineRule="auto"/>
        <w:ind w:left="0" w:firstLine="0"/>
        <w:rPr>
          <w:rFonts w:cs="Times New Roman"/>
          <w:szCs w:val="24"/>
        </w:rPr>
      </w:pPr>
    </w:p>
    <w:p w:rsidR="00D40B60" w:rsidRPr="00C92DD0" w:rsidRDefault="00270AAC"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BE1E23" w:rsidRPr="00C92DD0">
        <w:rPr>
          <w:rFonts w:cs="Times New Roman"/>
          <w:szCs w:val="24"/>
        </w:rPr>
        <w:t>M</w:t>
      </w:r>
      <w:r w:rsidR="00654D69" w:rsidRPr="00C92DD0">
        <w:rPr>
          <w:rFonts w:cs="Times New Roman"/>
          <w:szCs w:val="24"/>
        </w:rPr>
        <w:t xml:space="preserve">any </w:t>
      </w:r>
      <w:r w:rsidR="00D40B60" w:rsidRPr="00C92DD0">
        <w:rPr>
          <w:rFonts w:cs="Times New Roman"/>
          <w:szCs w:val="24"/>
        </w:rPr>
        <w:t xml:space="preserve">raptors are known to have been killed at U.S. wind energy facilities, with several on both the FWS </w:t>
      </w:r>
      <w:r w:rsidR="00654D69" w:rsidRPr="00C92DD0">
        <w:rPr>
          <w:rFonts w:cs="Times New Roman"/>
          <w:szCs w:val="24"/>
        </w:rPr>
        <w:t>BCC</w:t>
      </w:r>
      <w:r w:rsidR="00D40B60" w:rsidRPr="00C92DD0">
        <w:rPr>
          <w:rFonts w:cs="Times New Roman"/>
          <w:szCs w:val="24"/>
        </w:rPr>
        <w:t xml:space="preserve"> list and the U.S. </w:t>
      </w:r>
      <w:r w:rsidR="00826894" w:rsidRPr="00C92DD0">
        <w:rPr>
          <w:rFonts w:cs="Times New Roman"/>
          <w:szCs w:val="24"/>
        </w:rPr>
        <w:t>WatchList</w:t>
      </w:r>
      <w:r w:rsidR="00D40B60" w:rsidRPr="00C92DD0">
        <w:rPr>
          <w:rFonts w:cs="Times New Roman"/>
          <w:szCs w:val="24"/>
        </w:rPr>
        <w:t xml:space="preserve">.  They include Swainson’s Hawk (BCC, Yellow </w:t>
      </w:r>
      <w:r w:rsidR="00826894" w:rsidRPr="00C92DD0">
        <w:rPr>
          <w:rFonts w:cs="Times New Roman"/>
          <w:szCs w:val="24"/>
        </w:rPr>
        <w:t>WatchList</w:t>
      </w:r>
      <w:r w:rsidR="00D40B60" w:rsidRPr="00C92DD0">
        <w:rPr>
          <w:rFonts w:cs="Times New Roman"/>
          <w:szCs w:val="24"/>
        </w:rPr>
        <w:t xml:space="preserve">), American Peregrine Falcon (BCC), Ferruginous Hawk (BCC), Short-eared Owl (BCC, Yellow </w:t>
      </w:r>
      <w:r w:rsidR="00826894" w:rsidRPr="00C92DD0">
        <w:rPr>
          <w:rFonts w:cs="Times New Roman"/>
          <w:szCs w:val="24"/>
        </w:rPr>
        <w:t>WatchList</w:t>
      </w:r>
      <w:r w:rsidR="00D40B60" w:rsidRPr="00C92DD0">
        <w:rPr>
          <w:rFonts w:cs="Times New Roman"/>
          <w:szCs w:val="24"/>
        </w:rPr>
        <w:t xml:space="preserve">), Flammulated Owl (BCC, Yellow </w:t>
      </w:r>
      <w:r w:rsidR="00826894" w:rsidRPr="00C92DD0">
        <w:rPr>
          <w:rFonts w:cs="Times New Roman"/>
          <w:szCs w:val="24"/>
        </w:rPr>
        <w:t>WatchList</w:t>
      </w:r>
      <w:r w:rsidR="00D40B60" w:rsidRPr="00C92DD0">
        <w:rPr>
          <w:rFonts w:cs="Times New Roman"/>
          <w:szCs w:val="24"/>
        </w:rPr>
        <w:t>), Golden Eagle (BCC), and Bald Eagle (BCC).</w:t>
      </w:r>
      <w:r w:rsidR="00D40B60" w:rsidRPr="00C92DD0">
        <w:rPr>
          <w:rStyle w:val="FootnoteReference"/>
          <w:rFonts w:cs="Times New Roman"/>
          <w:szCs w:val="24"/>
        </w:rPr>
        <w:footnoteReference w:id="33"/>
      </w:r>
    </w:p>
    <w:p w:rsidR="00850F0C" w:rsidRPr="00C92DD0" w:rsidRDefault="00850F0C" w:rsidP="003161DF">
      <w:pPr>
        <w:autoSpaceDE w:val="0"/>
        <w:autoSpaceDN w:val="0"/>
        <w:adjustRightInd w:val="0"/>
        <w:spacing w:line="276" w:lineRule="auto"/>
        <w:ind w:left="0" w:firstLine="0"/>
        <w:rPr>
          <w:rFonts w:cs="Times New Roman"/>
          <w:szCs w:val="24"/>
        </w:rPr>
      </w:pPr>
    </w:p>
    <w:p w:rsidR="00D40B60" w:rsidRPr="00C92DD0" w:rsidRDefault="00D40B60" w:rsidP="003161DF">
      <w:pPr>
        <w:autoSpaceDE w:val="0"/>
        <w:autoSpaceDN w:val="0"/>
        <w:adjustRightInd w:val="0"/>
        <w:spacing w:line="276" w:lineRule="auto"/>
        <w:ind w:left="0" w:firstLine="720"/>
        <w:rPr>
          <w:rFonts w:cs="Times New Roman"/>
          <w:szCs w:val="24"/>
        </w:rPr>
      </w:pPr>
      <w:r w:rsidRPr="00C92DD0">
        <w:rPr>
          <w:rFonts w:cs="Times New Roman"/>
          <w:szCs w:val="24"/>
        </w:rPr>
        <w:t>Swainson’s Hawk</w:t>
      </w:r>
      <w:r w:rsidR="00654D69" w:rsidRPr="00C92DD0">
        <w:rPr>
          <w:rFonts w:cs="Times New Roman"/>
          <w:szCs w:val="24"/>
        </w:rPr>
        <w:t>s</w:t>
      </w:r>
      <w:r w:rsidRPr="00C92DD0">
        <w:rPr>
          <w:rFonts w:cs="Times New Roman"/>
          <w:szCs w:val="24"/>
        </w:rPr>
        <w:t xml:space="preserve"> breed in open grassland, shrub-land and agricultural land from Alaska through the Canadian prairies, then south through the western </w:t>
      </w:r>
      <w:r w:rsidR="00654D69" w:rsidRPr="00C92DD0">
        <w:rPr>
          <w:rFonts w:cs="Times New Roman"/>
          <w:szCs w:val="24"/>
        </w:rPr>
        <w:t>United States</w:t>
      </w:r>
      <w:r w:rsidRPr="00C92DD0">
        <w:rPr>
          <w:rFonts w:cs="Times New Roman"/>
          <w:szCs w:val="24"/>
        </w:rPr>
        <w:t xml:space="preserve"> to northern Mexico. The California population has declined by 90%, and declines have been observed in Canada, but populations are believed to be stable elsewhere. </w:t>
      </w:r>
      <w:r w:rsidR="003D576A" w:rsidRPr="00C92DD0">
        <w:rPr>
          <w:rFonts w:cs="Times New Roman"/>
          <w:szCs w:val="24"/>
        </w:rPr>
        <w:t xml:space="preserve"> </w:t>
      </w:r>
      <w:r w:rsidR="00F67576" w:rsidRPr="00C92DD0">
        <w:rPr>
          <w:rFonts w:cs="Times New Roman"/>
          <w:szCs w:val="24"/>
          <w:u w:val="single"/>
        </w:rPr>
        <w:t>See</w:t>
      </w:r>
      <w:r w:rsidRPr="00C92DD0">
        <w:rPr>
          <w:rFonts w:cs="Times New Roman"/>
          <w:szCs w:val="24"/>
        </w:rPr>
        <w:t xml:space="preserve"> </w:t>
      </w:r>
      <w:r w:rsidRPr="00C92DD0">
        <w:rPr>
          <w:rFonts w:cs="Times New Roman"/>
          <w:szCs w:val="24"/>
          <w:u w:val="single"/>
        </w:rPr>
        <w:t>ABC Guide</w:t>
      </w:r>
      <w:r w:rsidR="003D576A" w:rsidRPr="00C92DD0">
        <w:rPr>
          <w:rFonts w:cs="Times New Roman"/>
          <w:szCs w:val="24"/>
          <w:u w:val="single"/>
        </w:rPr>
        <w:t xml:space="preserve"> to Bird Conservation</w:t>
      </w:r>
      <w:r w:rsidR="003D576A" w:rsidRPr="00C92DD0">
        <w:rPr>
          <w:rFonts w:cs="Times New Roman"/>
          <w:szCs w:val="24"/>
        </w:rPr>
        <w:t xml:space="preserve"> at 44</w:t>
      </w:r>
      <w:r w:rsidR="002A02E6" w:rsidRPr="00C92DD0">
        <w:rPr>
          <w:rFonts w:cs="Times New Roman"/>
          <w:szCs w:val="24"/>
        </w:rPr>
        <w:t xml:space="preserve">, Attachment </w:t>
      </w:r>
      <w:r w:rsidR="00AD2FEE" w:rsidRPr="00C92DD0">
        <w:fldChar w:fldCharType="begin"/>
      </w:r>
      <w:r w:rsidR="00AD2FEE" w:rsidRPr="00C92DD0">
        <w:instrText xml:space="preserve"> REF _Ref311531463 \r \h  \* MERGEFORMAT </w:instrText>
      </w:r>
      <w:r w:rsidR="00AD2FEE" w:rsidRPr="00C92DD0">
        <w:fldChar w:fldCharType="separate"/>
      </w:r>
      <w:r w:rsidR="00874AF2">
        <w:t>A</w:t>
      </w:r>
      <w:r w:rsidR="00AD2FEE" w:rsidRPr="00C92DD0">
        <w:fldChar w:fldCharType="end"/>
      </w:r>
      <w:r w:rsidR="003D576A" w:rsidRPr="00C92DD0">
        <w:rPr>
          <w:rFonts w:cs="Times New Roman"/>
          <w:szCs w:val="24"/>
        </w:rPr>
        <w:t xml:space="preserve">.  </w:t>
      </w:r>
      <w:r w:rsidR="004E499F" w:rsidRPr="00C92DD0">
        <w:rPr>
          <w:rFonts w:cs="Times New Roman"/>
          <w:szCs w:val="24"/>
        </w:rPr>
        <w:t xml:space="preserve">In 2004, the </w:t>
      </w:r>
      <w:r w:rsidRPr="00C92DD0">
        <w:rPr>
          <w:rFonts w:cs="Times New Roman"/>
          <w:szCs w:val="24"/>
        </w:rPr>
        <w:t xml:space="preserve">U.S. and Canadian population of </w:t>
      </w:r>
      <w:r w:rsidR="00654D69" w:rsidRPr="00C92DD0">
        <w:rPr>
          <w:rFonts w:cs="Times New Roman"/>
          <w:szCs w:val="24"/>
        </w:rPr>
        <w:t xml:space="preserve">the </w:t>
      </w:r>
      <w:r w:rsidRPr="00C92DD0">
        <w:rPr>
          <w:rFonts w:cs="Times New Roman"/>
          <w:szCs w:val="24"/>
        </w:rPr>
        <w:t xml:space="preserve">Swainson’s Hawk was </w:t>
      </w:r>
      <w:r w:rsidR="004E499F" w:rsidRPr="00C92DD0">
        <w:rPr>
          <w:rFonts w:cs="Times New Roman"/>
          <w:szCs w:val="24"/>
        </w:rPr>
        <w:t xml:space="preserve">estimated at </w:t>
      </w:r>
      <w:r w:rsidRPr="00C92DD0">
        <w:rPr>
          <w:rFonts w:cs="Times New Roman"/>
          <w:szCs w:val="24"/>
        </w:rPr>
        <w:t xml:space="preserve">460,000. </w:t>
      </w:r>
      <w:r w:rsidR="003D576A" w:rsidRPr="00C92DD0">
        <w:rPr>
          <w:rFonts w:cs="Times New Roman"/>
          <w:szCs w:val="24"/>
        </w:rPr>
        <w:t xml:space="preserve"> </w:t>
      </w:r>
      <w:r w:rsidRPr="00C92DD0">
        <w:rPr>
          <w:rFonts w:cs="Times New Roman"/>
          <w:szCs w:val="24"/>
          <w:u w:val="single"/>
        </w:rPr>
        <w:t>N.A. Landbird Conservation Plan Part I</w:t>
      </w:r>
      <w:r w:rsidRPr="00C92DD0">
        <w:rPr>
          <w:rFonts w:cs="Times New Roman"/>
          <w:szCs w:val="24"/>
        </w:rPr>
        <w:t xml:space="preserve"> at 18.</w:t>
      </w:r>
      <w:r w:rsidR="003D576A" w:rsidRPr="00C92DD0">
        <w:rPr>
          <w:rFonts w:cs="Times New Roman"/>
          <w:szCs w:val="24"/>
        </w:rPr>
        <w:t xml:space="preserve"> </w:t>
      </w:r>
      <w:r w:rsidRPr="00C92DD0">
        <w:rPr>
          <w:rFonts w:cs="Times New Roman"/>
          <w:szCs w:val="24"/>
        </w:rPr>
        <w:t xml:space="preserve"> Swainson’s Hawk</w:t>
      </w:r>
      <w:r w:rsidR="00654D69" w:rsidRPr="00C92DD0">
        <w:rPr>
          <w:rFonts w:cs="Times New Roman"/>
          <w:szCs w:val="24"/>
        </w:rPr>
        <w:t>s</w:t>
      </w:r>
      <w:r w:rsidRPr="00C92DD0">
        <w:rPr>
          <w:rFonts w:cs="Times New Roman"/>
          <w:szCs w:val="24"/>
        </w:rPr>
        <w:t xml:space="preserve"> migrate in flocks through Central America to winter in the grasslands of Argentina, and this migration places </w:t>
      </w:r>
      <w:r w:rsidR="00654D69" w:rsidRPr="00C92DD0">
        <w:rPr>
          <w:rFonts w:cs="Times New Roman"/>
          <w:szCs w:val="24"/>
        </w:rPr>
        <w:t>the species</w:t>
      </w:r>
      <w:r w:rsidRPr="00C92DD0">
        <w:rPr>
          <w:rFonts w:cs="Times New Roman"/>
          <w:szCs w:val="24"/>
        </w:rPr>
        <w:t xml:space="preserve"> at special additional risk of collision with wind turbines.</w:t>
      </w:r>
      <w:r w:rsidR="00A2409F" w:rsidRPr="00C92DD0">
        <w:rPr>
          <w:rFonts w:cs="Times New Roman"/>
          <w:szCs w:val="24"/>
        </w:rPr>
        <w:t xml:space="preserve"> </w:t>
      </w:r>
      <w:r w:rsidRPr="00C92DD0">
        <w:rPr>
          <w:rFonts w:cs="Times New Roman"/>
          <w:szCs w:val="24"/>
        </w:rPr>
        <w:t xml:space="preserve"> More than 90% of the global population of Swainson’s Hawk passes through the south </w:t>
      </w:r>
      <w:r w:rsidR="00654D69" w:rsidRPr="00C92DD0">
        <w:rPr>
          <w:rFonts w:cs="Times New Roman"/>
          <w:szCs w:val="24"/>
        </w:rPr>
        <w:t xml:space="preserve">of the Isthmus of </w:t>
      </w:r>
      <w:r w:rsidRPr="00C92DD0">
        <w:rPr>
          <w:rFonts w:cs="Times New Roman"/>
          <w:szCs w:val="24"/>
        </w:rPr>
        <w:t>Tehuantepec, where wind energy is being developed rapidly.</w:t>
      </w:r>
      <w:r w:rsidR="003D576A" w:rsidRPr="00C92DD0">
        <w:rPr>
          <w:rFonts w:cs="Times New Roman"/>
          <w:szCs w:val="24"/>
        </w:rPr>
        <w:t xml:space="preserve"> </w:t>
      </w:r>
      <w:r w:rsidRPr="00C92DD0">
        <w:rPr>
          <w:rFonts w:cs="Times New Roman"/>
          <w:szCs w:val="24"/>
        </w:rPr>
        <w:t xml:space="preserve"> According to Friends of the Swainson’s Hawk, a California conservation group, 5,000 wind turbines are planned in the Isthmus of Tehuantepec.</w:t>
      </w:r>
      <w:r w:rsidR="003D576A" w:rsidRPr="00C92DD0">
        <w:rPr>
          <w:rFonts w:cs="Times New Roman"/>
          <w:szCs w:val="24"/>
        </w:rPr>
        <w:t xml:space="preserve">  </w:t>
      </w:r>
      <w:r w:rsidR="003D576A" w:rsidRPr="00C92DD0">
        <w:rPr>
          <w:rFonts w:cs="Times New Roman"/>
          <w:szCs w:val="24"/>
          <w:u w:val="single"/>
        </w:rPr>
        <w:t>See</w:t>
      </w:r>
      <w:r w:rsidR="003D576A" w:rsidRPr="00C92DD0">
        <w:rPr>
          <w:rFonts w:cs="Times New Roman"/>
          <w:szCs w:val="24"/>
        </w:rPr>
        <w:t xml:space="preserve"> Friends of the Swainson’s Hawk, </w:t>
      </w:r>
      <w:r w:rsidR="003D576A" w:rsidRPr="00C92DD0">
        <w:rPr>
          <w:rFonts w:cs="Times New Roman"/>
          <w:szCs w:val="24"/>
          <w:u w:val="single"/>
        </w:rPr>
        <w:t>Energy Projects Challenge Wildlife and Habitat</w:t>
      </w:r>
      <w:r w:rsidR="003D576A" w:rsidRPr="00C92DD0">
        <w:rPr>
          <w:rFonts w:cs="Times New Roman"/>
          <w:szCs w:val="24"/>
        </w:rPr>
        <w:t>.</w:t>
      </w:r>
      <w:r w:rsidRPr="00C92DD0">
        <w:rPr>
          <w:rStyle w:val="FootnoteReference"/>
          <w:rFonts w:cs="Times New Roman"/>
          <w:szCs w:val="24"/>
        </w:rPr>
        <w:footnoteReference w:id="34"/>
      </w:r>
      <w:r w:rsidR="003D576A" w:rsidRPr="00C92DD0">
        <w:rPr>
          <w:rFonts w:cs="Times New Roman"/>
          <w:szCs w:val="24"/>
        </w:rPr>
        <w:t xml:space="preserve">  </w:t>
      </w:r>
      <w:r w:rsidRPr="00C92DD0">
        <w:rPr>
          <w:rFonts w:cs="Times New Roman"/>
          <w:szCs w:val="24"/>
        </w:rPr>
        <w:t xml:space="preserve">These proposed Mexican projects will add to the cumulative effects of wind energy development in the </w:t>
      </w:r>
      <w:r w:rsidR="003B3D31" w:rsidRPr="00C92DD0">
        <w:rPr>
          <w:rFonts w:cs="Times New Roman"/>
          <w:szCs w:val="24"/>
        </w:rPr>
        <w:t>United States</w:t>
      </w:r>
      <w:r w:rsidRPr="00C92DD0">
        <w:rPr>
          <w:rFonts w:cs="Times New Roman"/>
          <w:szCs w:val="24"/>
        </w:rPr>
        <w:t xml:space="preserve"> that Swainson’s Hawk</w:t>
      </w:r>
      <w:r w:rsidR="003B3D31" w:rsidRPr="00C92DD0">
        <w:rPr>
          <w:rFonts w:cs="Times New Roman"/>
          <w:szCs w:val="24"/>
        </w:rPr>
        <w:t>s</w:t>
      </w:r>
      <w:r w:rsidRPr="00C92DD0">
        <w:rPr>
          <w:rFonts w:cs="Times New Roman"/>
          <w:szCs w:val="24"/>
        </w:rPr>
        <w:t xml:space="preserve"> face.</w:t>
      </w:r>
    </w:p>
    <w:p w:rsidR="00D40B60" w:rsidRPr="00C92DD0" w:rsidRDefault="00D40B60" w:rsidP="003161DF">
      <w:pPr>
        <w:autoSpaceDE w:val="0"/>
        <w:autoSpaceDN w:val="0"/>
        <w:adjustRightInd w:val="0"/>
        <w:spacing w:line="276" w:lineRule="auto"/>
        <w:ind w:left="0" w:firstLine="0"/>
        <w:rPr>
          <w:rFonts w:cs="Times New Roman"/>
          <w:szCs w:val="24"/>
        </w:rPr>
      </w:pPr>
    </w:p>
    <w:p w:rsidR="00D40B60" w:rsidRPr="00C92DD0" w:rsidRDefault="00D40B60" w:rsidP="003161DF">
      <w:pPr>
        <w:autoSpaceDE w:val="0"/>
        <w:autoSpaceDN w:val="0"/>
        <w:adjustRightInd w:val="0"/>
        <w:spacing w:line="276" w:lineRule="auto"/>
        <w:ind w:left="0" w:firstLine="720"/>
        <w:rPr>
          <w:rFonts w:cs="Times New Roman"/>
          <w:szCs w:val="24"/>
        </w:rPr>
      </w:pPr>
      <w:r w:rsidRPr="00C92DD0">
        <w:rPr>
          <w:rFonts w:cs="Times New Roman"/>
          <w:szCs w:val="24"/>
        </w:rPr>
        <w:t xml:space="preserve">The American Peregrine Falcon was removed from the federal endangered species list in </w:t>
      </w:r>
    </w:p>
    <w:p w:rsidR="00D40B60" w:rsidRPr="00C92DD0" w:rsidRDefault="00D40B60" w:rsidP="003161DF">
      <w:pPr>
        <w:autoSpaceDE w:val="0"/>
        <w:autoSpaceDN w:val="0"/>
        <w:adjustRightInd w:val="0"/>
        <w:spacing w:line="276" w:lineRule="auto"/>
        <w:ind w:left="0" w:firstLine="0"/>
        <w:rPr>
          <w:rFonts w:cs="Times New Roman"/>
          <w:szCs w:val="24"/>
        </w:rPr>
      </w:pPr>
      <w:r w:rsidRPr="00C92DD0">
        <w:rPr>
          <w:rFonts w:cs="Times New Roman"/>
          <w:szCs w:val="24"/>
        </w:rPr>
        <w:t xml:space="preserve">1999 but will continue to be monitored by FWS through 2015. </w:t>
      </w:r>
      <w:r w:rsidR="002F5EA4" w:rsidRPr="00C92DD0">
        <w:rPr>
          <w:rFonts w:cs="Times New Roman"/>
          <w:szCs w:val="24"/>
        </w:rPr>
        <w:t xml:space="preserve"> </w:t>
      </w:r>
      <w:r w:rsidR="00F67576" w:rsidRPr="00C92DD0">
        <w:rPr>
          <w:rFonts w:cs="Times New Roman"/>
          <w:szCs w:val="24"/>
          <w:u w:val="single"/>
        </w:rPr>
        <w:t>See</w:t>
      </w:r>
      <w:r w:rsidRPr="00C92DD0">
        <w:rPr>
          <w:rFonts w:cs="Times New Roman"/>
          <w:szCs w:val="24"/>
        </w:rPr>
        <w:t xml:space="preserve"> FWS, </w:t>
      </w:r>
      <w:r w:rsidRPr="00C92DD0">
        <w:rPr>
          <w:rFonts w:cs="Times New Roman"/>
          <w:szCs w:val="24"/>
          <w:u w:val="single"/>
        </w:rPr>
        <w:t>Proposed Information Collection; Monitoring Recovered Species After Delisting-American Peregrine Falcon</w:t>
      </w:r>
      <w:r w:rsidRPr="00C92DD0">
        <w:rPr>
          <w:rFonts w:cs="Times New Roman"/>
          <w:szCs w:val="24"/>
        </w:rPr>
        <w:t xml:space="preserve">, </w:t>
      </w:r>
      <w:r w:rsidR="009C0EF8" w:rsidRPr="00C92DD0">
        <w:rPr>
          <w:rFonts w:cs="Times New Roman"/>
          <w:szCs w:val="24"/>
        </w:rPr>
        <w:t xml:space="preserve">76 Fed. </w:t>
      </w:r>
      <w:r w:rsidR="002F5EA4" w:rsidRPr="00C92DD0">
        <w:rPr>
          <w:rFonts w:cs="Times New Roman"/>
          <w:szCs w:val="24"/>
        </w:rPr>
        <w:t>R</w:t>
      </w:r>
      <w:r w:rsidR="009C0EF8" w:rsidRPr="00C92DD0">
        <w:rPr>
          <w:rFonts w:cs="Times New Roman"/>
          <w:szCs w:val="24"/>
        </w:rPr>
        <w:t>eg</w:t>
      </w:r>
      <w:r w:rsidR="002F5EA4" w:rsidRPr="00C92DD0">
        <w:rPr>
          <w:rFonts w:cs="Times New Roman"/>
          <w:szCs w:val="24"/>
        </w:rPr>
        <w:t xml:space="preserve">. </w:t>
      </w:r>
      <w:r w:rsidR="002F5EA4" w:rsidRPr="00C92DD0">
        <w:rPr>
          <w:rFonts w:cs="Times New Roman"/>
          <w:szCs w:val="24"/>
        </w:rPr>
        <w:lastRenderedPageBreak/>
        <w:t>17147, 17148 (Mar. 28, 2011)</w:t>
      </w:r>
      <w:r w:rsidRPr="00C92DD0">
        <w:rPr>
          <w:rFonts w:cs="Times New Roman"/>
          <w:szCs w:val="24"/>
        </w:rPr>
        <w:t>.</w:t>
      </w:r>
      <w:r w:rsidR="002F5EA4" w:rsidRPr="00C92DD0">
        <w:rPr>
          <w:rStyle w:val="FootnoteReference"/>
          <w:rFonts w:cs="Times New Roman"/>
          <w:szCs w:val="24"/>
        </w:rPr>
        <w:t xml:space="preserve"> </w:t>
      </w:r>
      <w:r w:rsidR="002F5EA4" w:rsidRPr="00C92DD0">
        <w:rPr>
          <w:rFonts w:cs="Times New Roman"/>
          <w:szCs w:val="24"/>
        </w:rPr>
        <w:t xml:space="preserve"> </w:t>
      </w:r>
      <w:r w:rsidRPr="00C92DD0">
        <w:rPr>
          <w:rFonts w:cs="Times New Roman"/>
          <w:szCs w:val="24"/>
        </w:rPr>
        <w:t>Peregrine Falcons are most associated with mountain ranges, river valleys, and coastlines.</w:t>
      </w:r>
      <w:r w:rsidR="00A2409F" w:rsidRPr="00C92DD0">
        <w:rPr>
          <w:rFonts w:cs="Times New Roman"/>
          <w:szCs w:val="24"/>
        </w:rPr>
        <w:t xml:space="preserve"> </w:t>
      </w:r>
      <w:r w:rsidRPr="00C92DD0">
        <w:rPr>
          <w:rFonts w:cs="Times New Roman"/>
          <w:szCs w:val="24"/>
        </w:rPr>
        <w:t xml:space="preserve"> FWS estimated their population in 2003 at 3,000 breeding pairs in Mexico, the </w:t>
      </w:r>
      <w:r w:rsidR="00EE236E" w:rsidRPr="00C92DD0">
        <w:rPr>
          <w:rFonts w:cs="Times New Roman"/>
          <w:szCs w:val="24"/>
        </w:rPr>
        <w:t>United States</w:t>
      </w:r>
      <w:r w:rsidRPr="00C92DD0">
        <w:rPr>
          <w:rFonts w:cs="Times New Roman"/>
          <w:szCs w:val="24"/>
        </w:rPr>
        <w:t xml:space="preserve">, and Canada. </w:t>
      </w:r>
      <w:r w:rsidR="002F5EA4" w:rsidRPr="00C92DD0">
        <w:rPr>
          <w:rFonts w:cs="Times New Roman"/>
          <w:szCs w:val="24"/>
        </w:rPr>
        <w:t xml:space="preserve"> </w:t>
      </w:r>
      <w:r w:rsidRPr="00C92DD0">
        <w:rPr>
          <w:rFonts w:cs="Times New Roman"/>
          <w:szCs w:val="24"/>
        </w:rPr>
        <w:t>Although the species has made a remarkable recovery, the pesticide best known for the falcon’s decline, DDT, is still found in some parts of its environment within and outs</w:t>
      </w:r>
      <w:r w:rsidR="0085609D" w:rsidRPr="00C92DD0">
        <w:rPr>
          <w:rFonts w:cs="Times New Roman"/>
          <w:szCs w:val="24"/>
        </w:rPr>
        <w:t>ide the United States</w:t>
      </w:r>
      <w:r w:rsidRPr="00C92DD0">
        <w:rPr>
          <w:rFonts w:cs="Times New Roman"/>
          <w:szCs w:val="24"/>
        </w:rPr>
        <w:t xml:space="preserve">. </w:t>
      </w:r>
      <w:r w:rsidR="002F5EA4" w:rsidRPr="00C92DD0">
        <w:rPr>
          <w:rFonts w:cs="Times New Roman"/>
          <w:szCs w:val="24"/>
        </w:rPr>
        <w:t xml:space="preserve"> </w:t>
      </w:r>
      <w:r w:rsidR="00F67576" w:rsidRPr="00C92DD0">
        <w:rPr>
          <w:rFonts w:cs="Times New Roman"/>
          <w:szCs w:val="24"/>
          <w:u w:val="single"/>
        </w:rPr>
        <w:t>See</w:t>
      </w:r>
      <w:r w:rsidRPr="00C92DD0">
        <w:rPr>
          <w:rFonts w:cs="Times New Roman"/>
          <w:szCs w:val="24"/>
        </w:rPr>
        <w:t xml:space="preserve"> FWS, </w:t>
      </w:r>
      <w:r w:rsidRPr="00C92DD0">
        <w:rPr>
          <w:rFonts w:cs="Times New Roman"/>
          <w:szCs w:val="24"/>
          <w:u w:val="single"/>
        </w:rPr>
        <w:t>Peregrine Falcon (</w:t>
      </w:r>
      <w:r w:rsidR="00101F79" w:rsidRPr="00C92DD0">
        <w:rPr>
          <w:rFonts w:cs="Times New Roman"/>
          <w:szCs w:val="24"/>
          <w:u w:val="single"/>
        </w:rPr>
        <w:t>Falco peregrinus</w:t>
      </w:r>
      <w:r w:rsidRPr="00C92DD0">
        <w:rPr>
          <w:rFonts w:cs="Times New Roman"/>
          <w:szCs w:val="24"/>
          <w:u w:val="single"/>
        </w:rPr>
        <w:t>)</w:t>
      </w:r>
      <w:r w:rsidR="00A2409F" w:rsidRPr="00C92DD0">
        <w:rPr>
          <w:rFonts w:cs="Times New Roman"/>
          <w:szCs w:val="24"/>
          <w:u w:val="single"/>
        </w:rPr>
        <w:t xml:space="preserve"> Fact sheet</w:t>
      </w:r>
      <w:r w:rsidRPr="00C92DD0">
        <w:rPr>
          <w:rFonts w:cs="Times New Roman"/>
          <w:szCs w:val="24"/>
        </w:rPr>
        <w:t xml:space="preserve"> (2006).</w:t>
      </w:r>
      <w:r w:rsidRPr="00C92DD0">
        <w:rPr>
          <w:rStyle w:val="FootnoteReference"/>
          <w:rFonts w:cs="Times New Roman"/>
          <w:szCs w:val="24"/>
        </w:rPr>
        <w:footnoteReference w:id="35"/>
      </w:r>
      <w:r w:rsidRPr="00C92DD0">
        <w:rPr>
          <w:rFonts w:cs="Times New Roman"/>
          <w:szCs w:val="24"/>
        </w:rPr>
        <w:t xml:space="preserve"> </w:t>
      </w:r>
      <w:r w:rsidR="002F5EA4" w:rsidRPr="00C92DD0">
        <w:rPr>
          <w:rFonts w:cs="Times New Roman"/>
          <w:szCs w:val="24"/>
        </w:rPr>
        <w:t xml:space="preserve"> </w:t>
      </w:r>
      <w:r w:rsidRPr="00C92DD0">
        <w:rPr>
          <w:rFonts w:cs="Times New Roman"/>
          <w:szCs w:val="24"/>
        </w:rPr>
        <w:t>Wind energy development in Peregrine Falcon habitat adds to the cumulative impacts the species faces.</w:t>
      </w:r>
    </w:p>
    <w:p w:rsidR="00D40B60" w:rsidRPr="00C92DD0" w:rsidRDefault="00D40B60" w:rsidP="003161DF">
      <w:pPr>
        <w:autoSpaceDE w:val="0"/>
        <w:autoSpaceDN w:val="0"/>
        <w:adjustRightInd w:val="0"/>
        <w:spacing w:line="276" w:lineRule="auto"/>
        <w:ind w:left="0" w:firstLine="0"/>
        <w:rPr>
          <w:rFonts w:cs="Times New Roman"/>
          <w:szCs w:val="24"/>
        </w:rPr>
      </w:pPr>
    </w:p>
    <w:p w:rsidR="0003020C" w:rsidRPr="00C92DD0" w:rsidRDefault="0003020C" w:rsidP="003161DF">
      <w:pPr>
        <w:autoSpaceDE w:val="0"/>
        <w:autoSpaceDN w:val="0"/>
        <w:adjustRightInd w:val="0"/>
        <w:spacing w:line="276" w:lineRule="auto"/>
        <w:ind w:left="0" w:firstLine="0"/>
        <w:rPr>
          <w:rFonts w:cs="Times New Roman"/>
          <w:szCs w:val="24"/>
        </w:rPr>
      </w:pPr>
      <w:r w:rsidRPr="00C92DD0">
        <w:rPr>
          <w:rFonts w:cs="Times New Roman"/>
          <w:szCs w:val="24"/>
        </w:rPr>
        <w:tab/>
        <w:t xml:space="preserve">Another species potentially at risk from wind energy development is the Ferruginous Hawk, </w:t>
      </w:r>
      <w:r w:rsidR="00A2409F" w:rsidRPr="00C92DD0">
        <w:rPr>
          <w:rFonts w:cs="Times New Roman"/>
          <w:szCs w:val="24"/>
        </w:rPr>
        <w:t xml:space="preserve">designated by FWS as </w:t>
      </w:r>
      <w:r w:rsidR="00242BCB" w:rsidRPr="00C92DD0">
        <w:rPr>
          <w:rFonts w:cs="Times New Roman"/>
          <w:szCs w:val="24"/>
        </w:rPr>
        <w:t xml:space="preserve">a </w:t>
      </w:r>
      <w:r w:rsidR="00A2409F" w:rsidRPr="00C92DD0">
        <w:rPr>
          <w:rFonts w:cs="Times New Roman"/>
          <w:szCs w:val="24"/>
        </w:rPr>
        <w:t>BCC species</w:t>
      </w:r>
      <w:r w:rsidRPr="00C92DD0">
        <w:rPr>
          <w:rFonts w:cs="Times New Roman"/>
          <w:szCs w:val="24"/>
        </w:rPr>
        <w:t>.  The Ferruginous Hawk is the largest hawk in North America, inhabit</w:t>
      </w:r>
      <w:r w:rsidR="003B3D31" w:rsidRPr="00C92DD0">
        <w:rPr>
          <w:rFonts w:cs="Times New Roman"/>
          <w:szCs w:val="24"/>
        </w:rPr>
        <w:t>ing</w:t>
      </w:r>
      <w:r w:rsidRPr="00C92DD0">
        <w:rPr>
          <w:rFonts w:cs="Times New Roman"/>
          <w:szCs w:val="24"/>
        </w:rPr>
        <w:t xml:space="preserve"> arid and open grassland, </w:t>
      </w:r>
      <w:r w:rsidR="004E565F" w:rsidRPr="00C92DD0">
        <w:rPr>
          <w:rFonts w:cs="Times New Roman"/>
          <w:szCs w:val="24"/>
        </w:rPr>
        <w:t>shrub steppe</w:t>
      </w:r>
      <w:r w:rsidRPr="00C92DD0">
        <w:rPr>
          <w:rFonts w:cs="Times New Roman"/>
          <w:szCs w:val="24"/>
        </w:rPr>
        <w:t>, and desert in the</w:t>
      </w:r>
      <w:r w:rsidR="00AC2E3A" w:rsidRPr="00C92DD0">
        <w:rPr>
          <w:rFonts w:cs="Times New Roman"/>
          <w:szCs w:val="24"/>
        </w:rPr>
        <w:t xml:space="preserve"> </w:t>
      </w:r>
      <w:r w:rsidR="003B3D31" w:rsidRPr="00C92DD0">
        <w:rPr>
          <w:rFonts w:cs="Times New Roman"/>
          <w:szCs w:val="24"/>
        </w:rPr>
        <w:t>United States</w:t>
      </w:r>
      <w:r w:rsidRPr="00C92DD0">
        <w:rPr>
          <w:rFonts w:cs="Times New Roman"/>
          <w:szCs w:val="24"/>
        </w:rPr>
        <w:t>, Canada</w:t>
      </w:r>
      <w:r w:rsidR="003B3D31" w:rsidRPr="00C92DD0">
        <w:rPr>
          <w:rFonts w:cs="Times New Roman"/>
          <w:szCs w:val="24"/>
        </w:rPr>
        <w:t>,</w:t>
      </w:r>
      <w:r w:rsidRPr="00C92DD0">
        <w:rPr>
          <w:rFonts w:cs="Times New Roman"/>
          <w:szCs w:val="24"/>
        </w:rPr>
        <w:t xml:space="preserve"> and Mexico.  It was petitioned </w:t>
      </w:r>
      <w:r w:rsidR="003B3D31" w:rsidRPr="00C92DD0">
        <w:rPr>
          <w:rFonts w:cs="Times New Roman"/>
          <w:szCs w:val="24"/>
        </w:rPr>
        <w:t xml:space="preserve">for but </w:t>
      </w:r>
      <w:r w:rsidRPr="00C92DD0">
        <w:rPr>
          <w:rFonts w:cs="Times New Roman"/>
          <w:szCs w:val="24"/>
        </w:rPr>
        <w:t xml:space="preserve">denied endangered species status in the early 1990s.  The 2004 estimate of the Ferruginous Hawk population was only 20,000.  </w:t>
      </w:r>
      <w:r w:rsidRPr="00C92DD0">
        <w:rPr>
          <w:rFonts w:cs="Times New Roman"/>
          <w:szCs w:val="24"/>
          <w:u w:val="single"/>
        </w:rPr>
        <w:t>2004 PIF Population Estimates Database</w:t>
      </w:r>
      <w:r w:rsidRPr="00C92DD0">
        <w:rPr>
          <w:rFonts w:cs="Times New Roman"/>
          <w:szCs w:val="24"/>
        </w:rPr>
        <w:t xml:space="preserve">.  Ferruginous Hawks are known to have been killed at U.S. wind energy facilities in the West, </w:t>
      </w:r>
      <w:r w:rsidR="00AD23F0" w:rsidRPr="00C92DD0">
        <w:rPr>
          <w:rFonts w:cs="Times New Roman"/>
          <w:szCs w:val="24"/>
        </w:rPr>
        <w:t xml:space="preserve">for instance at the Big Horn Wind Energy Project in Washington.  </w:t>
      </w:r>
      <w:r w:rsidR="00AD23F0" w:rsidRPr="00C92DD0">
        <w:rPr>
          <w:rFonts w:cs="Times New Roman"/>
          <w:szCs w:val="24"/>
          <w:u w:val="single"/>
        </w:rPr>
        <w:t>See, e.g.</w:t>
      </w:r>
      <w:r w:rsidR="00AD23F0" w:rsidRPr="00C92DD0">
        <w:rPr>
          <w:rFonts w:cs="Times New Roman"/>
          <w:szCs w:val="24"/>
        </w:rPr>
        <w:t xml:space="preserve">, K. Shawn Smallwood, </w:t>
      </w:r>
      <w:r w:rsidR="00AD23F0" w:rsidRPr="00C92DD0">
        <w:rPr>
          <w:rFonts w:cs="Times New Roman"/>
          <w:szCs w:val="24"/>
          <w:u w:val="single"/>
        </w:rPr>
        <w:t>Avian and Bat Mortality at the Big Horn Wind Energy Project, Klickitat County, Washington</w:t>
      </w:r>
      <w:r w:rsidR="00AD23F0" w:rsidRPr="00C92DD0">
        <w:rPr>
          <w:rFonts w:cs="Times New Roman"/>
          <w:szCs w:val="24"/>
        </w:rPr>
        <w:t xml:space="preserve"> 6 (Oct. 18, 2008).</w:t>
      </w:r>
      <w:r w:rsidR="00AD23F0" w:rsidRPr="00C92DD0">
        <w:rPr>
          <w:rStyle w:val="FootnoteReference"/>
          <w:rFonts w:cs="Times New Roman"/>
          <w:szCs w:val="24"/>
        </w:rPr>
        <w:footnoteReference w:id="36"/>
      </w:r>
      <w:r w:rsidR="00AD23F0" w:rsidRPr="00C92DD0">
        <w:rPr>
          <w:rFonts w:cs="Times New Roman"/>
          <w:szCs w:val="24"/>
        </w:rPr>
        <w:t xml:space="preserve">  </w:t>
      </w:r>
      <w:r w:rsidRPr="00C92DD0">
        <w:rPr>
          <w:rFonts w:cs="Times New Roman"/>
          <w:szCs w:val="24"/>
        </w:rPr>
        <w:t xml:space="preserve">Risk to Ferruginous Hawks from wind energy development has been acknowledged by FWS itself.  </w:t>
      </w:r>
      <w:r w:rsidR="002812F1" w:rsidRPr="00C92DD0">
        <w:rPr>
          <w:rFonts w:cs="Times New Roman"/>
          <w:szCs w:val="24"/>
          <w:u w:val="single"/>
        </w:rPr>
        <w:t>See</w:t>
      </w:r>
      <w:r w:rsidR="002812F1" w:rsidRPr="00C92DD0">
        <w:rPr>
          <w:rFonts w:cs="Times New Roman"/>
          <w:szCs w:val="24"/>
        </w:rPr>
        <w:t xml:space="preserve"> </w:t>
      </w:r>
      <w:r w:rsidRPr="00C92DD0">
        <w:rPr>
          <w:rFonts w:cs="Times New Roman"/>
          <w:szCs w:val="24"/>
        </w:rPr>
        <w:t xml:space="preserve">Patricia Y. Sweanor, FWS, </w:t>
      </w:r>
      <w:r w:rsidRPr="00C92DD0">
        <w:rPr>
          <w:rFonts w:cs="Times New Roman"/>
          <w:szCs w:val="24"/>
          <w:u w:val="single"/>
        </w:rPr>
        <w:t>Best Management Practices for Wind Energy in Areas with Golden Eagles (Aquila chrysaetos) in Wyoming</w:t>
      </w:r>
      <w:r w:rsidRPr="00C92DD0">
        <w:rPr>
          <w:rFonts w:cs="Times New Roman"/>
          <w:szCs w:val="24"/>
        </w:rPr>
        <w:t xml:space="preserve"> </w:t>
      </w:r>
      <w:r w:rsidR="00373E04" w:rsidRPr="00C92DD0">
        <w:rPr>
          <w:rFonts w:cs="Times New Roman"/>
          <w:szCs w:val="24"/>
        </w:rPr>
        <w:t xml:space="preserve">58 </w:t>
      </w:r>
      <w:r w:rsidRPr="00C92DD0">
        <w:rPr>
          <w:rFonts w:cs="Times New Roman"/>
          <w:szCs w:val="24"/>
        </w:rPr>
        <w:t>(abstract of paper submitted at the 2010 Raptor Research Foundation Conference</w:t>
      </w:r>
      <w:r w:rsidR="00373E04" w:rsidRPr="00C92DD0">
        <w:rPr>
          <w:rFonts w:cs="Times New Roman"/>
          <w:szCs w:val="24"/>
        </w:rPr>
        <w:t>)</w:t>
      </w:r>
      <w:r w:rsidRPr="00C92DD0">
        <w:rPr>
          <w:rFonts w:cs="Times New Roman"/>
          <w:szCs w:val="24"/>
        </w:rPr>
        <w:t>.</w:t>
      </w:r>
      <w:bookmarkStart w:id="2" w:name="_Ref311455048"/>
      <w:r w:rsidR="00F51BD4" w:rsidRPr="00C92DD0">
        <w:rPr>
          <w:rStyle w:val="FootnoteReference"/>
          <w:rFonts w:cs="Times New Roman"/>
          <w:szCs w:val="24"/>
        </w:rPr>
        <w:footnoteReference w:id="37"/>
      </w:r>
      <w:bookmarkEnd w:id="2"/>
      <w:r w:rsidRPr="00C92DD0">
        <w:rPr>
          <w:rFonts w:cs="Times New Roman"/>
          <w:szCs w:val="24"/>
        </w:rPr>
        <w:t xml:space="preserve"> </w:t>
      </w:r>
    </w:p>
    <w:p w:rsidR="003E1E72" w:rsidRPr="00C92DD0" w:rsidRDefault="003E1E72" w:rsidP="003161DF">
      <w:pPr>
        <w:autoSpaceDE w:val="0"/>
        <w:autoSpaceDN w:val="0"/>
        <w:adjustRightInd w:val="0"/>
        <w:spacing w:line="276" w:lineRule="auto"/>
        <w:ind w:left="0" w:firstLine="0"/>
        <w:rPr>
          <w:rFonts w:cs="Times New Roman"/>
          <w:szCs w:val="24"/>
        </w:rPr>
      </w:pPr>
    </w:p>
    <w:p w:rsidR="0003020C" w:rsidRPr="00C92DD0" w:rsidRDefault="0003020C" w:rsidP="003161DF">
      <w:pPr>
        <w:autoSpaceDE w:val="0"/>
        <w:autoSpaceDN w:val="0"/>
        <w:adjustRightInd w:val="0"/>
        <w:spacing w:line="276" w:lineRule="auto"/>
        <w:ind w:left="0" w:firstLine="0"/>
        <w:rPr>
          <w:rFonts w:cs="Times New Roman"/>
          <w:szCs w:val="24"/>
        </w:rPr>
      </w:pPr>
      <w:r w:rsidRPr="00C92DD0">
        <w:rPr>
          <w:rFonts w:cs="Times New Roman"/>
          <w:szCs w:val="24"/>
        </w:rPr>
        <w:tab/>
        <w:t>The Short-eared Owl nests in open habitats (tundra, grasslands, marshes, agricultural lands, and coastal dunes) throughout Eurasia and North America, with a Hawaiian subspecies that is also known to have been killed at a wind energy facility.  In addition to the threat of collision with wind turbines and habitat loss and fragmentation posed by wind energy development, the Short-eared Owl also is threatened by loss and fragmentation of grassland, marsh, and coastal habitats due to agriculture, over-grazing and ur</w:t>
      </w:r>
      <w:r w:rsidR="00B83179" w:rsidRPr="00C92DD0">
        <w:rPr>
          <w:rFonts w:cs="Times New Roman"/>
          <w:szCs w:val="24"/>
        </w:rPr>
        <w:t>b</w:t>
      </w:r>
      <w:r w:rsidRPr="00C92DD0">
        <w:rPr>
          <w:rFonts w:cs="Times New Roman"/>
          <w:szCs w:val="24"/>
        </w:rPr>
        <w:t xml:space="preserve">an and coastal development, as well as invasive predators, potentially West Nile Virus, and pesticides.  </w:t>
      </w:r>
      <w:r w:rsidR="00F67576" w:rsidRPr="00C92DD0">
        <w:rPr>
          <w:rFonts w:cs="Times New Roman"/>
          <w:szCs w:val="24"/>
          <w:u w:val="single"/>
        </w:rPr>
        <w:t>See</w:t>
      </w:r>
      <w:r w:rsidRPr="00C92DD0">
        <w:rPr>
          <w:rFonts w:cs="Times New Roman"/>
          <w:szCs w:val="24"/>
        </w:rPr>
        <w:t xml:space="preserve"> </w:t>
      </w:r>
      <w:r w:rsidRPr="00C92DD0">
        <w:rPr>
          <w:rFonts w:cs="Times New Roman"/>
          <w:szCs w:val="24"/>
          <w:u w:val="single"/>
        </w:rPr>
        <w:t>ABC Guide to Bird Conservation</w:t>
      </w:r>
      <w:r w:rsidRPr="00C92DD0">
        <w:rPr>
          <w:rFonts w:cs="Times New Roman"/>
          <w:szCs w:val="24"/>
        </w:rPr>
        <w:t xml:space="preserve"> at 74</w:t>
      </w:r>
      <w:r w:rsidR="002A02E6" w:rsidRPr="00C92DD0">
        <w:rPr>
          <w:rFonts w:cs="Times New Roman"/>
          <w:szCs w:val="24"/>
        </w:rPr>
        <w:t xml:space="preserve">, Attachment </w:t>
      </w:r>
      <w:r w:rsidR="00AD2FEE" w:rsidRPr="00C92DD0">
        <w:fldChar w:fldCharType="begin"/>
      </w:r>
      <w:r w:rsidR="00AD2FEE" w:rsidRPr="00C92DD0">
        <w:instrText xml:space="preserve"> REF _Ref311531463 \r \h  \* MERGEFORMAT </w:instrText>
      </w:r>
      <w:r w:rsidR="00AD2FEE" w:rsidRPr="00C92DD0">
        <w:fldChar w:fldCharType="separate"/>
      </w:r>
      <w:r w:rsidR="00874AF2">
        <w:t>A</w:t>
      </w:r>
      <w:r w:rsidR="00AD2FEE" w:rsidRPr="00C92DD0">
        <w:fldChar w:fldCharType="end"/>
      </w:r>
      <w:r w:rsidRPr="00C92DD0">
        <w:rPr>
          <w:rFonts w:cs="Times New Roman"/>
          <w:szCs w:val="24"/>
        </w:rPr>
        <w:t xml:space="preserve">.  In 2004, the U.S. and Canadian population of Short-eared Owls was estimated at 710,000. </w:t>
      </w:r>
      <w:r w:rsidR="00242BCB" w:rsidRPr="00C92DD0">
        <w:rPr>
          <w:rFonts w:cs="Times New Roman"/>
          <w:szCs w:val="24"/>
        </w:rPr>
        <w:t xml:space="preserve"> </w:t>
      </w:r>
      <w:r w:rsidRPr="00C92DD0">
        <w:rPr>
          <w:rFonts w:cs="Times New Roman"/>
          <w:szCs w:val="24"/>
          <w:u w:val="single"/>
        </w:rPr>
        <w:t>N.A. Landbird Conservation Plan Part 1</w:t>
      </w:r>
      <w:r w:rsidRPr="00C92DD0">
        <w:rPr>
          <w:rFonts w:cs="Times New Roman"/>
          <w:szCs w:val="24"/>
        </w:rPr>
        <w:t xml:space="preserve"> at 18.</w:t>
      </w:r>
      <w:r w:rsidR="007401D3" w:rsidRPr="00C92DD0">
        <w:rPr>
          <w:rFonts w:cs="Times New Roman"/>
          <w:szCs w:val="24"/>
        </w:rPr>
        <w:t xml:space="preserve"> </w:t>
      </w:r>
    </w:p>
    <w:p w:rsidR="00D63643" w:rsidRPr="00C92DD0" w:rsidRDefault="00D63643" w:rsidP="003161DF">
      <w:pPr>
        <w:autoSpaceDE w:val="0"/>
        <w:autoSpaceDN w:val="0"/>
        <w:adjustRightInd w:val="0"/>
        <w:spacing w:line="276" w:lineRule="auto"/>
        <w:ind w:left="0" w:firstLine="0"/>
        <w:rPr>
          <w:rFonts w:cs="Times New Roman"/>
          <w:szCs w:val="24"/>
        </w:rPr>
      </w:pPr>
    </w:p>
    <w:p w:rsidR="0003020C" w:rsidRPr="00C92DD0" w:rsidRDefault="0003020C" w:rsidP="003161DF">
      <w:pPr>
        <w:autoSpaceDE w:val="0"/>
        <w:autoSpaceDN w:val="0"/>
        <w:adjustRightInd w:val="0"/>
        <w:spacing w:line="276" w:lineRule="auto"/>
        <w:ind w:left="0" w:firstLine="0"/>
        <w:rPr>
          <w:rFonts w:cs="Times New Roman"/>
          <w:szCs w:val="24"/>
        </w:rPr>
      </w:pPr>
      <w:r w:rsidRPr="00C92DD0">
        <w:rPr>
          <w:rFonts w:cs="Times New Roman"/>
          <w:szCs w:val="24"/>
        </w:rPr>
        <w:tab/>
        <w:t>The Flammulated Owl nests in cavities of dead and dying trees in open, montane ponderosa pine forest and is patchily distributed from southern British Columbia through the western</w:t>
      </w:r>
      <w:r w:rsidR="00AC2E3A" w:rsidRPr="00C92DD0">
        <w:rPr>
          <w:rFonts w:cs="Times New Roman"/>
          <w:szCs w:val="24"/>
        </w:rPr>
        <w:t xml:space="preserve"> </w:t>
      </w:r>
      <w:r w:rsidR="003B3D31" w:rsidRPr="00C92DD0">
        <w:rPr>
          <w:rFonts w:cs="Times New Roman"/>
          <w:szCs w:val="24"/>
        </w:rPr>
        <w:t>United States</w:t>
      </w:r>
      <w:r w:rsidRPr="00C92DD0">
        <w:rPr>
          <w:rFonts w:cs="Times New Roman"/>
          <w:szCs w:val="24"/>
        </w:rPr>
        <w:t xml:space="preserve"> to central Mexico.  In addition to the threat of collision with wind turbines and habitat loss </w:t>
      </w:r>
      <w:r w:rsidRPr="00C92DD0">
        <w:rPr>
          <w:rFonts w:cs="Times New Roman"/>
          <w:szCs w:val="24"/>
        </w:rPr>
        <w:lastRenderedPageBreak/>
        <w:t>and degradation posed by wind energy development, the Flammulated Owl is threatened by degradation and loss of habitat, reduction of cavities available for nesting d</w:t>
      </w:r>
      <w:r w:rsidR="00242BCB" w:rsidRPr="00C92DD0">
        <w:rPr>
          <w:rFonts w:cs="Times New Roman"/>
          <w:szCs w:val="24"/>
        </w:rPr>
        <w:t xml:space="preserve">ue to cutting of dead trees, </w:t>
      </w:r>
      <w:r w:rsidRPr="00C92DD0">
        <w:rPr>
          <w:rFonts w:cs="Times New Roman"/>
          <w:szCs w:val="24"/>
        </w:rPr>
        <w:t>declines in populations</w:t>
      </w:r>
      <w:r w:rsidR="003B3D31" w:rsidRPr="00C92DD0">
        <w:rPr>
          <w:rFonts w:cs="Times New Roman"/>
          <w:szCs w:val="24"/>
        </w:rPr>
        <w:t xml:space="preserve"> of woodpeckers that create the cavities in which the owls nest</w:t>
      </w:r>
      <w:r w:rsidRPr="00C92DD0">
        <w:rPr>
          <w:rFonts w:cs="Times New Roman"/>
          <w:szCs w:val="24"/>
        </w:rPr>
        <w:t xml:space="preserve">, and reductions in insect prey due to pesticide use in forests. </w:t>
      </w:r>
      <w:r w:rsidR="00242BCB" w:rsidRPr="00C92DD0">
        <w:rPr>
          <w:rFonts w:cs="Times New Roman"/>
          <w:szCs w:val="24"/>
        </w:rPr>
        <w:t xml:space="preserve"> </w:t>
      </w:r>
      <w:r w:rsidRPr="00C92DD0">
        <w:rPr>
          <w:rFonts w:cs="Times New Roman"/>
          <w:szCs w:val="24"/>
        </w:rPr>
        <w:t xml:space="preserve">Its global population is estimated at only 37,000.  </w:t>
      </w:r>
      <w:r w:rsidR="00F67576" w:rsidRPr="00C92DD0">
        <w:rPr>
          <w:rFonts w:cs="Times New Roman"/>
          <w:szCs w:val="24"/>
          <w:u w:val="single"/>
        </w:rPr>
        <w:t>See</w:t>
      </w:r>
      <w:r w:rsidRPr="00C92DD0">
        <w:rPr>
          <w:rFonts w:cs="Times New Roman"/>
          <w:szCs w:val="24"/>
        </w:rPr>
        <w:t xml:space="preserve"> </w:t>
      </w:r>
      <w:r w:rsidRPr="00C92DD0">
        <w:rPr>
          <w:rFonts w:cs="Times New Roman"/>
          <w:szCs w:val="24"/>
          <w:u w:val="single"/>
        </w:rPr>
        <w:t>ABC Guide to Bird Conservation</w:t>
      </w:r>
      <w:r w:rsidRPr="00C92DD0">
        <w:rPr>
          <w:rFonts w:cs="Times New Roman"/>
          <w:szCs w:val="24"/>
        </w:rPr>
        <w:t xml:space="preserve"> at 73</w:t>
      </w:r>
      <w:r w:rsidR="002A02E6" w:rsidRPr="00C92DD0">
        <w:rPr>
          <w:rFonts w:cs="Times New Roman"/>
          <w:szCs w:val="24"/>
        </w:rPr>
        <w:t xml:space="preserve">, Attachment </w:t>
      </w:r>
      <w:r w:rsidR="00AD2FEE" w:rsidRPr="00C92DD0">
        <w:fldChar w:fldCharType="begin"/>
      </w:r>
      <w:r w:rsidR="00AD2FEE" w:rsidRPr="00C92DD0">
        <w:instrText xml:space="preserve"> REF _Ref311531463 \r \h  \* MERGEFORMAT </w:instrText>
      </w:r>
      <w:r w:rsidR="00AD2FEE" w:rsidRPr="00C92DD0">
        <w:fldChar w:fldCharType="separate"/>
      </w:r>
      <w:r w:rsidR="00874AF2">
        <w:t>A</w:t>
      </w:r>
      <w:r w:rsidR="00AD2FEE" w:rsidRPr="00C92DD0">
        <w:fldChar w:fldCharType="end"/>
      </w:r>
      <w:r w:rsidRPr="00C92DD0">
        <w:rPr>
          <w:rFonts w:cs="Times New Roman"/>
          <w:szCs w:val="24"/>
        </w:rPr>
        <w:t>.  In 2004, the Flammulated Owl population was estimated at only 29,000 in the</w:t>
      </w:r>
      <w:r w:rsidR="00AC2E3A" w:rsidRPr="00C92DD0">
        <w:rPr>
          <w:rFonts w:cs="Times New Roman"/>
          <w:szCs w:val="24"/>
        </w:rPr>
        <w:t xml:space="preserve"> </w:t>
      </w:r>
      <w:r w:rsidR="003B3D31" w:rsidRPr="00C92DD0">
        <w:rPr>
          <w:rFonts w:cs="Times New Roman"/>
          <w:szCs w:val="24"/>
        </w:rPr>
        <w:t>United States</w:t>
      </w:r>
      <w:r w:rsidRPr="00C92DD0">
        <w:rPr>
          <w:rFonts w:cs="Times New Roman"/>
          <w:szCs w:val="24"/>
        </w:rPr>
        <w:t xml:space="preserve"> and Canada.  </w:t>
      </w:r>
      <w:r w:rsidR="00F67576" w:rsidRPr="00C92DD0">
        <w:rPr>
          <w:rFonts w:cs="Times New Roman"/>
          <w:szCs w:val="24"/>
          <w:u w:val="single"/>
        </w:rPr>
        <w:t>See</w:t>
      </w:r>
      <w:r w:rsidRPr="00C92DD0">
        <w:rPr>
          <w:rFonts w:cs="Times New Roman"/>
          <w:szCs w:val="24"/>
        </w:rPr>
        <w:t xml:space="preserve"> </w:t>
      </w:r>
      <w:r w:rsidRPr="00C92DD0">
        <w:rPr>
          <w:rFonts w:cs="Times New Roman"/>
          <w:szCs w:val="24"/>
          <w:u w:val="single"/>
        </w:rPr>
        <w:t>N.A. Landbird Conservation Plan Part 1</w:t>
      </w:r>
      <w:r w:rsidRPr="00C92DD0">
        <w:rPr>
          <w:rFonts w:cs="Times New Roman"/>
          <w:szCs w:val="24"/>
        </w:rPr>
        <w:t xml:space="preserve"> at 19.</w:t>
      </w:r>
    </w:p>
    <w:p w:rsidR="0003020C" w:rsidRPr="00C92DD0" w:rsidRDefault="0003020C" w:rsidP="003161DF">
      <w:pPr>
        <w:autoSpaceDE w:val="0"/>
        <w:autoSpaceDN w:val="0"/>
        <w:adjustRightInd w:val="0"/>
        <w:spacing w:line="276" w:lineRule="auto"/>
        <w:ind w:left="0" w:firstLine="0"/>
        <w:rPr>
          <w:rFonts w:cs="Times New Roman"/>
          <w:szCs w:val="24"/>
        </w:rPr>
      </w:pPr>
    </w:p>
    <w:p w:rsidR="009D6FD7" w:rsidRPr="00C92DD0" w:rsidRDefault="009D6FD7"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BC5FA8" w:rsidRPr="00C92DD0">
        <w:rPr>
          <w:rFonts w:cs="Times New Roman"/>
          <w:szCs w:val="24"/>
        </w:rPr>
        <w:t>The</w:t>
      </w:r>
      <w:r w:rsidR="00270AAC" w:rsidRPr="00C92DD0">
        <w:rPr>
          <w:rFonts w:cs="Times New Roman"/>
          <w:szCs w:val="24"/>
        </w:rPr>
        <w:t xml:space="preserve"> American birds most emblematic of the need to properly regulate the wildlife impacts of wind energy are </w:t>
      </w:r>
      <w:r w:rsidR="00BC5FA8" w:rsidRPr="00C92DD0">
        <w:rPr>
          <w:rFonts w:cs="Times New Roman"/>
          <w:szCs w:val="24"/>
        </w:rPr>
        <w:t xml:space="preserve">probably </w:t>
      </w:r>
      <w:r w:rsidR="00270AAC" w:rsidRPr="00C92DD0">
        <w:rPr>
          <w:rFonts w:cs="Times New Roman"/>
          <w:szCs w:val="24"/>
        </w:rPr>
        <w:t>the Golden Eagle and Bald Eagle</w:t>
      </w:r>
      <w:r w:rsidR="0047429D" w:rsidRPr="00C92DD0">
        <w:rPr>
          <w:rFonts w:cs="Times New Roman"/>
          <w:szCs w:val="24"/>
        </w:rPr>
        <w:t>, both of which are protected under the MBTA</w:t>
      </w:r>
      <w:r w:rsidR="00270AAC" w:rsidRPr="00C92DD0">
        <w:rPr>
          <w:rFonts w:cs="Times New Roman"/>
          <w:szCs w:val="24"/>
        </w:rPr>
        <w:t>.</w:t>
      </w:r>
      <w:r w:rsidR="0047429D" w:rsidRPr="00C92DD0">
        <w:rPr>
          <w:rFonts w:cs="Times New Roman"/>
          <w:szCs w:val="24"/>
        </w:rPr>
        <w:t xml:space="preserve">  </w:t>
      </w:r>
      <w:r w:rsidR="00270AAC" w:rsidRPr="00C92DD0">
        <w:rPr>
          <w:rFonts w:cs="Times New Roman"/>
          <w:szCs w:val="24"/>
        </w:rPr>
        <w:t xml:space="preserve">The Golden Eagle is a FWS </w:t>
      </w:r>
      <w:r w:rsidR="00BC5FA8" w:rsidRPr="00C92DD0">
        <w:rPr>
          <w:rFonts w:cs="Times New Roman"/>
          <w:szCs w:val="24"/>
        </w:rPr>
        <w:t>BCC species;</w:t>
      </w:r>
      <w:r w:rsidR="00270AAC" w:rsidRPr="00C92DD0">
        <w:rPr>
          <w:rFonts w:cs="Times New Roman"/>
          <w:szCs w:val="24"/>
        </w:rPr>
        <w:t xml:space="preserve"> its population is difficult to state with certainty due to limited data.  In 2011</w:t>
      </w:r>
      <w:r w:rsidR="007E492B" w:rsidRPr="00C92DD0">
        <w:rPr>
          <w:rFonts w:cs="Times New Roman"/>
          <w:szCs w:val="24"/>
        </w:rPr>
        <w:t>,</w:t>
      </w:r>
      <w:r w:rsidR="00270AAC" w:rsidRPr="00C92DD0">
        <w:rPr>
          <w:rFonts w:cs="Times New Roman"/>
          <w:szCs w:val="24"/>
        </w:rPr>
        <w:t xml:space="preserve"> FWS estimated the Golden Eagle population at perhaps only 30,000 in the </w:t>
      </w:r>
      <w:r w:rsidR="00EE236E" w:rsidRPr="00C92DD0">
        <w:rPr>
          <w:rFonts w:cs="Times New Roman"/>
          <w:szCs w:val="24"/>
        </w:rPr>
        <w:t>United States</w:t>
      </w:r>
      <w:r w:rsidR="00C40B43" w:rsidRPr="00C92DD0">
        <w:rPr>
          <w:rFonts w:cs="Times New Roman"/>
          <w:szCs w:val="24"/>
        </w:rPr>
        <w:t>.</w:t>
      </w:r>
      <w:r w:rsidR="007E492B" w:rsidRPr="00C92DD0">
        <w:rPr>
          <w:rFonts w:cs="Times New Roman"/>
          <w:szCs w:val="24"/>
        </w:rPr>
        <w:t xml:space="preserve">  </w:t>
      </w:r>
      <w:r w:rsidR="00F67576" w:rsidRPr="00C92DD0">
        <w:rPr>
          <w:rFonts w:cs="Times New Roman"/>
          <w:szCs w:val="24"/>
          <w:u w:val="single"/>
        </w:rPr>
        <w:t>See</w:t>
      </w:r>
      <w:r w:rsidR="007E492B" w:rsidRPr="00C92DD0">
        <w:rPr>
          <w:rFonts w:cs="Times New Roman"/>
          <w:szCs w:val="24"/>
        </w:rPr>
        <w:t xml:space="preserve"> </w:t>
      </w:r>
      <w:r w:rsidR="00270AAC" w:rsidRPr="00C92DD0">
        <w:rPr>
          <w:rFonts w:cs="Times New Roman"/>
          <w:szCs w:val="24"/>
        </w:rPr>
        <w:t xml:space="preserve">FWS, </w:t>
      </w:r>
      <w:r w:rsidR="00270AAC" w:rsidRPr="00C92DD0">
        <w:rPr>
          <w:rFonts w:cs="Times New Roman"/>
          <w:szCs w:val="24"/>
          <w:u w:val="single"/>
        </w:rPr>
        <w:t>Golden Eagles Status Fact Sheet</w:t>
      </w:r>
      <w:r w:rsidR="00270AAC" w:rsidRPr="00C92DD0">
        <w:rPr>
          <w:rFonts w:cs="Times New Roman"/>
          <w:szCs w:val="24"/>
        </w:rPr>
        <w:t xml:space="preserve"> (2011)</w:t>
      </w:r>
      <w:r w:rsidR="007E492B" w:rsidRPr="00C92DD0">
        <w:rPr>
          <w:rFonts w:cs="Times New Roman"/>
          <w:szCs w:val="24"/>
        </w:rPr>
        <w:t>.</w:t>
      </w:r>
      <w:r w:rsidR="00270AAC" w:rsidRPr="00C92DD0">
        <w:rPr>
          <w:rStyle w:val="FootnoteReference"/>
          <w:rFonts w:cs="Times New Roman"/>
          <w:szCs w:val="24"/>
        </w:rPr>
        <w:footnoteReference w:id="38"/>
      </w:r>
      <w:r w:rsidR="00270AAC" w:rsidRPr="00C92DD0">
        <w:rPr>
          <w:rFonts w:cs="Times New Roman"/>
          <w:szCs w:val="24"/>
        </w:rPr>
        <w:t xml:space="preserve"> </w:t>
      </w:r>
      <w:r w:rsidR="007E492B" w:rsidRPr="00C92DD0">
        <w:rPr>
          <w:rFonts w:cs="Times New Roman"/>
          <w:szCs w:val="24"/>
        </w:rPr>
        <w:t xml:space="preserve"> T</w:t>
      </w:r>
      <w:r w:rsidR="00270AAC" w:rsidRPr="00C92DD0">
        <w:rPr>
          <w:rFonts w:cs="Times New Roman"/>
          <w:szCs w:val="24"/>
        </w:rPr>
        <w:t xml:space="preserve">he 2004 Partners in Flight estimate of Golden Eagle population in North America was 80,000.  </w:t>
      </w:r>
      <w:r w:rsidR="00270AAC" w:rsidRPr="00C92DD0">
        <w:rPr>
          <w:rFonts w:cs="Times New Roman"/>
          <w:szCs w:val="24"/>
          <w:u w:val="single"/>
        </w:rPr>
        <w:t>2004 PIF Population Estimates Database</w:t>
      </w:r>
      <w:r w:rsidR="00270AAC" w:rsidRPr="00C92DD0">
        <w:rPr>
          <w:rFonts w:cs="Times New Roman"/>
          <w:szCs w:val="24"/>
        </w:rPr>
        <w:t xml:space="preserve">.  Golden Eagles occur across much of the </w:t>
      </w:r>
      <w:r w:rsidR="00EE236E" w:rsidRPr="00C92DD0">
        <w:rPr>
          <w:rFonts w:cs="Times New Roman"/>
          <w:szCs w:val="24"/>
        </w:rPr>
        <w:t>United States</w:t>
      </w:r>
      <w:r w:rsidR="00270AAC" w:rsidRPr="00C92DD0">
        <w:rPr>
          <w:rFonts w:cs="Times New Roman"/>
          <w:szCs w:val="24"/>
        </w:rPr>
        <w:t xml:space="preserve">, utilizing habitats that include tundra, grasslands, forested habitat, woodlands, </w:t>
      </w:r>
      <w:r w:rsidR="004E565F" w:rsidRPr="00C92DD0">
        <w:rPr>
          <w:rFonts w:cs="Times New Roman"/>
          <w:szCs w:val="24"/>
        </w:rPr>
        <w:t>brush lands</w:t>
      </w:r>
      <w:r w:rsidR="00270AAC" w:rsidRPr="00C92DD0">
        <w:rPr>
          <w:rFonts w:cs="Times New Roman"/>
          <w:szCs w:val="24"/>
        </w:rPr>
        <w:t xml:space="preserve">, and deserts.  This broad range of habitats exposes Golden Eagles to a multitude of threats such as habitat loss, electrocution by and collision with energy infrastructure (including power lines and wind turbines), lead and rodenticide poisoning, human disturbance, climate change, disease, stock tank drowning, vehicle collisions, and illegal intentional killing.  FWS, </w:t>
      </w:r>
      <w:r w:rsidR="00270AAC" w:rsidRPr="00C92DD0">
        <w:rPr>
          <w:rFonts w:cs="Times New Roman"/>
          <w:szCs w:val="24"/>
          <w:u w:val="single"/>
        </w:rPr>
        <w:t>Minutes and Notes from the North American Golden Eagle Science Meeting</w:t>
      </w:r>
      <w:r w:rsidR="00270AAC" w:rsidRPr="00C92DD0">
        <w:rPr>
          <w:rFonts w:cs="Times New Roman"/>
          <w:szCs w:val="24"/>
        </w:rPr>
        <w:t xml:space="preserve"> (</w:t>
      </w:r>
      <w:r w:rsidR="00364370" w:rsidRPr="00C92DD0">
        <w:rPr>
          <w:rFonts w:cs="Times New Roman"/>
          <w:szCs w:val="24"/>
        </w:rPr>
        <w:t>Sept. 21,</w:t>
      </w:r>
      <w:r w:rsidR="00270AAC" w:rsidRPr="00C92DD0">
        <w:rPr>
          <w:rFonts w:cs="Times New Roman"/>
          <w:szCs w:val="24"/>
        </w:rPr>
        <w:t xml:space="preserve"> 2010).</w:t>
      </w:r>
      <w:r w:rsidR="00270AAC" w:rsidRPr="00C92DD0">
        <w:rPr>
          <w:rStyle w:val="FootnoteReference"/>
          <w:rFonts w:cs="Times New Roman"/>
          <w:szCs w:val="24"/>
        </w:rPr>
        <w:footnoteReference w:id="39"/>
      </w:r>
      <w:r w:rsidR="00270AAC" w:rsidRPr="00C92DD0">
        <w:rPr>
          <w:rFonts w:cs="Times New Roman"/>
          <w:szCs w:val="24"/>
        </w:rPr>
        <w:t xml:space="preserve">  Scientific experts have ranked wind energy as the third greatest direct mortality threat to Golden Eagles (behind electric infrastructure, </w:t>
      </w:r>
      <w:r w:rsidR="00270AAC" w:rsidRPr="00C92DD0">
        <w:rPr>
          <w:rFonts w:cs="Times New Roman"/>
          <w:szCs w:val="24"/>
          <w:u w:val="single"/>
        </w:rPr>
        <w:t>i.e.</w:t>
      </w:r>
      <w:r w:rsidR="00270AAC" w:rsidRPr="00C92DD0">
        <w:rPr>
          <w:rFonts w:cs="Times New Roman"/>
          <w:szCs w:val="24"/>
        </w:rPr>
        <w:t xml:space="preserve">, electrocutions from and collisions with power lines, which will also be expected from wind power expansion, and lead poisoning).  </w:t>
      </w:r>
      <w:r w:rsidR="00270AAC" w:rsidRPr="00C92DD0">
        <w:rPr>
          <w:rFonts w:cs="Times New Roman"/>
          <w:szCs w:val="24"/>
          <w:u w:val="single"/>
        </w:rPr>
        <w:t>Id.</w:t>
      </w:r>
      <w:r w:rsidR="00270AAC" w:rsidRPr="00C92DD0">
        <w:rPr>
          <w:rFonts w:cs="Times New Roman"/>
          <w:szCs w:val="24"/>
        </w:rPr>
        <w:t xml:space="preserve"> at 22. </w:t>
      </w:r>
    </w:p>
    <w:p w:rsidR="009D6FD7" w:rsidRPr="00C92DD0" w:rsidRDefault="009D6FD7" w:rsidP="003161DF">
      <w:pPr>
        <w:autoSpaceDE w:val="0"/>
        <w:autoSpaceDN w:val="0"/>
        <w:adjustRightInd w:val="0"/>
        <w:spacing w:line="276" w:lineRule="auto"/>
        <w:ind w:left="0" w:firstLine="0"/>
        <w:rPr>
          <w:rFonts w:cs="Times New Roman"/>
          <w:szCs w:val="24"/>
        </w:rPr>
      </w:pPr>
    </w:p>
    <w:p w:rsidR="009100D0" w:rsidRPr="00C92DD0" w:rsidRDefault="009D6FD7"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 xml:space="preserve">The risk that wind power facilities pose to Golden Eagles has been known for some time due to the well-documented fatalities at Altamont Pass in California, where a 2010 study estimated that 55-94 Golden Eagles annually were killed by wind turbines since 1998.  K. Shawn Smallwood, </w:t>
      </w:r>
      <w:r w:rsidR="00270AAC" w:rsidRPr="00C92DD0">
        <w:rPr>
          <w:rFonts w:cs="Times New Roman"/>
          <w:szCs w:val="24"/>
          <w:u w:val="single"/>
        </w:rPr>
        <w:t>Fatality Rates in the Altamont Pass Wind Resource Area 1998-2009</w:t>
      </w:r>
      <w:r w:rsidR="00270AAC" w:rsidRPr="00C92DD0">
        <w:rPr>
          <w:rFonts w:cs="Times New Roman"/>
          <w:szCs w:val="24"/>
        </w:rPr>
        <w:t xml:space="preserve"> (2010) at 25.</w:t>
      </w:r>
      <w:r w:rsidR="00270AAC" w:rsidRPr="00C92DD0">
        <w:rPr>
          <w:rStyle w:val="FootnoteReference"/>
          <w:rFonts w:cs="Times New Roman"/>
          <w:szCs w:val="24"/>
        </w:rPr>
        <w:footnoteReference w:id="40"/>
      </w:r>
      <w:r w:rsidR="00270AAC" w:rsidRPr="00C92DD0">
        <w:rPr>
          <w:rFonts w:cs="Times New Roman"/>
          <w:szCs w:val="24"/>
        </w:rPr>
        <w:t xml:space="preserve">  In fact,</w:t>
      </w:r>
      <w:r w:rsidR="00677269" w:rsidRPr="00C92DD0">
        <w:rPr>
          <w:rFonts w:cs="Times New Roman"/>
          <w:szCs w:val="24"/>
        </w:rPr>
        <w:t xml:space="preserve"> </w:t>
      </w:r>
      <w:r w:rsidR="00270AAC" w:rsidRPr="00C92DD0">
        <w:rPr>
          <w:rFonts w:cs="Times New Roman"/>
          <w:szCs w:val="24"/>
        </w:rPr>
        <w:t>Altamont Pass has not only been a death trap for the species</w:t>
      </w:r>
      <w:r w:rsidR="009100D0" w:rsidRPr="00C92DD0">
        <w:rPr>
          <w:rFonts w:cs="Times New Roman"/>
          <w:szCs w:val="24"/>
        </w:rPr>
        <w:t xml:space="preserve">, but has also been found to be a population sink, where turbine blade strikes kill more eagles than are produced within the area surveyed, thereby demanding a flow of recruits from outside the area to fill breeding vacancies as </w:t>
      </w:r>
      <w:r w:rsidR="009100D0" w:rsidRPr="00C92DD0">
        <w:rPr>
          <w:rFonts w:cs="Times New Roman"/>
          <w:szCs w:val="24"/>
        </w:rPr>
        <w:lastRenderedPageBreak/>
        <w:t xml:space="preserve">they occur.  </w:t>
      </w:r>
      <w:r w:rsidR="009100D0" w:rsidRPr="00C92DD0">
        <w:rPr>
          <w:rFonts w:cs="Times New Roman"/>
          <w:szCs w:val="24"/>
          <w:u w:val="single"/>
        </w:rPr>
        <w:t>See</w:t>
      </w:r>
      <w:r w:rsidR="009100D0" w:rsidRPr="00C92DD0">
        <w:rPr>
          <w:rFonts w:cs="Times New Roman"/>
          <w:szCs w:val="24"/>
        </w:rPr>
        <w:t xml:space="preserve"> Grainger Hunt </w:t>
      </w:r>
      <w:r w:rsidR="008B47C3" w:rsidRPr="00C92DD0">
        <w:rPr>
          <w:rFonts w:cs="Times New Roman"/>
          <w:szCs w:val="24"/>
        </w:rPr>
        <w:t>&amp;</w:t>
      </w:r>
      <w:r w:rsidR="009100D0" w:rsidRPr="00C92DD0">
        <w:rPr>
          <w:rFonts w:cs="Times New Roman"/>
          <w:szCs w:val="24"/>
        </w:rPr>
        <w:t xml:space="preserve"> Teresa Hunt, </w:t>
      </w:r>
      <w:r w:rsidR="009100D0" w:rsidRPr="00C92DD0">
        <w:rPr>
          <w:rFonts w:cs="Times New Roman"/>
          <w:szCs w:val="24"/>
          <w:u w:val="single"/>
        </w:rPr>
        <w:t>The Trend of Golden Eagle Territory Occupancy in the Vicinity of the Altamont Pass Wind Resource Area: 2005 Survey</w:t>
      </w:r>
      <w:r w:rsidR="009100D0" w:rsidRPr="00C92DD0">
        <w:rPr>
          <w:rFonts w:cs="Times New Roman"/>
          <w:szCs w:val="24"/>
        </w:rPr>
        <w:t xml:space="preserve"> 2 (2006).</w:t>
      </w:r>
      <w:r w:rsidR="009100D0" w:rsidRPr="00C92DD0">
        <w:rPr>
          <w:rStyle w:val="FootnoteReference"/>
          <w:rFonts w:cs="Times New Roman"/>
          <w:szCs w:val="24"/>
        </w:rPr>
        <w:footnoteReference w:id="41"/>
      </w:r>
      <w:r w:rsidR="009100D0" w:rsidRPr="00C92DD0">
        <w:rPr>
          <w:rFonts w:cs="Times New Roman"/>
          <w:szCs w:val="24"/>
          <w:vertAlign w:val="superscript"/>
        </w:rPr>
        <w:t xml:space="preserve"> </w:t>
      </w:r>
      <w:r w:rsidR="009100D0" w:rsidRPr="00C92DD0">
        <w:rPr>
          <w:rFonts w:cs="Times New Roman"/>
          <w:szCs w:val="24"/>
        </w:rPr>
        <w:t xml:space="preserve"> </w:t>
      </w:r>
    </w:p>
    <w:p w:rsidR="009100D0" w:rsidRPr="00C92DD0" w:rsidRDefault="009100D0" w:rsidP="003161DF">
      <w:pPr>
        <w:autoSpaceDE w:val="0"/>
        <w:autoSpaceDN w:val="0"/>
        <w:adjustRightInd w:val="0"/>
        <w:spacing w:line="276" w:lineRule="auto"/>
        <w:ind w:left="0" w:firstLine="0"/>
        <w:rPr>
          <w:rFonts w:cs="Times New Roman"/>
          <w:szCs w:val="24"/>
        </w:rPr>
      </w:pPr>
    </w:p>
    <w:p w:rsidR="009D6FD7" w:rsidRPr="00C92DD0" w:rsidRDefault="009100D0"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Further, FWS has been lax in providing information to the public regarding Golden Eagle deaths at wind energy projects through the Freedom of Information Act (</w:t>
      </w:r>
      <w:r w:rsidR="004C4CFF" w:rsidRPr="00C92DD0">
        <w:rPr>
          <w:rFonts w:cs="Times New Roman"/>
          <w:szCs w:val="24"/>
        </w:rPr>
        <w:t>“</w:t>
      </w:r>
      <w:r w:rsidR="00270AAC" w:rsidRPr="00C92DD0">
        <w:rPr>
          <w:rFonts w:cs="Times New Roman"/>
          <w:szCs w:val="24"/>
        </w:rPr>
        <w:t>FOIA</w:t>
      </w:r>
      <w:r w:rsidR="004C4CFF" w:rsidRPr="00C92DD0">
        <w:rPr>
          <w:rFonts w:cs="Times New Roman"/>
          <w:szCs w:val="24"/>
        </w:rPr>
        <w:t>”</w:t>
      </w:r>
      <w:r w:rsidR="00270AAC" w:rsidRPr="00C92DD0">
        <w:rPr>
          <w:rFonts w:cs="Times New Roman"/>
          <w:szCs w:val="24"/>
        </w:rPr>
        <w:t>)</w:t>
      </w:r>
      <w:r w:rsidR="004C4CFF" w:rsidRPr="00C92DD0">
        <w:rPr>
          <w:rFonts w:cs="Times New Roman"/>
          <w:szCs w:val="24"/>
        </w:rPr>
        <w:t xml:space="preserve">, </w:t>
      </w:r>
      <w:r w:rsidR="004C4CFF" w:rsidRPr="00C92DD0">
        <w:rPr>
          <w:rFonts w:cs="Times New Roman"/>
          <w:sz w:val="23"/>
          <w:szCs w:val="23"/>
        </w:rPr>
        <w:t xml:space="preserve">5 U.S.C. </w:t>
      </w:r>
      <w:r w:rsidR="00B67C09" w:rsidRPr="00C92DD0">
        <w:rPr>
          <w:rFonts w:cs="Times New Roman"/>
          <w:sz w:val="23"/>
          <w:szCs w:val="23"/>
        </w:rPr>
        <w:t xml:space="preserve">§ </w:t>
      </w:r>
      <w:r w:rsidR="004C4CFF" w:rsidRPr="00C92DD0">
        <w:rPr>
          <w:rFonts w:cs="Times New Roman"/>
          <w:sz w:val="23"/>
          <w:szCs w:val="23"/>
        </w:rPr>
        <w:t>552,</w:t>
      </w:r>
      <w:r w:rsidR="00270AAC" w:rsidRPr="00C92DD0">
        <w:rPr>
          <w:rFonts w:cs="Times New Roman"/>
          <w:szCs w:val="24"/>
        </w:rPr>
        <w:t xml:space="preserve"> or other mechanisms.</w:t>
      </w:r>
      <w:r w:rsidR="00270AAC" w:rsidRPr="00C92DD0">
        <w:rPr>
          <w:rStyle w:val="FootnoteReference"/>
          <w:rFonts w:cs="Times New Roman"/>
          <w:szCs w:val="24"/>
        </w:rPr>
        <w:footnoteReference w:id="42"/>
      </w:r>
      <w:r w:rsidR="00270AAC" w:rsidRPr="00C92DD0">
        <w:rPr>
          <w:rFonts w:cs="Times New Roman"/>
          <w:szCs w:val="24"/>
        </w:rPr>
        <w:t xml:space="preserve">  </w:t>
      </w:r>
      <w:r w:rsidR="00ED2B9B" w:rsidRPr="00C92DD0">
        <w:rPr>
          <w:rFonts w:cs="Times New Roman"/>
          <w:szCs w:val="24"/>
        </w:rPr>
        <w:t>Indeed</w:t>
      </w:r>
      <w:r w:rsidR="00270AAC" w:rsidRPr="00C92DD0">
        <w:rPr>
          <w:rFonts w:cs="Times New Roman"/>
          <w:szCs w:val="24"/>
        </w:rPr>
        <w:t>, the fragmentary picture of Golden Eagle mortality at wind farms that does emerge from the scattered bits of information made public is not encouraging.</w:t>
      </w:r>
    </w:p>
    <w:p w:rsidR="003564E8" w:rsidRPr="00C92DD0" w:rsidRDefault="003564E8" w:rsidP="003161DF">
      <w:pPr>
        <w:autoSpaceDE w:val="0"/>
        <w:autoSpaceDN w:val="0"/>
        <w:adjustRightInd w:val="0"/>
        <w:spacing w:line="276" w:lineRule="auto"/>
        <w:ind w:left="0" w:firstLine="0"/>
        <w:rPr>
          <w:rFonts w:cs="Times New Roman"/>
          <w:szCs w:val="24"/>
        </w:rPr>
      </w:pPr>
    </w:p>
    <w:p w:rsidR="00AF50BE" w:rsidRPr="00C92DD0" w:rsidRDefault="009D6FD7" w:rsidP="003161DF">
      <w:pPr>
        <w:autoSpaceDE w:val="0"/>
        <w:autoSpaceDN w:val="0"/>
        <w:adjustRightInd w:val="0"/>
        <w:spacing w:line="276" w:lineRule="auto"/>
        <w:ind w:left="0" w:firstLine="0"/>
        <w:rPr>
          <w:rFonts w:cs="Times New Roman"/>
          <w:szCs w:val="24"/>
        </w:rPr>
      </w:pPr>
      <w:r w:rsidRPr="00C92DD0">
        <w:rPr>
          <w:rFonts w:cs="Times New Roman"/>
          <w:szCs w:val="24"/>
        </w:rPr>
        <w:t xml:space="preserve"> </w:t>
      </w:r>
      <w:r w:rsidRPr="00C92DD0">
        <w:rPr>
          <w:rFonts w:cs="Times New Roman"/>
          <w:szCs w:val="24"/>
        </w:rPr>
        <w:tab/>
      </w:r>
      <w:r w:rsidR="00270AAC" w:rsidRPr="00C92DD0">
        <w:rPr>
          <w:rFonts w:cs="Times New Roman"/>
          <w:szCs w:val="24"/>
        </w:rPr>
        <w:t xml:space="preserve">For example, in 2011, the Los Angeles Times reported that at least six Golden Eagles had been killed at the Pine Tree wind project in California.  Louis Sahagun, </w:t>
      </w:r>
      <w:r w:rsidR="00270AAC" w:rsidRPr="00C92DD0">
        <w:rPr>
          <w:rFonts w:cs="Times New Roman"/>
          <w:szCs w:val="24"/>
          <w:u w:val="single"/>
        </w:rPr>
        <w:t>Federal Officials Investigate Eagle Deaths At DWP Wind Farm</w:t>
      </w:r>
      <w:r w:rsidR="00270AAC" w:rsidRPr="00C92DD0">
        <w:rPr>
          <w:rFonts w:cs="Times New Roman"/>
          <w:szCs w:val="24"/>
        </w:rPr>
        <w:t xml:space="preserve"> (L.A. Times, Aug. 3, 2011).</w:t>
      </w:r>
      <w:r w:rsidR="00270AAC" w:rsidRPr="00C92DD0">
        <w:rPr>
          <w:rStyle w:val="FootnoteReference"/>
          <w:rFonts w:cs="Times New Roman"/>
          <w:szCs w:val="24"/>
        </w:rPr>
        <w:footnoteReference w:id="43"/>
      </w:r>
      <w:r w:rsidR="00270AAC" w:rsidRPr="00C92DD0">
        <w:rPr>
          <w:rFonts w:cs="Times New Roman"/>
          <w:szCs w:val="24"/>
        </w:rPr>
        <w:t xml:space="preserve">  The Associated Press wrote about the death of a Golden Eagle at the Goodnoe Hills Wind Project in Washington in 2009.  Associated Press, </w:t>
      </w:r>
      <w:r w:rsidR="00270AAC" w:rsidRPr="00C92DD0">
        <w:rPr>
          <w:rFonts w:cs="Times New Roman"/>
          <w:szCs w:val="24"/>
          <w:u w:val="single"/>
        </w:rPr>
        <w:t>Golden Eagle killed by Wash. Wind turbines</w:t>
      </w:r>
      <w:r w:rsidR="00270AAC" w:rsidRPr="00C92DD0">
        <w:rPr>
          <w:rFonts w:cs="Times New Roman"/>
          <w:szCs w:val="24"/>
        </w:rPr>
        <w:t xml:space="preserve"> (Aug. 15, 2009).</w:t>
      </w:r>
      <w:r w:rsidR="00270AAC" w:rsidRPr="00C92DD0">
        <w:rPr>
          <w:rStyle w:val="FootnoteReference"/>
          <w:rFonts w:cs="Times New Roman"/>
          <w:szCs w:val="24"/>
        </w:rPr>
        <w:footnoteReference w:id="44"/>
      </w:r>
      <w:r w:rsidR="00270AAC" w:rsidRPr="00C92DD0">
        <w:rPr>
          <w:rFonts w:cs="Times New Roman"/>
          <w:szCs w:val="24"/>
        </w:rPr>
        <w:t xml:space="preserve">  In addition, Golden Eagle mortality at wind projects in Wyoming also appears serious.  </w:t>
      </w:r>
      <w:r w:rsidR="00270AAC" w:rsidRPr="00C92DD0">
        <w:rPr>
          <w:rFonts w:cs="Times New Roman"/>
          <w:szCs w:val="24"/>
          <w:u w:val="single"/>
        </w:rPr>
        <w:t>See</w:t>
      </w:r>
      <w:r w:rsidR="00AF50BE" w:rsidRPr="00C92DD0">
        <w:rPr>
          <w:rFonts w:cs="Times New Roman"/>
          <w:szCs w:val="24"/>
        </w:rPr>
        <w:t xml:space="preserve"> Sophie Osborn, Wyo.</w:t>
      </w:r>
      <w:r w:rsidR="00270AAC" w:rsidRPr="00C92DD0">
        <w:rPr>
          <w:rFonts w:cs="Times New Roman"/>
          <w:szCs w:val="24"/>
        </w:rPr>
        <w:t xml:space="preserve"> Outdoor Council, </w:t>
      </w:r>
      <w:r w:rsidR="00270AAC" w:rsidRPr="00C92DD0">
        <w:rPr>
          <w:rFonts w:cs="Times New Roman"/>
          <w:szCs w:val="24"/>
          <w:u w:val="single"/>
        </w:rPr>
        <w:t>Wind turbines killing more golden eagles in Wyoming than expected</w:t>
      </w:r>
      <w:r w:rsidR="00270AAC" w:rsidRPr="00C92DD0">
        <w:rPr>
          <w:rFonts w:cs="Times New Roman"/>
          <w:szCs w:val="24"/>
        </w:rPr>
        <w:t xml:space="preserve"> (June 21, 2011) (discussing Golden Eagle mortality at wind projects in Wyoming based on FWS data).</w:t>
      </w:r>
      <w:r w:rsidR="00270AAC" w:rsidRPr="00C92DD0">
        <w:rPr>
          <w:rStyle w:val="FootnoteReference"/>
          <w:rFonts w:cs="Times New Roman"/>
          <w:szCs w:val="24"/>
        </w:rPr>
        <w:footnoteReference w:id="45"/>
      </w:r>
      <w:r w:rsidR="00270AAC" w:rsidRPr="00C92DD0">
        <w:rPr>
          <w:rFonts w:cs="Times New Roman"/>
          <w:szCs w:val="24"/>
        </w:rPr>
        <w:t xml:space="preserve">  According to a FWS staff paper submitted at a 2010 conference of scientific experts specializing in </w:t>
      </w:r>
      <w:r w:rsidR="0047429D" w:rsidRPr="00C92DD0">
        <w:rPr>
          <w:rFonts w:cs="Times New Roman"/>
          <w:szCs w:val="24"/>
        </w:rPr>
        <w:t>raptor</w:t>
      </w:r>
      <w:r w:rsidR="00270AAC" w:rsidRPr="00C92DD0">
        <w:rPr>
          <w:rFonts w:cs="Times New Roman"/>
          <w:szCs w:val="24"/>
        </w:rPr>
        <w:t xml:space="preserve"> conservation, at one geographic region in Wyoming the mortality rate is one Golden Eagle death per 13 wind turbines per year; at another it is one Golden Eagle death per 39 wind turbines per year.</w:t>
      </w:r>
      <w:r w:rsidR="00AF50BE" w:rsidRPr="00C92DD0">
        <w:rPr>
          <w:rFonts w:cs="Times New Roman"/>
          <w:szCs w:val="24"/>
        </w:rPr>
        <w:t xml:space="preserve">  </w:t>
      </w:r>
      <w:r w:rsidR="00270AAC" w:rsidRPr="00C92DD0">
        <w:rPr>
          <w:rFonts w:cs="Times New Roman"/>
          <w:szCs w:val="24"/>
        </w:rPr>
        <w:t xml:space="preserve">Patricia Y. Sweanor, FWS, </w:t>
      </w:r>
      <w:r w:rsidR="00270AAC" w:rsidRPr="00C92DD0">
        <w:rPr>
          <w:rFonts w:cs="Times New Roman"/>
          <w:szCs w:val="24"/>
          <w:u w:val="single"/>
        </w:rPr>
        <w:t>Best Management Practices for Wind Energy in Areas with Golden Eagles (</w:t>
      </w:r>
      <w:r w:rsidR="00101F79" w:rsidRPr="00C92DD0">
        <w:rPr>
          <w:rFonts w:cs="Times New Roman"/>
          <w:szCs w:val="24"/>
          <w:u w:val="single"/>
        </w:rPr>
        <w:t>Aquila chrysaetos</w:t>
      </w:r>
      <w:r w:rsidR="00270AAC" w:rsidRPr="00C92DD0">
        <w:rPr>
          <w:rFonts w:cs="Times New Roman"/>
          <w:szCs w:val="24"/>
          <w:u w:val="single"/>
        </w:rPr>
        <w:t>) in Wyoming</w:t>
      </w:r>
      <w:r w:rsidR="00270AAC" w:rsidRPr="00C92DD0">
        <w:rPr>
          <w:rFonts w:cs="Times New Roman"/>
          <w:szCs w:val="24"/>
        </w:rPr>
        <w:t xml:space="preserve"> </w:t>
      </w:r>
      <w:r w:rsidR="00373E04" w:rsidRPr="00C92DD0">
        <w:rPr>
          <w:rFonts w:cs="Times New Roman"/>
          <w:szCs w:val="24"/>
        </w:rPr>
        <w:t xml:space="preserve">58 </w:t>
      </w:r>
      <w:r w:rsidR="00270AAC" w:rsidRPr="00C92DD0">
        <w:rPr>
          <w:rFonts w:cs="Times New Roman"/>
          <w:szCs w:val="24"/>
        </w:rPr>
        <w:t>(abstract of paper submitted at the 2010 Raptor Research Foundation Conference</w:t>
      </w:r>
      <w:r w:rsidR="00373E04" w:rsidRPr="00C92DD0">
        <w:rPr>
          <w:rFonts w:cs="Times New Roman"/>
          <w:szCs w:val="24"/>
        </w:rPr>
        <w:t>)</w:t>
      </w:r>
      <w:r w:rsidR="00270AAC" w:rsidRPr="00C92DD0">
        <w:rPr>
          <w:rFonts w:cs="Times New Roman"/>
          <w:szCs w:val="24"/>
        </w:rPr>
        <w:t xml:space="preserve">.  </w:t>
      </w:r>
    </w:p>
    <w:p w:rsidR="00270AAC" w:rsidRPr="00C92DD0" w:rsidRDefault="00AF50BE"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 xml:space="preserve">This means there are likely to be equivalents of the Pine Tree facility, or possibly worse, in Wyoming, where FWS staff has stated approximately 1,000 wind turbines were operating by September 2010 and another 1,000 are expected to be constructed in the following two years.  </w:t>
      </w:r>
      <w:r w:rsidR="00270AAC" w:rsidRPr="00C92DD0">
        <w:rPr>
          <w:rFonts w:cs="Times New Roman"/>
          <w:szCs w:val="24"/>
          <w:u w:val="single"/>
        </w:rPr>
        <w:t>Id.</w:t>
      </w:r>
      <w:r w:rsidR="00270AAC" w:rsidRPr="00C92DD0">
        <w:rPr>
          <w:rFonts w:cs="Times New Roman"/>
          <w:szCs w:val="24"/>
        </w:rPr>
        <w:t xml:space="preserve">  </w:t>
      </w:r>
      <w:r w:rsidR="00270AAC" w:rsidRPr="00C92DD0">
        <w:rPr>
          <w:rFonts w:cs="Times New Roman"/>
          <w:szCs w:val="24"/>
        </w:rPr>
        <w:lastRenderedPageBreak/>
        <w:t xml:space="preserve">Unless steps are taken to better address these impacts – such as those proposed in this Petition – </w:t>
      </w:r>
      <w:r w:rsidR="0047429D" w:rsidRPr="00C92DD0">
        <w:rPr>
          <w:rFonts w:cs="Times New Roman"/>
          <w:szCs w:val="24"/>
        </w:rPr>
        <w:t>the number of Golden Eagles killed at wind power facilities</w:t>
      </w:r>
      <w:r w:rsidR="00270AAC" w:rsidRPr="00C92DD0">
        <w:rPr>
          <w:rFonts w:cs="Times New Roman"/>
          <w:szCs w:val="24"/>
        </w:rPr>
        <w:t xml:space="preserve"> will become even </w:t>
      </w:r>
      <w:r w:rsidR="007E492B" w:rsidRPr="00C92DD0">
        <w:rPr>
          <w:rFonts w:cs="Times New Roman"/>
          <w:szCs w:val="24"/>
        </w:rPr>
        <w:t xml:space="preserve">worse </w:t>
      </w:r>
      <w:r w:rsidR="00270AAC" w:rsidRPr="00C92DD0">
        <w:rPr>
          <w:rFonts w:cs="Times New Roman"/>
          <w:szCs w:val="24"/>
        </w:rPr>
        <w:t>over time and will likely result in efforts to list the species as endangered or threatened under the ESA.</w:t>
      </w:r>
    </w:p>
    <w:p w:rsidR="009D6FD7" w:rsidRPr="00C92DD0" w:rsidRDefault="00270AAC" w:rsidP="003161DF">
      <w:pPr>
        <w:spacing w:line="276" w:lineRule="auto"/>
        <w:rPr>
          <w:rFonts w:cs="Times New Roman"/>
          <w:szCs w:val="24"/>
        </w:rPr>
      </w:pPr>
      <w:r w:rsidRPr="00C92DD0">
        <w:rPr>
          <w:rFonts w:cs="Times New Roman"/>
          <w:szCs w:val="24"/>
        </w:rPr>
        <w:tab/>
      </w:r>
    </w:p>
    <w:p w:rsidR="009D6FD7" w:rsidRPr="00C92DD0" w:rsidRDefault="009D6FD7"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603829" w:rsidRPr="00C92DD0">
        <w:rPr>
          <w:rFonts w:cs="Times New Roman"/>
          <w:szCs w:val="24"/>
        </w:rPr>
        <w:t xml:space="preserve">The </w:t>
      </w:r>
      <w:r w:rsidR="00270AAC" w:rsidRPr="00C92DD0">
        <w:rPr>
          <w:rFonts w:cs="Times New Roman"/>
          <w:szCs w:val="24"/>
        </w:rPr>
        <w:t>Bald Eagle</w:t>
      </w:r>
      <w:r w:rsidR="00603829" w:rsidRPr="00C92DD0">
        <w:rPr>
          <w:rFonts w:cs="Times New Roman"/>
          <w:szCs w:val="24"/>
        </w:rPr>
        <w:t xml:space="preserve"> is</w:t>
      </w:r>
      <w:r w:rsidR="00270AAC" w:rsidRPr="00C92DD0">
        <w:rPr>
          <w:rFonts w:cs="Times New Roman"/>
          <w:szCs w:val="24"/>
        </w:rPr>
        <w:t xml:space="preserve"> another iconic American bird species that illustrates the need for effective regulation of wildlife impacts to wind energy.  The FWS National Bald Eagle Management Guidelines state that there are breeding populations of Bald Eagles in each of the lower 48 states.  The Guidelines also assert that, “</w:t>
      </w:r>
      <w:r w:rsidR="00AF50BE" w:rsidRPr="00C92DD0">
        <w:rPr>
          <w:rFonts w:cs="Times New Roman"/>
          <w:szCs w:val="24"/>
        </w:rPr>
        <w:t>[t]</w:t>
      </w:r>
      <w:r w:rsidR="00270AAC" w:rsidRPr="00C92DD0">
        <w:rPr>
          <w:rFonts w:cs="Times New Roman"/>
          <w:szCs w:val="24"/>
        </w:rPr>
        <w:t xml:space="preserve">he largest North American breeding populations are in Alaska and Canada, but there are also significant bald eagle populations in Florida, the Pacific Northwest, the Greater Yellowstone area, the Great Lakes states, and the Chesapeake Bay region.”  FWS, </w:t>
      </w:r>
      <w:r w:rsidR="00270AAC" w:rsidRPr="00C92DD0">
        <w:rPr>
          <w:rFonts w:cs="Times New Roman"/>
          <w:szCs w:val="24"/>
          <w:u w:val="single"/>
        </w:rPr>
        <w:t>National Bald Eagle Management Guidelines</w:t>
      </w:r>
      <w:r w:rsidR="00270AAC" w:rsidRPr="00C92DD0">
        <w:rPr>
          <w:rFonts w:cs="Times New Roman"/>
          <w:szCs w:val="24"/>
        </w:rPr>
        <w:t xml:space="preserve"> </w:t>
      </w:r>
      <w:r w:rsidR="00373E04" w:rsidRPr="00C92DD0">
        <w:rPr>
          <w:rFonts w:cs="Times New Roman"/>
          <w:szCs w:val="24"/>
        </w:rPr>
        <w:t>3 (2007)</w:t>
      </w:r>
      <w:r w:rsidR="00270AAC" w:rsidRPr="00C92DD0">
        <w:rPr>
          <w:rFonts w:cs="Times New Roman"/>
          <w:szCs w:val="24"/>
        </w:rPr>
        <w:t>.</w:t>
      </w:r>
      <w:r w:rsidR="00270AAC" w:rsidRPr="00C92DD0">
        <w:rPr>
          <w:rStyle w:val="FootnoteReference"/>
          <w:rFonts w:cs="Times New Roman"/>
          <w:szCs w:val="24"/>
        </w:rPr>
        <w:footnoteReference w:id="46"/>
      </w:r>
      <w:r w:rsidR="00270AAC" w:rsidRPr="00C92DD0">
        <w:rPr>
          <w:rFonts w:cs="Times New Roman"/>
          <w:szCs w:val="24"/>
        </w:rPr>
        <w:t xml:space="preserve">  The Bald Eagle was removed from the </w:t>
      </w:r>
      <w:r w:rsidR="008211C5" w:rsidRPr="00C92DD0">
        <w:rPr>
          <w:rFonts w:cs="Times New Roman"/>
          <w:szCs w:val="24"/>
        </w:rPr>
        <w:t>e</w:t>
      </w:r>
      <w:r w:rsidR="00270AAC" w:rsidRPr="00C92DD0">
        <w:rPr>
          <w:rFonts w:cs="Times New Roman"/>
          <w:szCs w:val="24"/>
        </w:rPr>
        <w:t xml:space="preserve">ndangered </w:t>
      </w:r>
      <w:r w:rsidR="008211C5" w:rsidRPr="00C92DD0">
        <w:rPr>
          <w:rFonts w:cs="Times New Roman"/>
          <w:szCs w:val="24"/>
        </w:rPr>
        <w:t>s</w:t>
      </w:r>
      <w:r w:rsidR="00270AAC" w:rsidRPr="00C92DD0">
        <w:rPr>
          <w:rFonts w:cs="Times New Roman"/>
          <w:szCs w:val="24"/>
        </w:rPr>
        <w:t xml:space="preserve">pecies list in 2007, but remains a FWS </w:t>
      </w:r>
      <w:r w:rsidR="00603829" w:rsidRPr="00C92DD0">
        <w:rPr>
          <w:rFonts w:cs="Times New Roman"/>
          <w:szCs w:val="24"/>
        </w:rPr>
        <w:t>BCC species</w:t>
      </w:r>
      <w:r w:rsidR="00270AAC" w:rsidRPr="00C92DD0">
        <w:rPr>
          <w:rFonts w:cs="Times New Roman"/>
          <w:szCs w:val="24"/>
        </w:rPr>
        <w:t xml:space="preserve">, </w:t>
      </w:r>
      <w:r w:rsidR="00603829" w:rsidRPr="00C92DD0">
        <w:rPr>
          <w:rFonts w:cs="Times New Roman"/>
          <w:szCs w:val="24"/>
        </w:rPr>
        <w:t xml:space="preserve">and is </w:t>
      </w:r>
      <w:r w:rsidR="00270AAC" w:rsidRPr="00C92DD0">
        <w:rPr>
          <w:rFonts w:cs="Times New Roman"/>
          <w:szCs w:val="24"/>
        </w:rPr>
        <w:t>undergoing post-delisting monitoring.</w:t>
      </w:r>
      <w:r w:rsidR="002319DD" w:rsidRPr="00C92DD0">
        <w:rPr>
          <w:rFonts w:cs="Times New Roman"/>
          <w:szCs w:val="24"/>
        </w:rPr>
        <w:t xml:space="preserve"> </w:t>
      </w:r>
      <w:r w:rsidR="00270AAC" w:rsidRPr="00C92DD0">
        <w:rPr>
          <w:rFonts w:cs="Times New Roman"/>
          <w:szCs w:val="24"/>
        </w:rPr>
        <w:t xml:space="preserve"> The 2004 North American Landbird Conservation Plan estimated 330,000 Bald Eagles in the </w:t>
      </w:r>
      <w:r w:rsidR="00EE236E" w:rsidRPr="00C92DD0">
        <w:rPr>
          <w:rFonts w:cs="Times New Roman"/>
          <w:szCs w:val="24"/>
        </w:rPr>
        <w:t>United States</w:t>
      </w:r>
      <w:r w:rsidR="00270AAC" w:rsidRPr="00C92DD0">
        <w:rPr>
          <w:rFonts w:cs="Times New Roman"/>
          <w:szCs w:val="24"/>
        </w:rPr>
        <w:t xml:space="preserve"> and Canada.  </w:t>
      </w:r>
      <w:r w:rsidR="008B6102" w:rsidRPr="00C92DD0">
        <w:rPr>
          <w:rFonts w:cs="Times New Roman"/>
          <w:szCs w:val="24"/>
          <w:u w:val="single"/>
        </w:rPr>
        <w:t>N.A.</w:t>
      </w:r>
      <w:r w:rsidR="00270AAC" w:rsidRPr="00C92DD0">
        <w:rPr>
          <w:rFonts w:cs="Times New Roman"/>
          <w:szCs w:val="24"/>
          <w:u w:val="single"/>
        </w:rPr>
        <w:t xml:space="preserve"> Landbird Conservation Plan Part 1</w:t>
      </w:r>
      <w:r w:rsidR="00270AAC" w:rsidRPr="00C92DD0">
        <w:rPr>
          <w:rFonts w:cs="Times New Roman"/>
          <w:szCs w:val="24"/>
        </w:rPr>
        <w:t xml:space="preserve"> at 20.  At delisting, FWS estimated 9,789 Bald Eagle breeding pairs in the lower 48 states.  FWS, </w:t>
      </w:r>
      <w:r w:rsidR="00270AAC" w:rsidRPr="00C92DD0">
        <w:rPr>
          <w:rFonts w:cs="Times New Roman"/>
          <w:szCs w:val="24"/>
          <w:u w:val="single"/>
        </w:rPr>
        <w:t>Endangered and Threatened Wildlife and Plants; Removing the Bald Eagle in the Lower 48 States From the List of Endangered and Threatened Wildlife</w:t>
      </w:r>
      <w:r w:rsidR="00270AAC" w:rsidRPr="00C92DD0">
        <w:rPr>
          <w:rFonts w:cs="Times New Roman"/>
          <w:szCs w:val="24"/>
        </w:rPr>
        <w:t>, 42 F</w:t>
      </w:r>
      <w:r w:rsidR="009C0EF8" w:rsidRPr="00C92DD0">
        <w:rPr>
          <w:rFonts w:cs="Times New Roman"/>
          <w:szCs w:val="24"/>
        </w:rPr>
        <w:t>ed</w:t>
      </w:r>
      <w:r w:rsidR="00270AAC" w:rsidRPr="00C92DD0">
        <w:rPr>
          <w:rFonts w:cs="Times New Roman"/>
          <w:szCs w:val="24"/>
        </w:rPr>
        <w:t>.</w:t>
      </w:r>
      <w:r w:rsidR="009C0EF8" w:rsidRPr="00C92DD0">
        <w:rPr>
          <w:rFonts w:cs="Times New Roman"/>
          <w:szCs w:val="24"/>
        </w:rPr>
        <w:t xml:space="preserve"> </w:t>
      </w:r>
      <w:r w:rsidR="00270AAC" w:rsidRPr="00C92DD0">
        <w:rPr>
          <w:rFonts w:cs="Times New Roman"/>
          <w:szCs w:val="24"/>
        </w:rPr>
        <w:t>R</w:t>
      </w:r>
      <w:r w:rsidR="009C0EF8" w:rsidRPr="00C92DD0">
        <w:rPr>
          <w:rFonts w:cs="Times New Roman"/>
          <w:szCs w:val="24"/>
        </w:rPr>
        <w:t>eg</w:t>
      </w:r>
      <w:r w:rsidR="00270AAC" w:rsidRPr="00C92DD0">
        <w:rPr>
          <w:rFonts w:cs="Times New Roman"/>
          <w:szCs w:val="24"/>
        </w:rPr>
        <w:t>.</w:t>
      </w:r>
      <w:r w:rsidR="00373E04" w:rsidRPr="00C92DD0">
        <w:rPr>
          <w:rFonts w:cs="Times New Roman"/>
          <w:szCs w:val="24"/>
        </w:rPr>
        <w:t xml:space="preserve"> </w:t>
      </w:r>
      <w:r w:rsidR="00270AAC" w:rsidRPr="00C92DD0">
        <w:rPr>
          <w:rFonts w:cs="Times New Roman"/>
          <w:szCs w:val="24"/>
        </w:rPr>
        <w:t xml:space="preserve">37346, 37350 </w:t>
      </w:r>
      <w:r w:rsidR="002319DD" w:rsidRPr="00C92DD0">
        <w:rPr>
          <w:rFonts w:cs="Times New Roman"/>
          <w:szCs w:val="24"/>
        </w:rPr>
        <w:t>50 CFR P</w:t>
      </w:r>
      <w:r w:rsidR="00270AAC" w:rsidRPr="00C92DD0">
        <w:rPr>
          <w:rFonts w:cs="Times New Roman"/>
          <w:szCs w:val="24"/>
        </w:rPr>
        <w:t>t</w:t>
      </w:r>
      <w:r w:rsidR="002319DD" w:rsidRPr="00C92DD0">
        <w:rPr>
          <w:rFonts w:cs="Times New Roman"/>
          <w:szCs w:val="24"/>
        </w:rPr>
        <w:t>.</w:t>
      </w:r>
      <w:r w:rsidR="00270AAC" w:rsidRPr="00C92DD0">
        <w:rPr>
          <w:rFonts w:cs="Times New Roman"/>
          <w:szCs w:val="24"/>
        </w:rPr>
        <w:t xml:space="preserve"> 17 (July 9, 2007).  Threats to the Bald Eagle include collisions with power lines, vehicles, and other obstacles; electrocution; disease; </w:t>
      </w:r>
      <w:r w:rsidR="00943B02" w:rsidRPr="00C92DD0">
        <w:rPr>
          <w:rFonts w:cs="Times New Roman"/>
          <w:szCs w:val="24"/>
        </w:rPr>
        <w:t xml:space="preserve">lead and pesticide </w:t>
      </w:r>
      <w:r w:rsidR="00270AAC" w:rsidRPr="00C92DD0">
        <w:rPr>
          <w:rFonts w:cs="Times New Roman"/>
          <w:szCs w:val="24"/>
        </w:rPr>
        <w:t xml:space="preserve">poisoning; and shooting.  </w:t>
      </w:r>
      <w:r w:rsidR="00943B02" w:rsidRPr="00C92DD0">
        <w:rPr>
          <w:rFonts w:cs="Times New Roman"/>
          <w:szCs w:val="24"/>
          <w:u w:val="single"/>
        </w:rPr>
        <w:t>See</w:t>
      </w:r>
      <w:r w:rsidR="00943B02" w:rsidRPr="00C92DD0">
        <w:rPr>
          <w:rFonts w:cs="Times New Roman"/>
          <w:szCs w:val="24"/>
        </w:rPr>
        <w:t xml:space="preserve"> </w:t>
      </w:r>
      <w:r w:rsidR="00270AAC" w:rsidRPr="00C92DD0">
        <w:rPr>
          <w:rFonts w:cs="Times New Roman"/>
          <w:szCs w:val="24"/>
        </w:rPr>
        <w:t xml:space="preserve">FWS, </w:t>
      </w:r>
      <w:r w:rsidR="00270AAC" w:rsidRPr="00C92DD0">
        <w:rPr>
          <w:rFonts w:cs="Times New Roman"/>
          <w:szCs w:val="24"/>
          <w:u w:val="single"/>
        </w:rPr>
        <w:t>Post-delisting Monitoring Plan for the Bald Eagle (</w:t>
      </w:r>
      <w:r w:rsidR="00101F79" w:rsidRPr="00C92DD0">
        <w:rPr>
          <w:rFonts w:cs="Times New Roman"/>
          <w:szCs w:val="24"/>
          <w:u w:val="single"/>
        </w:rPr>
        <w:t>Haliaeetus leucocephalus</w:t>
      </w:r>
      <w:r w:rsidR="00270AAC" w:rsidRPr="00C92DD0">
        <w:rPr>
          <w:rFonts w:cs="Times New Roman"/>
          <w:szCs w:val="24"/>
          <w:u w:val="single"/>
        </w:rPr>
        <w:t>) in the Contiguous 48 States</w:t>
      </w:r>
      <w:r w:rsidR="00270AAC" w:rsidRPr="00C92DD0">
        <w:rPr>
          <w:rFonts w:cs="Times New Roman"/>
          <w:szCs w:val="24"/>
        </w:rPr>
        <w:t xml:space="preserve"> </w:t>
      </w:r>
      <w:r w:rsidR="002319DD" w:rsidRPr="00C92DD0">
        <w:rPr>
          <w:rFonts w:cs="Times New Roman"/>
          <w:szCs w:val="24"/>
        </w:rPr>
        <w:t>18 (2010)</w:t>
      </w:r>
      <w:r w:rsidR="00270AAC" w:rsidRPr="00C92DD0">
        <w:rPr>
          <w:rFonts w:cs="Times New Roman"/>
          <w:szCs w:val="24"/>
        </w:rPr>
        <w:t>.</w:t>
      </w:r>
      <w:r w:rsidR="00270AAC" w:rsidRPr="00C92DD0">
        <w:rPr>
          <w:rStyle w:val="FootnoteReference"/>
          <w:rFonts w:cs="Times New Roman"/>
          <w:szCs w:val="24"/>
        </w:rPr>
        <w:footnoteReference w:id="47"/>
      </w:r>
      <w:r w:rsidR="00270AAC" w:rsidRPr="00C92DD0">
        <w:rPr>
          <w:rFonts w:cs="Times New Roman"/>
          <w:szCs w:val="24"/>
        </w:rPr>
        <w:t xml:space="preserve">  </w:t>
      </w:r>
      <w:r w:rsidRPr="00C92DD0">
        <w:rPr>
          <w:rFonts w:cs="Times New Roman"/>
          <w:szCs w:val="24"/>
        </w:rPr>
        <w:br/>
      </w:r>
    </w:p>
    <w:p w:rsidR="009D6FD7" w:rsidRPr="00C92DD0" w:rsidRDefault="009D6FD7"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Wind energy development in Bald Eagle habitat is expanding and therefore Bald Eagles will over time have greater potential for collisions with wind turbines.  A 2004 Bald Eagle species assessment prepared for the U.S. Bureau of Land Management (“BLM”) states, “[i]t is assumed that an increase in the number and type of wind-power turbines will generally increase the number of bald eagle deaths by aerial collisions, especially if such turbines are positioned with little consideration of bald eagle habitat.”</w:t>
      </w:r>
      <w:r w:rsidR="00614D51" w:rsidRPr="00C92DD0">
        <w:rPr>
          <w:rFonts w:cs="Times New Roman"/>
          <w:szCs w:val="24"/>
        </w:rPr>
        <w:t xml:space="preserve">  Amber Travsky &amp;</w:t>
      </w:r>
      <w:r w:rsidR="00270AAC" w:rsidRPr="00C92DD0">
        <w:rPr>
          <w:rFonts w:cs="Times New Roman"/>
          <w:szCs w:val="24"/>
        </w:rPr>
        <w:t xml:space="preserve"> Gary P. Beauvais, </w:t>
      </w:r>
      <w:r w:rsidR="00270AAC" w:rsidRPr="00C92DD0">
        <w:rPr>
          <w:rFonts w:cs="Times New Roman"/>
          <w:szCs w:val="24"/>
          <w:u w:val="single"/>
        </w:rPr>
        <w:t>Species Assessment for Bald Eagle (Haliaeetus Leucocephalus) in Wyoming</w:t>
      </w:r>
      <w:r w:rsidR="00270AAC" w:rsidRPr="00C92DD0">
        <w:rPr>
          <w:rFonts w:cs="Times New Roman"/>
          <w:szCs w:val="24"/>
        </w:rPr>
        <w:t xml:space="preserve"> (prepared for BLM, 2004) at 25.</w:t>
      </w:r>
      <w:r w:rsidR="00270AAC" w:rsidRPr="00C92DD0">
        <w:rPr>
          <w:rStyle w:val="FootnoteReference"/>
          <w:rFonts w:cs="Times New Roman"/>
          <w:szCs w:val="24"/>
        </w:rPr>
        <w:footnoteReference w:id="48"/>
      </w:r>
      <w:r w:rsidR="00270AAC" w:rsidRPr="00C92DD0">
        <w:rPr>
          <w:rFonts w:cs="Times New Roman"/>
          <w:szCs w:val="24"/>
        </w:rPr>
        <w:t xml:space="preserve">  In fact, Bald Eagle deaths at wind facilities in Wyoming and Ontario, Canada have been reported in scattered outlets.  DecorahNews.com, </w:t>
      </w:r>
      <w:r w:rsidR="00270AAC" w:rsidRPr="00C92DD0">
        <w:rPr>
          <w:rFonts w:cs="Times New Roman"/>
          <w:szCs w:val="24"/>
          <w:u w:val="single"/>
        </w:rPr>
        <w:t>Ask Mr. Answer Person about the Luther Wind Turbine</w:t>
      </w:r>
      <w:r w:rsidR="00364370" w:rsidRPr="00C92DD0">
        <w:rPr>
          <w:rFonts w:cs="Times New Roman"/>
          <w:szCs w:val="24"/>
        </w:rPr>
        <w:t xml:space="preserve"> (Nov.</w:t>
      </w:r>
      <w:r w:rsidR="00270AAC" w:rsidRPr="00C92DD0">
        <w:rPr>
          <w:rFonts w:cs="Times New Roman"/>
          <w:szCs w:val="24"/>
        </w:rPr>
        <w:t xml:space="preserve"> 16, </w:t>
      </w:r>
      <w:r w:rsidR="00270AAC" w:rsidRPr="00C92DD0">
        <w:rPr>
          <w:rFonts w:cs="Times New Roman"/>
          <w:szCs w:val="24"/>
        </w:rPr>
        <w:lastRenderedPageBreak/>
        <w:t>2011);</w:t>
      </w:r>
      <w:r w:rsidR="00270AAC" w:rsidRPr="00C92DD0">
        <w:rPr>
          <w:rStyle w:val="FootnoteReference"/>
          <w:rFonts w:cs="Times New Roman"/>
          <w:szCs w:val="24"/>
        </w:rPr>
        <w:footnoteReference w:id="49"/>
      </w:r>
      <w:r w:rsidR="00270AAC" w:rsidRPr="00C92DD0">
        <w:rPr>
          <w:rFonts w:cs="Times New Roman"/>
          <w:szCs w:val="24"/>
        </w:rPr>
        <w:t xml:space="preserve"> </w:t>
      </w:r>
      <w:r w:rsidR="00270AAC" w:rsidRPr="00C92DD0">
        <w:rPr>
          <w:rFonts w:cs="Times New Roman"/>
          <w:szCs w:val="24"/>
          <w:u w:val="single"/>
        </w:rPr>
        <w:t>see also</w:t>
      </w:r>
      <w:r w:rsidR="00270AAC" w:rsidRPr="00C92DD0">
        <w:rPr>
          <w:rFonts w:cs="Times New Roman"/>
          <w:szCs w:val="24"/>
        </w:rPr>
        <w:t xml:space="preserve"> </w:t>
      </w:r>
      <w:r w:rsidR="004E374E" w:rsidRPr="00C92DD0">
        <w:rPr>
          <w:rFonts w:cs="Times New Roman"/>
          <w:szCs w:val="24"/>
        </w:rPr>
        <w:t>U.S. Dep’t of Energy (“DOE”)</w:t>
      </w:r>
      <w:r w:rsidR="00270AAC" w:rsidRPr="00C92DD0">
        <w:rPr>
          <w:rFonts w:cs="Times New Roman"/>
          <w:szCs w:val="24"/>
        </w:rPr>
        <w:t xml:space="preserve">, </w:t>
      </w:r>
      <w:r w:rsidR="00270AAC" w:rsidRPr="00C92DD0">
        <w:rPr>
          <w:rFonts w:cs="Times New Roman"/>
          <w:szCs w:val="24"/>
          <w:u w:val="single"/>
        </w:rPr>
        <w:t>South Dakota PrairieWinds Project, Final Environmental Impact Statement</w:t>
      </w:r>
      <w:r w:rsidR="00270AAC" w:rsidRPr="00C92DD0">
        <w:rPr>
          <w:rFonts w:cs="Times New Roman"/>
          <w:szCs w:val="24"/>
        </w:rPr>
        <w:t xml:space="preserve"> </w:t>
      </w:r>
      <w:r w:rsidR="00BF0AE8" w:rsidRPr="00C92DD0">
        <w:rPr>
          <w:rFonts w:cs="Times New Roman"/>
          <w:szCs w:val="24"/>
        </w:rPr>
        <w:t>180 (2010)</w:t>
      </w:r>
      <w:r w:rsidR="00270AAC" w:rsidRPr="00C92DD0">
        <w:rPr>
          <w:rFonts w:cs="Times New Roman"/>
          <w:szCs w:val="24"/>
        </w:rPr>
        <w:t>.</w:t>
      </w:r>
      <w:r w:rsidR="00270AAC" w:rsidRPr="00C92DD0">
        <w:rPr>
          <w:rStyle w:val="FootnoteReference"/>
          <w:rFonts w:cs="Times New Roman"/>
          <w:szCs w:val="24"/>
        </w:rPr>
        <w:footnoteReference w:id="50"/>
      </w:r>
      <w:r w:rsidRPr="00C92DD0">
        <w:rPr>
          <w:rFonts w:cs="Times New Roman"/>
          <w:szCs w:val="24"/>
        </w:rPr>
        <w:t xml:space="preserve"> </w:t>
      </w:r>
    </w:p>
    <w:p w:rsidR="005D753B" w:rsidRPr="00C92DD0" w:rsidRDefault="005D753B" w:rsidP="003161DF">
      <w:pPr>
        <w:autoSpaceDE w:val="0"/>
        <w:autoSpaceDN w:val="0"/>
        <w:adjustRightInd w:val="0"/>
        <w:spacing w:line="276" w:lineRule="auto"/>
        <w:ind w:left="0" w:firstLine="0"/>
        <w:rPr>
          <w:rFonts w:cs="Times New Roman"/>
          <w:szCs w:val="24"/>
        </w:rPr>
      </w:pPr>
    </w:p>
    <w:p w:rsidR="009D6FD7" w:rsidRPr="00C92DD0" w:rsidRDefault="009D6FD7"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 xml:space="preserve">While publicly reported Bald Eagle mortality at wind projects so far appears low, </w:t>
      </w:r>
      <w:r w:rsidR="00C5095A" w:rsidRPr="00C92DD0">
        <w:rPr>
          <w:rFonts w:cs="Times New Roman"/>
          <w:szCs w:val="24"/>
        </w:rPr>
        <w:t>Bald Eagle mortality is also likely to increase as more wind facilities are built in Bald Eagle habitat, especially if those projects are inappropriately sited.</w:t>
      </w:r>
      <w:r w:rsidR="00654EB1" w:rsidRPr="00C92DD0">
        <w:rPr>
          <w:rFonts w:cs="Times New Roman"/>
          <w:szCs w:val="24"/>
        </w:rPr>
        <w:t xml:space="preserve">  </w:t>
      </w:r>
      <w:r w:rsidR="00F40C3F" w:rsidRPr="00C92DD0">
        <w:rPr>
          <w:rFonts w:cs="Times New Roman"/>
          <w:szCs w:val="24"/>
        </w:rPr>
        <w:t xml:space="preserve">The Great Bay Wind Project in Somerset County, MD, for example, will be sited within 10 miles of 60 active Bald Eagle nests, and has been highly controversial. </w:t>
      </w:r>
      <w:r w:rsidR="00C5095A" w:rsidRPr="00C92DD0">
        <w:rPr>
          <w:rFonts w:cs="Times New Roman"/>
          <w:szCs w:val="24"/>
        </w:rPr>
        <w:t>T</w:t>
      </w:r>
      <w:r w:rsidR="00270AAC" w:rsidRPr="00C92DD0">
        <w:rPr>
          <w:rFonts w:cs="Times New Roman"/>
          <w:szCs w:val="24"/>
        </w:rPr>
        <w:t xml:space="preserve">here has been </w:t>
      </w:r>
      <w:r w:rsidR="00C5095A" w:rsidRPr="00C92DD0">
        <w:rPr>
          <w:rFonts w:cs="Times New Roman"/>
          <w:szCs w:val="24"/>
        </w:rPr>
        <w:t xml:space="preserve">some </w:t>
      </w:r>
      <w:r w:rsidR="00270AAC" w:rsidRPr="00C92DD0">
        <w:rPr>
          <w:rFonts w:cs="Times New Roman"/>
          <w:szCs w:val="24"/>
        </w:rPr>
        <w:t xml:space="preserve">speculation that Bald Eagles </w:t>
      </w:r>
      <w:r w:rsidR="00C5095A" w:rsidRPr="00C92DD0">
        <w:rPr>
          <w:rFonts w:cs="Times New Roman"/>
          <w:szCs w:val="24"/>
        </w:rPr>
        <w:t xml:space="preserve">might </w:t>
      </w:r>
      <w:r w:rsidR="00270AAC" w:rsidRPr="00C92DD0">
        <w:rPr>
          <w:rFonts w:cs="Times New Roman"/>
          <w:szCs w:val="24"/>
        </w:rPr>
        <w:t>be more likely than Golden Eagles to avoid wind turbines</w:t>
      </w:r>
      <w:r w:rsidR="00C5095A" w:rsidRPr="00C92DD0">
        <w:rPr>
          <w:rFonts w:cs="Times New Roman"/>
          <w:szCs w:val="24"/>
        </w:rPr>
        <w:t>.</w:t>
      </w:r>
      <w:r w:rsidR="00F81C67" w:rsidRPr="00C92DD0">
        <w:rPr>
          <w:rFonts w:cs="Times New Roman"/>
          <w:szCs w:val="24"/>
        </w:rPr>
        <w:t xml:space="preserve"> </w:t>
      </w:r>
      <w:r w:rsidR="00270AAC" w:rsidRPr="00C92DD0">
        <w:rPr>
          <w:rFonts w:cs="Times New Roman"/>
          <w:szCs w:val="24"/>
        </w:rPr>
        <w:t xml:space="preserve"> Lynn Sharp, </w:t>
      </w:r>
      <w:r w:rsidR="00270AAC" w:rsidRPr="00C92DD0">
        <w:rPr>
          <w:rFonts w:cs="Times New Roman"/>
          <w:szCs w:val="24"/>
          <w:u w:val="single"/>
        </w:rPr>
        <w:t>Comparison of Pre- and Post-construction Bald Eagle Use at the Pillar Mountain Wind Project, Kodiak, Alaska, Spring 2007 &amp; 2010</w:t>
      </w:r>
      <w:r w:rsidR="00270AAC" w:rsidRPr="00C92DD0">
        <w:rPr>
          <w:rFonts w:cs="Times New Roman"/>
          <w:szCs w:val="24"/>
        </w:rPr>
        <w:t xml:space="preserve"> </w:t>
      </w:r>
      <w:r w:rsidR="00BF0AE8" w:rsidRPr="00C92DD0">
        <w:rPr>
          <w:rFonts w:cs="Times New Roman"/>
          <w:szCs w:val="24"/>
        </w:rPr>
        <w:t>66-68 (2010)</w:t>
      </w:r>
      <w:r w:rsidR="00270AAC" w:rsidRPr="00C92DD0">
        <w:rPr>
          <w:rFonts w:cs="Times New Roman"/>
          <w:szCs w:val="24"/>
        </w:rPr>
        <w:t>.</w:t>
      </w:r>
      <w:r w:rsidR="00270AAC" w:rsidRPr="00C92DD0">
        <w:rPr>
          <w:rStyle w:val="FootnoteReference"/>
          <w:rFonts w:cs="Times New Roman"/>
          <w:szCs w:val="24"/>
        </w:rPr>
        <w:footnoteReference w:id="51"/>
      </w:r>
    </w:p>
    <w:p w:rsidR="00204850" w:rsidRPr="00C92DD0" w:rsidRDefault="00204850" w:rsidP="003161DF">
      <w:pPr>
        <w:autoSpaceDE w:val="0"/>
        <w:autoSpaceDN w:val="0"/>
        <w:adjustRightInd w:val="0"/>
        <w:spacing w:line="276" w:lineRule="auto"/>
        <w:ind w:left="0" w:firstLine="0"/>
        <w:rPr>
          <w:rFonts w:cs="Times New Roman"/>
          <w:szCs w:val="24"/>
        </w:rPr>
      </w:pPr>
    </w:p>
    <w:p w:rsidR="00763C99" w:rsidRPr="00C92DD0" w:rsidRDefault="00763C99" w:rsidP="003161DF">
      <w:pPr>
        <w:autoSpaceDE w:val="0"/>
        <w:autoSpaceDN w:val="0"/>
        <w:adjustRightInd w:val="0"/>
        <w:spacing w:line="276" w:lineRule="auto"/>
        <w:ind w:left="0" w:firstLine="0"/>
        <w:rPr>
          <w:rFonts w:cs="Times New Roman"/>
          <w:b/>
          <w:i/>
          <w:szCs w:val="24"/>
          <w:u w:val="single"/>
        </w:rPr>
      </w:pPr>
      <w:r w:rsidRPr="00C92DD0">
        <w:rPr>
          <w:rFonts w:cs="Times New Roman"/>
          <w:b/>
          <w:i/>
          <w:szCs w:val="24"/>
          <w:u w:val="single"/>
        </w:rPr>
        <w:t xml:space="preserve">Eastern forest and woodland birds </w:t>
      </w:r>
    </w:p>
    <w:p w:rsidR="00763C99" w:rsidRPr="00C92DD0" w:rsidRDefault="00763C99" w:rsidP="003161DF">
      <w:pPr>
        <w:autoSpaceDE w:val="0"/>
        <w:autoSpaceDN w:val="0"/>
        <w:adjustRightInd w:val="0"/>
        <w:spacing w:line="276" w:lineRule="auto"/>
        <w:ind w:left="0" w:firstLine="0"/>
        <w:rPr>
          <w:rFonts w:cs="Times New Roman"/>
          <w:szCs w:val="24"/>
        </w:rPr>
      </w:pPr>
    </w:p>
    <w:p w:rsidR="00204850" w:rsidRPr="00C92DD0" w:rsidRDefault="00763C99"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04850" w:rsidRPr="00C92DD0">
        <w:rPr>
          <w:rFonts w:cs="Times New Roman"/>
          <w:szCs w:val="24"/>
        </w:rPr>
        <w:t xml:space="preserve">Although raptors such as eagles have been known for some time to be at risk from wind energy development on western ridgelines, as the industry spreads into new habitats the impacts of wind power on new groups of birds, such as Eastern forest and woodland birds, need to be addressed.  These include </w:t>
      </w:r>
      <w:r w:rsidR="00C5095A" w:rsidRPr="00C92DD0">
        <w:rPr>
          <w:rFonts w:cs="Times New Roman"/>
          <w:szCs w:val="24"/>
        </w:rPr>
        <w:t xml:space="preserve">the </w:t>
      </w:r>
      <w:r w:rsidR="00204850" w:rsidRPr="00C92DD0">
        <w:rPr>
          <w:rFonts w:cs="Times New Roman"/>
          <w:szCs w:val="24"/>
        </w:rPr>
        <w:t>Bicknell’s Thrush, Cerulean Warbler, Bay-breasted Warbler, and Blue-winged Warbler.</w:t>
      </w:r>
    </w:p>
    <w:p w:rsidR="00204850" w:rsidRPr="00C92DD0" w:rsidRDefault="00204850" w:rsidP="003161DF">
      <w:pPr>
        <w:autoSpaceDE w:val="0"/>
        <w:autoSpaceDN w:val="0"/>
        <w:adjustRightInd w:val="0"/>
        <w:spacing w:line="276" w:lineRule="auto"/>
        <w:ind w:left="0" w:firstLine="0"/>
        <w:rPr>
          <w:rFonts w:cs="Times New Roman"/>
          <w:szCs w:val="24"/>
        </w:rPr>
      </w:pPr>
    </w:p>
    <w:p w:rsidR="00204850" w:rsidRPr="00C92DD0" w:rsidRDefault="00204850"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C5095A" w:rsidRPr="00C92DD0">
        <w:rPr>
          <w:rFonts w:cs="Times New Roman"/>
          <w:szCs w:val="24"/>
        </w:rPr>
        <w:t xml:space="preserve">The </w:t>
      </w:r>
      <w:r w:rsidRPr="00C92DD0">
        <w:rPr>
          <w:rFonts w:cs="Times New Roman"/>
          <w:szCs w:val="24"/>
        </w:rPr>
        <w:t>Bicknell’s Thrush is a rare forest bird with a fragmented and limited breeding range in montane and maritime forest habitats in the Catskills and Adirondacks of New York and the higher peaks of northern New England and Quebec, New Brunswick, and Nova Scotia.  Wind energy has already been developed in Bicknell’s Thrush habitat in New Hampshire</w:t>
      </w:r>
      <w:r w:rsidR="008D7C54" w:rsidRPr="00C92DD0">
        <w:rPr>
          <w:rFonts w:cs="Times New Roman"/>
          <w:szCs w:val="24"/>
        </w:rPr>
        <w:t>, was proposed in Bicknell’s Thrush habitat in Maine,</w:t>
      </w:r>
      <w:r w:rsidRPr="00C92DD0">
        <w:rPr>
          <w:rFonts w:cs="Times New Roman"/>
          <w:szCs w:val="24"/>
        </w:rPr>
        <w:t xml:space="preserve"> and more projects are likely in its U.S. range, which could lead to further habitat loss and fragmentation.  Bicknell’s Thrush is an ESA </w:t>
      </w:r>
      <w:r w:rsidR="008211C5" w:rsidRPr="00C92DD0">
        <w:rPr>
          <w:rFonts w:cs="Times New Roman"/>
          <w:szCs w:val="24"/>
        </w:rPr>
        <w:t>c</w:t>
      </w:r>
      <w:r w:rsidRPr="00C92DD0">
        <w:rPr>
          <w:rFonts w:cs="Times New Roman"/>
          <w:szCs w:val="24"/>
        </w:rPr>
        <w:t xml:space="preserve">andidate </w:t>
      </w:r>
      <w:r w:rsidR="008211C5" w:rsidRPr="00C92DD0">
        <w:rPr>
          <w:rFonts w:cs="Times New Roman"/>
          <w:szCs w:val="24"/>
        </w:rPr>
        <w:t>s</w:t>
      </w:r>
      <w:r w:rsidRPr="00C92DD0">
        <w:rPr>
          <w:rFonts w:cs="Times New Roman"/>
          <w:szCs w:val="24"/>
        </w:rPr>
        <w:t xml:space="preserve">pecies, FWS </w:t>
      </w:r>
      <w:r w:rsidR="00C5095A" w:rsidRPr="00C92DD0">
        <w:rPr>
          <w:rFonts w:cs="Times New Roman"/>
          <w:szCs w:val="24"/>
        </w:rPr>
        <w:t>BCC species</w:t>
      </w:r>
      <w:r w:rsidRPr="00C92DD0">
        <w:rPr>
          <w:rFonts w:cs="Times New Roman"/>
          <w:szCs w:val="24"/>
        </w:rPr>
        <w:t xml:space="preserve"> and on the Red </w:t>
      </w:r>
      <w:r w:rsidR="00826894" w:rsidRPr="00C92DD0">
        <w:rPr>
          <w:rFonts w:cs="Times New Roman"/>
          <w:szCs w:val="24"/>
        </w:rPr>
        <w:t>WatchList</w:t>
      </w:r>
      <w:r w:rsidRPr="00C92DD0">
        <w:rPr>
          <w:rFonts w:cs="Times New Roman"/>
          <w:szCs w:val="24"/>
        </w:rPr>
        <w:t xml:space="preserve">.  The 2004 estimate of the Bicknell’s Thrush population was only 40,000 in the </w:t>
      </w:r>
      <w:r w:rsidR="00EE236E" w:rsidRPr="00C92DD0">
        <w:rPr>
          <w:rFonts w:cs="Times New Roman"/>
          <w:szCs w:val="24"/>
        </w:rPr>
        <w:t>United States</w:t>
      </w:r>
      <w:r w:rsidRPr="00C92DD0">
        <w:rPr>
          <w:rFonts w:cs="Times New Roman"/>
          <w:szCs w:val="24"/>
        </w:rPr>
        <w:t xml:space="preserve"> and Canada</w:t>
      </w:r>
      <w:r w:rsidR="00C5095A" w:rsidRPr="00C92DD0">
        <w:rPr>
          <w:rFonts w:cs="Times New Roman"/>
          <w:szCs w:val="24"/>
        </w:rPr>
        <w:t>;</w:t>
      </w:r>
      <w:r w:rsidRPr="00C92DD0">
        <w:rPr>
          <w:rFonts w:cs="Times New Roman"/>
          <w:szCs w:val="24"/>
        </w:rPr>
        <w:t xml:space="preserve"> the International Bicknell’s Thrush Conservation Group estimated 95,000 to 126,000 globally.  </w:t>
      </w:r>
      <w:r w:rsidRPr="00C92DD0">
        <w:rPr>
          <w:rFonts w:cs="Times New Roman"/>
          <w:szCs w:val="24"/>
          <w:u w:val="single"/>
        </w:rPr>
        <w:t>U.S. Landbird Conservation Plan Part 1</w:t>
      </w:r>
      <w:r w:rsidRPr="00C92DD0">
        <w:rPr>
          <w:rFonts w:cs="Times New Roman"/>
          <w:szCs w:val="24"/>
        </w:rPr>
        <w:t xml:space="preserve"> at 18.</w:t>
      </w:r>
    </w:p>
    <w:p w:rsidR="00204850" w:rsidRPr="00C92DD0" w:rsidRDefault="00204850" w:rsidP="003161DF">
      <w:pPr>
        <w:spacing w:line="276" w:lineRule="auto"/>
        <w:rPr>
          <w:rFonts w:cs="Times New Roman"/>
          <w:szCs w:val="24"/>
        </w:rPr>
      </w:pPr>
      <w:r w:rsidRPr="00C92DD0">
        <w:rPr>
          <w:rFonts w:cs="Times New Roman"/>
          <w:szCs w:val="24"/>
        </w:rPr>
        <w:tab/>
      </w:r>
    </w:p>
    <w:p w:rsidR="00204850" w:rsidRPr="00C92DD0" w:rsidRDefault="00204850" w:rsidP="003161DF">
      <w:pPr>
        <w:autoSpaceDE w:val="0"/>
        <w:autoSpaceDN w:val="0"/>
        <w:adjustRightInd w:val="0"/>
        <w:spacing w:line="276" w:lineRule="auto"/>
        <w:ind w:left="0" w:firstLine="0"/>
        <w:rPr>
          <w:rFonts w:cs="Times New Roman"/>
          <w:szCs w:val="24"/>
        </w:rPr>
      </w:pPr>
      <w:r w:rsidRPr="00C92DD0">
        <w:rPr>
          <w:rFonts w:cs="Times New Roman"/>
          <w:szCs w:val="24"/>
        </w:rPr>
        <w:tab/>
        <w:t xml:space="preserve">Another eastern forest bird of great concern is the Cerulean Warbler.  It is protected under the MBTA, listed as a FWS </w:t>
      </w:r>
      <w:r w:rsidR="00C5095A" w:rsidRPr="00C92DD0">
        <w:rPr>
          <w:rFonts w:cs="Times New Roman"/>
          <w:szCs w:val="24"/>
        </w:rPr>
        <w:t>BCC species</w:t>
      </w:r>
      <w:r w:rsidRPr="00C92DD0">
        <w:rPr>
          <w:rFonts w:cs="Times New Roman"/>
          <w:szCs w:val="24"/>
        </w:rPr>
        <w:t xml:space="preserve"> and has been petitioned for ESA listing</w:t>
      </w:r>
      <w:r w:rsidR="00C5095A" w:rsidRPr="00C92DD0">
        <w:rPr>
          <w:rFonts w:cs="Times New Roman"/>
          <w:szCs w:val="24"/>
        </w:rPr>
        <w:t>.</w:t>
      </w:r>
      <w:r w:rsidRPr="00C92DD0">
        <w:rPr>
          <w:rFonts w:cs="Times New Roman"/>
          <w:szCs w:val="24"/>
        </w:rPr>
        <w:t xml:space="preserve"> </w:t>
      </w:r>
      <w:r w:rsidR="00C5095A" w:rsidRPr="00C92DD0">
        <w:rPr>
          <w:rFonts w:cs="Times New Roman"/>
          <w:szCs w:val="24"/>
        </w:rPr>
        <w:t>(T</w:t>
      </w:r>
      <w:r w:rsidRPr="00C92DD0">
        <w:rPr>
          <w:rFonts w:cs="Times New Roman"/>
          <w:szCs w:val="24"/>
        </w:rPr>
        <w:t xml:space="preserve">he listing petition </w:t>
      </w:r>
      <w:r w:rsidR="00C40B43" w:rsidRPr="00C92DD0">
        <w:rPr>
          <w:rFonts w:cs="Times New Roman"/>
          <w:szCs w:val="24"/>
        </w:rPr>
        <w:t>was rejected in 2006</w:t>
      </w:r>
      <w:r w:rsidR="00C5095A" w:rsidRPr="00C92DD0">
        <w:rPr>
          <w:rFonts w:cs="Times New Roman"/>
          <w:szCs w:val="24"/>
        </w:rPr>
        <w:t>)</w:t>
      </w:r>
      <w:r w:rsidR="00C40B43" w:rsidRPr="00C92DD0">
        <w:rPr>
          <w:rFonts w:cs="Times New Roman"/>
          <w:szCs w:val="24"/>
        </w:rPr>
        <w:t>.</w:t>
      </w:r>
      <w:r w:rsidRPr="00C92DD0">
        <w:rPr>
          <w:rFonts w:cs="Times New Roman"/>
          <w:szCs w:val="24"/>
        </w:rPr>
        <w:t xml:space="preserve">  It is also on the Yellow </w:t>
      </w:r>
      <w:r w:rsidR="00826894" w:rsidRPr="00C92DD0">
        <w:rPr>
          <w:rFonts w:cs="Times New Roman"/>
          <w:szCs w:val="24"/>
        </w:rPr>
        <w:t>WatchList</w:t>
      </w:r>
      <w:r w:rsidRPr="00C92DD0">
        <w:rPr>
          <w:rFonts w:cs="Times New Roman"/>
          <w:szCs w:val="24"/>
        </w:rPr>
        <w:t xml:space="preserve">, and is a Species of Continental </w:t>
      </w:r>
      <w:r w:rsidRPr="00C92DD0">
        <w:rPr>
          <w:rFonts w:cs="Times New Roman"/>
          <w:szCs w:val="24"/>
        </w:rPr>
        <w:lastRenderedPageBreak/>
        <w:t xml:space="preserve">Importance in the North American Landbird Conservation Plan.  It has had the steepest rate of decline of any North American warbler that is monitored by North American Breeding Bird Surveys; Cerulean Warbler populations have been declining at more than 3% annually for the last 40 years.  FWS, </w:t>
      </w:r>
      <w:r w:rsidRPr="00C92DD0">
        <w:rPr>
          <w:rFonts w:cs="Times New Roman"/>
          <w:szCs w:val="24"/>
          <w:u w:val="single"/>
        </w:rPr>
        <w:t>A Conservation Action Plan for the Cerulean Warbler (</w:t>
      </w:r>
      <w:r w:rsidR="00101F79" w:rsidRPr="00C92DD0">
        <w:rPr>
          <w:rFonts w:cs="Times New Roman"/>
          <w:szCs w:val="24"/>
          <w:u w:val="single"/>
        </w:rPr>
        <w:t>Dendroica cerulea</w:t>
      </w:r>
      <w:r w:rsidRPr="00C92DD0">
        <w:rPr>
          <w:rFonts w:cs="Times New Roman"/>
          <w:szCs w:val="24"/>
        </w:rPr>
        <w:t xml:space="preserve">) </w:t>
      </w:r>
      <w:r w:rsidR="00EA3FAF" w:rsidRPr="00C92DD0">
        <w:rPr>
          <w:rFonts w:cs="Times New Roman"/>
          <w:szCs w:val="24"/>
        </w:rPr>
        <w:t>3-4 (2007)</w:t>
      </w:r>
      <w:r w:rsidRPr="00C92DD0">
        <w:rPr>
          <w:rFonts w:cs="Times New Roman"/>
          <w:szCs w:val="24"/>
        </w:rPr>
        <w:t>.</w:t>
      </w:r>
      <w:r w:rsidRPr="00C92DD0">
        <w:rPr>
          <w:rStyle w:val="FootnoteReference"/>
          <w:rFonts w:cs="Times New Roman"/>
          <w:szCs w:val="24"/>
        </w:rPr>
        <w:footnoteReference w:id="52"/>
      </w:r>
      <w:r w:rsidRPr="00C92DD0">
        <w:rPr>
          <w:rFonts w:cs="Times New Roman"/>
          <w:szCs w:val="24"/>
        </w:rPr>
        <w:t xml:space="preserve">  According to FWS,</w:t>
      </w:r>
      <w:r w:rsidR="00943B02" w:rsidRPr="00C92DD0">
        <w:rPr>
          <w:rFonts w:cs="Times New Roman"/>
          <w:szCs w:val="24"/>
        </w:rPr>
        <w:t xml:space="preserve"> factors that limit </w:t>
      </w:r>
      <w:r w:rsidRPr="00C92DD0">
        <w:rPr>
          <w:rFonts w:cs="Times New Roman"/>
          <w:szCs w:val="24"/>
        </w:rPr>
        <w:t xml:space="preserve">the bird’s population are not well understood, “[h]owever, it is widely assumed that loss of habitat quantity and degradation of habitat quality on the non-breeding and breeding habitats are critical factors that have contributed to the observed declines.”  </w:t>
      </w:r>
      <w:r w:rsidRPr="00C92DD0">
        <w:rPr>
          <w:rFonts w:cs="Times New Roman"/>
          <w:szCs w:val="24"/>
          <w:u w:val="single"/>
        </w:rPr>
        <w:t>Id.</w:t>
      </w:r>
      <w:r w:rsidRPr="00C92DD0">
        <w:rPr>
          <w:rFonts w:cs="Times New Roman"/>
          <w:szCs w:val="24"/>
        </w:rPr>
        <w:t xml:space="preserve"> at 4.  The Cerulean Warbler’s U.S. breeding habitat is located in mature deciduous forests in the East, much of it in the Appalachian region, where wind power is developing rapidly.  </w:t>
      </w:r>
      <w:r w:rsidRPr="00C92DD0">
        <w:rPr>
          <w:rFonts w:cs="Times New Roman"/>
          <w:szCs w:val="24"/>
          <w:u w:val="single"/>
        </w:rPr>
        <w:t>Id.</w:t>
      </w:r>
      <w:r w:rsidRPr="00C92DD0">
        <w:rPr>
          <w:rFonts w:cs="Times New Roman"/>
          <w:szCs w:val="24"/>
        </w:rPr>
        <w:t xml:space="preserve"> at 3.  Threats to the species’ habitat include </w:t>
      </w:r>
      <w:r w:rsidR="0059671D" w:rsidRPr="00C92DD0">
        <w:rPr>
          <w:rFonts w:cs="Times New Roman"/>
          <w:szCs w:val="24"/>
        </w:rPr>
        <w:t xml:space="preserve">mountaintop removal coal mining and </w:t>
      </w:r>
      <w:r w:rsidRPr="00C92DD0">
        <w:rPr>
          <w:rFonts w:cs="Times New Roman"/>
          <w:szCs w:val="24"/>
        </w:rPr>
        <w:t xml:space="preserve">unregulated wind energy development.  No comprehensive study of Cerulean Warbler mortality at wind facilities has been conducted, but a Cerulean Warbler </w:t>
      </w:r>
      <w:r w:rsidR="00476038" w:rsidRPr="00C92DD0">
        <w:rPr>
          <w:rFonts w:cs="Times New Roman"/>
          <w:szCs w:val="24"/>
        </w:rPr>
        <w:t>mortality</w:t>
      </w:r>
      <w:r w:rsidRPr="00C92DD0">
        <w:rPr>
          <w:rFonts w:cs="Times New Roman"/>
          <w:szCs w:val="24"/>
        </w:rPr>
        <w:t xml:space="preserve"> was reported in a one-year mortality study at a wind project in Tennessee.</w:t>
      </w:r>
      <w:r w:rsidR="00270E8C" w:rsidRPr="00C92DD0">
        <w:rPr>
          <w:rFonts w:cs="Times New Roman"/>
          <w:szCs w:val="24"/>
        </w:rPr>
        <w:t xml:space="preserve"> </w:t>
      </w:r>
      <w:r w:rsidRPr="00C92DD0">
        <w:rPr>
          <w:rFonts w:cs="Times New Roman"/>
          <w:szCs w:val="24"/>
        </w:rPr>
        <w:t xml:space="preserve"> </w:t>
      </w:r>
      <w:r w:rsidRPr="00C92DD0">
        <w:rPr>
          <w:rFonts w:cs="Times New Roman"/>
          <w:szCs w:val="24"/>
          <w:u w:val="single"/>
        </w:rPr>
        <w:t>See</w:t>
      </w:r>
      <w:r w:rsidRPr="00C92DD0">
        <w:rPr>
          <w:rFonts w:cs="Times New Roman"/>
          <w:szCs w:val="24"/>
        </w:rPr>
        <w:t xml:space="preserve"> J. K. Fiedler et al., </w:t>
      </w:r>
      <w:r w:rsidRPr="00C92DD0">
        <w:rPr>
          <w:rFonts w:cs="Times New Roman"/>
          <w:szCs w:val="24"/>
          <w:u w:val="single"/>
        </w:rPr>
        <w:t>Results of Bat and Bird Mortality Monitoring at the Expanded Buffalo Mountain Windfarm, 2005</w:t>
      </w:r>
      <w:r w:rsidR="00C40B43" w:rsidRPr="00C92DD0">
        <w:rPr>
          <w:rFonts w:cs="Times New Roman"/>
          <w:szCs w:val="24"/>
        </w:rPr>
        <w:t xml:space="preserve"> </w:t>
      </w:r>
      <w:r w:rsidR="00F73FE7" w:rsidRPr="00C92DD0">
        <w:rPr>
          <w:rFonts w:cs="Times New Roman"/>
          <w:szCs w:val="24"/>
        </w:rPr>
        <w:t>21 (</w:t>
      </w:r>
      <w:r w:rsidR="004B73EB" w:rsidRPr="00C92DD0">
        <w:rPr>
          <w:rFonts w:cs="Times New Roman"/>
          <w:szCs w:val="24"/>
        </w:rPr>
        <w:t>June 28, 2007</w:t>
      </w:r>
      <w:r w:rsidR="00F73FE7" w:rsidRPr="00C92DD0">
        <w:rPr>
          <w:rFonts w:cs="Times New Roman"/>
          <w:szCs w:val="24"/>
        </w:rPr>
        <w:t>)</w:t>
      </w:r>
      <w:r w:rsidRPr="00C92DD0">
        <w:rPr>
          <w:rFonts w:cs="Times New Roman"/>
          <w:szCs w:val="24"/>
        </w:rPr>
        <w:t xml:space="preserve">, </w:t>
      </w:r>
      <w:r w:rsidR="0043015E" w:rsidRPr="00C92DD0">
        <w:rPr>
          <w:rFonts w:cs="Times New Roman"/>
          <w:szCs w:val="24"/>
        </w:rPr>
        <w:t>Attachment</w:t>
      </w:r>
      <w:r w:rsidR="00F330CF" w:rsidRPr="00C92DD0">
        <w:rPr>
          <w:rFonts w:cs="Times New Roman"/>
          <w:szCs w:val="24"/>
        </w:rPr>
        <w:t xml:space="preserve"> </w:t>
      </w:r>
      <w:r w:rsidR="00AD2FEE" w:rsidRPr="00C92DD0">
        <w:fldChar w:fldCharType="begin"/>
      </w:r>
      <w:r w:rsidR="00AD2FEE" w:rsidRPr="00C92DD0">
        <w:instrText xml:space="preserve"> REF _Ref311489342 \r \h  \* MERGEFORMAT </w:instrText>
      </w:r>
      <w:r w:rsidR="00AD2FEE" w:rsidRPr="00C92DD0">
        <w:fldChar w:fldCharType="separate"/>
      </w:r>
      <w:r w:rsidR="00874AF2">
        <w:t>C</w:t>
      </w:r>
      <w:r w:rsidR="00AD2FEE" w:rsidRPr="00C92DD0">
        <w:fldChar w:fldCharType="end"/>
      </w:r>
      <w:r w:rsidRPr="00C92DD0">
        <w:rPr>
          <w:rFonts w:cs="Times New Roman"/>
          <w:szCs w:val="24"/>
        </w:rPr>
        <w:t>.</w:t>
      </w:r>
    </w:p>
    <w:p w:rsidR="00C106DC" w:rsidRPr="00C92DD0" w:rsidRDefault="00C106DC" w:rsidP="003161DF">
      <w:pPr>
        <w:autoSpaceDE w:val="0"/>
        <w:autoSpaceDN w:val="0"/>
        <w:adjustRightInd w:val="0"/>
        <w:spacing w:line="276" w:lineRule="auto"/>
        <w:ind w:left="0" w:firstLine="0"/>
        <w:rPr>
          <w:rFonts w:cs="Times New Roman"/>
          <w:szCs w:val="24"/>
        </w:rPr>
      </w:pPr>
    </w:p>
    <w:p w:rsidR="00725443" w:rsidRPr="00C92DD0" w:rsidRDefault="00725443" w:rsidP="003161DF">
      <w:pPr>
        <w:autoSpaceDE w:val="0"/>
        <w:autoSpaceDN w:val="0"/>
        <w:adjustRightInd w:val="0"/>
        <w:spacing w:line="276" w:lineRule="auto"/>
        <w:ind w:left="0" w:firstLine="720"/>
        <w:rPr>
          <w:rFonts w:cs="Times New Roman"/>
          <w:szCs w:val="24"/>
        </w:rPr>
      </w:pPr>
      <w:r w:rsidRPr="00C92DD0">
        <w:rPr>
          <w:rFonts w:cs="Times New Roman"/>
          <w:szCs w:val="24"/>
        </w:rPr>
        <w:t xml:space="preserve">The Bay-breasted Warbler migrates through the eastern </w:t>
      </w:r>
      <w:r w:rsidR="00EE236E" w:rsidRPr="00C92DD0">
        <w:rPr>
          <w:rFonts w:cs="Times New Roman"/>
          <w:szCs w:val="24"/>
        </w:rPr>
        <w:t>United States</w:t>
      </w:r>
      <w:r w:rsidRPr="00C92DD0">
        <w:rPr>
          <w:rFonts w:cs="Times New Roman"/>
          <w:szCs w:val="24"/>
        </w:rPr>
        <w:t xml:space="preserve"> and winters in forested habitats and shade coffee plantations i</w:t>
      </w:r>
      <w:r w:rsidR="00476038" w:rsidRPr="00C92DD0">
        <w:rPr>
          <w:rFonts w:cs="Times New Roman"/>
          <w:szCs w:val="24"/>
        </w:rPr>
        <w:t>n Central and South America; 90</w:t>
      </w:r>
      <w:r w:rsidRPr="00C92DD0">
        <w:rPr>
          <w:rFonts w:cs="Times New Roman"/>
          <w:szCs w:val="24"/>
        </w:rPr>
        <w:t xml:space="preserve">% of the population breeds in mature boreal forest in Canada. </w:t>
      </w:r>
      <w:r w:rsidRPr="00C92DD0">
        <w:rPr>
          <w:rFonts w:cs="Times New Roman"/>
          <w:szCs w:val="24"/>
          <w:u w:val="single"/>
        </w:rPr>
        <w:t>ABC Guide to Bird Conservation</w:t>
      </w:r>
      <w:r w:rsidRPr="00C92DD0">
        <w:rPr>
          <w:rFonts w:cs="Times New Roman"/>
          <w:szCs w:val="24"/>
        </w:rPr>
        <w:t xml:space="preserve"> at 102</w:t>
      </w:r>
      <w:r w:rsidR="002A02E6" w:rsidRPr="00C92DD0">
        <w:rPr>
          <w:rFonts w:cs="Times New Roman"/>
          <w:szCs w:val="24"/>
        </w:rPr>
        <w:t xml:space="preserve">, Attachment </w:t>
      </w:r>
      <w:r w:rsidR="00AD2FEE" w:rsidRPr="00C92DD0">
        <w:fldChar w:fldCharType="begin"/>
      </w:r>
      <w:r w:rsidR="00AD2FEE" w:rsidRPr="00C92DD0">
        <w:instrText xml:space="preserve"> REF _Ref311531463 \r \h  \* MERGEFORMAT </w:instrText>
      </w:r>
      <w:r w:rsidR="00AD2FEE" w:rsidRPr="00C92DD0">
        <w:fldChar w:fldCharType="separate"/>
      </w:r>
      <w:r w:rsidR="00874AF2">
        <w:t>A</w:t>
      </w:r>
      <w:r w:rsidR="00AD2FEE" w:rsidRPr="00C92DD0">
        <w:fldChar w:fldCharType="end"/>
      </w:r>
      <w:r w:rsidRPr="00C92DD0">
        <w:rPr>
          <w:rFonts w:cs="Times New Roman"/>
          <w:szCs w:val="24"/>
        </w:rPr>
        <w:t xml:space="preserve">.  The Bay-breasted Warbler is a FWS </w:t>
      </w:r>
      <w:r w:rsidR="00274968" w:rsidRPr="00C92DD0">
        <w:rPr>
          <w:rFonts w:cs="Times New Roman"/>
          <w:szCs w:val="24"/>
        </w:rPr>
        <w:t>BCC species</w:t>
      </w:r>
      <w:r w:rsidR="00BA4BEF" w:rsidRPr="00C92DD0">
        <w:rPr>
          <w:rFonts w:cs="Times New Roman"/>
          <w:szCs w:val="24"/>
        </w:rPr>
        <w:t xml:space="preserve"> and on the Y</w:t>
      </w:r>
      <w:r w:rsidRPr="00C92DD0">
        <w:rPr>
          <w:rFonts w:cs="Times New Roman"/>
          <w:szCs w:val="24"/>
        </w:rPr>
        <w:t xml:space="preserve">ellow </w:t>
      </w:r>
      <w:r w:rsidR="00826894" w:rsidRPr="00C92DD0">
        <w:rPr>
          <w:rFonts w:cs="Times New Roman"/>
          <w:szCs w:val="24"/>
        </w:rPr>
        <w:t>WatchList</w:t>
      </w:r>
      <w:r w:rsidRPr="00C92DD0">
        <w:rPr>
          <w:rFonts w:cs="Times New Roman"/>
          <w:szCs w:val="24"/>
        </w:rPr>
        <w:t>. Its population was estimated at 3,100,000</w:t>
      </w:r>
      <w:r w:rsidR="007B2DEC" w:rsidRPr="00C92DD0">
        <w:rPr>
          <w:rFonts w:cs="Times New Roman"/>
          <w:szCs w:val="24"/>
        </w:rPr>
        <w:t xml:space="preserve"> in 2004</w:t>
      </w:r>
      <w:r w:rsidRPr="00C92DD0">
        <w:rPr>
          <w:rFonts w:cs="Times New Roman"/>
          <w:szCs w:val="24"/>
        </w:rPr>
        <w:t>.</w:t>
      </w:r>
      <w:r w:rsidR="00CE2F4B" w:rsidRPr="00C92DD0">
        <w:rPr>
          <w:rFonts w:cs="Times New Roman"/>
          <w:szCs w:val="24"/>
        </w:rPr>
        <w:t xml:space="preserve"> </w:t>
      </w:r>
      <w:r w:rsidRPr="00C92DD0">
        <w:rPr>
          <w:rFonts w:cs="Times New Roman"/>
          <w:szCs w:val="24"/>
        </w:rPr>
        <w:t xml:space="preserve"> </w:t>
      </w:r>
      <w:r w:rsidRPr="00C92DD0">
        <w:rPr>
          <w:rFonts w:cs="Times New Roman"/>
          <w:szCs w:val="24"/>
          <w:u w:val="single"/>
        </w:rPr>
        <w:t>N.A. Landbird Conservation Plan Part 1</w:t>
      </w:r>
      <w:r w:rsidRPr="00C92DD0">
        <w:rPr>
          <w:rFonts w:cs="Times New Roman"/>
          <w:szCs w:val="24"/>
        </w:rPr>
        <w:t xml:space="preserve"> at 18.</w:t>
      </w:r>
      <w:r w:rsidR="00CE2F4B" w:rsidRPr="00C92DD0">
        <w:rPr>
          <w:rFonts w:cs="Times New Roman"/>
          <w:szCs w:val="24"/>
        </w:rPr>
        <w:t xml:space="preserve"> </w:t>
      </w:r>
      <w:r w:rsidRPr="00C92DD0">
        <w:rPr>
          <w:rFonts w:cs="Times New Roman"/>
          <w:szCs w:val="24"/>
        </w:rPr>
        <w:t xml:space="preserve"> It is threatened by forestry practices that favor young even-aged forests or trees </w:t>
      </w:r>
      <w:r w:rsidR="004E565F" w:rsidRPr="00C92DD0">
        <w:rPr>
          <w:rFonts w:cs="Times New Roman"/>
          <w:szCs w:val="24"/>
        </w:rPr>
        <w:t>resistant</w:t>
      </w:r>
      <w:r w:rsidRPr="00C92DD0">
        <w:rPr>
          <w:rFonts w:cs="Times New Roman"/>
          <w:szCs w:val="24"/>
        </w:rPr>
        <w:t xml:space="preserve"> to budworm over older forests, as well as pesticide spraying for budworms, winter habitat loss and collisions during migration.</w:t>
      </w:r>
      <w:r w:rsidR="00CE2F4B" w:rsidRPr="00C92DD0">
        <w:rPr>
          <w:rFonts w:cs="Times New Roman"/>
          <w:szCs w:val="24"/>
        </w:rPr>
        <w:t xml:space="preserve"> </w:t>
      </w:r>
      <w:r w:rsidRPr="00C92DD0">
        <w:rPr>
          <w:rFonts w:cs="Times New Roman"/>
          <w:szCs w:val="24"/>
        </w:rPr>
        <w:t xml:space="preserve"> </w:t>
      </w:r>
      <w:r w:rsidRPr="00C92DD0">
        <w:rPr>
          <w:rFonts w:cs="Times New Roman"/>
          <w:szCs w:val="24"/>
          <w:u w:val="single"/>
        </w:rPr>
        <w:t>ABC Guide to Bird Conservation</w:t>
      </w:r>
      <w:r w:rsidRPr="00C92DD0">
        <w:rPr>
          <w:rFonts w:cs="Times New Roman"/>
          <w:szCs w:val="24"/>
        </w:rPr>
        <w:t xml:space="preserve"> </w:t>
      </w:r>
      <w:r w:rsidR="00476038" w:rsidRPr="00C92DD0">
        <w:rPr>
          <w:rFonts w:cs="Times New Roman"/>
          <w:szCs w:val="24"/>
          <w:u w:val="single"/>
        </w:rPr>
        <w:t>supra</w:t>
      </w:r>
      <w:r w:rsidR="00476038" w:rsidRPr="00C92DD0">
        <w:rPr>
          <w:rFonts w:cs="Times New Roman"/>
          <w:szCs w:val="24"/>
        </w:rPr>
        <w:t xml:space="preserve"> </w:t>
      </w:r>
      <w:r w:rsidRPr="00C92DD0">
        <w:rPr>
          <w:rFonts w:cs="Times New Roman"/>
          <w:szCs w:val="24"/>
        </w:rPr>
        <w:t>at 102.</w:t>
      </w:r>
      <w:r w:rsidR="00CE2F4B" w:rsidRPr="00C92DD0">
        <w:rPr>
          <w:rFonts w:cs="Times New Roman"/>
          <w:szCs w:val="24"/>
        </w:rPr>
        <w:t xml:space="preserve"> </w:t>
      </w:r>
      <w:r w:rsidRPr="00C92DD0">
        <w:rPr>
          <w:rFonts w:cs="Times New Roman"/>
          <w:szCs w:val="24"/>
        </w:rPr>
        <w:t xml:space="preserve"> No comprehensive study of Bay-breasted Warbler mortality at wind facilities has been conducted, but Bay-breasted Warbler fatalities were reported in 2011 at the NedPower Mt. Storm wind power project in West Virginia.</w:t>
      </w:r>
      <w:r w:rsidR="00CE2F4B" w:rsidRPr="00C92DD0">
        <w:rPr>
          <w:rFonts w:cs="Times New Roman"/>
          <w:szCs w:val="24"/>
        </w:rPr>
        <w:t xml:space="preserve"> </w:t>
      </w:r>
      <w:r w:rsidRPr="00C92DD0">
        <w:rPr>
          <w:rFonts w:cs="Times New Roman"/>
          <w:szCs w:val="24"/>
        </w:rPr>
        <w:t xml:space="preserve"> David P. Young, Jr. </w:t>
      </w:r>
      <w:r w:rsidR="00CE2F4B" w:rsidRPr="00C92DD0">
        <w:rPr>
          <w:rFonts w:cs="Times New Roman"/>
          <w:szCs w:val="24"/>
        </w:rPr>
        <w:t>&amp;</w:t>
      </w:r>
      <w:r w:rsidRPr="00C92DD0">
        <w:rPr>
          <w:rFonts w:cs="Times New Roman"/>
          <w:szCs w:val="24"/>
        </w:rPr>
        <w:t xml:space="preserve"> Zapata Courage, </w:t>
      </w:r>
      <w:r w:rsidRPr="00C92DD0">
        <w:rPr>
          <w:rFonts w:cs="Times New Roman"/>
          <w:szCs w:val="24"/>
          <w:u w:val="single"/>
        </w:rPr>
        <w:t>Avian/Bat</w:t>
      </w:r>
      <w:r w:rsidR="00CE2F4B" w:rsidRPr="00C92DD0">
        <w:rPr>
          <w:rFonts w:cs="Times New Roman"/>
          <w:szCs w:val="24"/>
          <w:u w:val="single"/>
        </w:rPr>
        <w:t xml:space="preserve"> Monitoring September 25, 2011 M</w:t>
      </w:r>
      <w:r w:rsidRPr="00C92DD0">
        <w:rPr>
          <w:rFonts w:cs="Times New Roman"/>
          <w:szCs w:val="24"/>
          <w:u w:val="single"/>
        </w:rPr>
        <w:t>emo</w:t>
      </w:r>
      <w:r w:rsidRPr="00C92DD0">
        <w:rPr>
          <w:rFonts w:cs="Times New Roman"/>
          <w:szCs w:val="24"/>
        </w:rPr>
        <w:t xml:space="preserve"> </w:t>
      </w:r>
      <w:r w:rsidR="00CE2F4B" w:rsidRPr="00C92DD0">
        <w:rPr>
          <w:rFonts w:cs="Times New Roman"/>
          <w:szCs w:val="24"/>
        </w:rPr>
        <w:t>2 (Sept. 30, 2011)</w:t>
      </w:r>
      <w:r w:rsidR="004E374E" w:rsidRPr="00C92DD0">
        <w:rPr>
          <w:rFonts w:cs="Times New Roman"/>
          <w:szCs w:val="24"/>
        </w:rPr>
        <w:t xml:space="preserve">, </w:t>
      </w:r>
      <w:r w:rsidR="0043015E" w:rsidRPr="00C92DD0">
        <w:rPr>
          <w:rFonts w:cs="Times New Roman"/>
          <w:szCs w:val="24"/>
        </w:rPr>
        <w:t>Attachment</w:t>
      </w:r>
      <w:r w:rsidR="00F330CF" w:rsidRPr="00C92DD0">
        <w:rPr>
          <w:rFonts w:cs="Times New Roman"/>
          <w:szCs w:val="24"/>
        </w:rPr>
        <w:t xml:space="preserve"> </w:t>
      </w:r>
      <w:r w:rsidR="00AD2FEE" w:rsidRPr="00C92DD0">
        <w:fldChar w:fldCharType="begin"/>
      </w:r>
      <w:r w:rsidR="00AD2FEE" w:rsidRPr="00C92DD0">
        <w:instrText xml:space="preserve"> REF _Ref311489366 \r \h  \* MERGEFORMAT </w:instrText>
      </w:r>
      <w:r w:rsidR="00AD2FEE" w:rsidRPr="00C92DD0">
        <w:fldChar w:fldCharType="separate"/>
      </w:r>
      <w:r w:rsidR="00874AF2">
        <w:t>D</w:t>
      </w:r>
      <w:r w:rsidR="00AD2FEE" w:rsidRPr="00C92DD0">
        <w:fldChar w:fldCharType="end"/>
      </w:r>
      <w:r w:rsidRPr="00C92DD0">
        <w:rPr>
          <w:rFonts w:cs="Times New Roman"/>
          <w:szCs w:val="24"/>
        </w:rPr>
        <w:t>.</w:t>
      </w:r>
    </w:p>
    <w:p w:rsidR="00725443" w:rsidRPr="00C92DD0" w:rsidRDefault="00725443" w:rsidP="003161DF">
      <w:pPr>
        <w:autoSpaceDE w:val="0"/>
        <w:autoSpaceDN w:val="0"/>
        <w:adjustRightInd w:val="0"/>
        <w:spacing w:line="276" w:lineRule="auto"/>
        <w:ind w:left="0" w:firstLine="0"/>
        <w:rPr>
          <w:rFonts w:cs="Times New Roman"/>
          <w:szCs w:val="24"/>
        </w:rPr>
      </w:pPr>
    </w:p>
    <w:p w:rsidR="00725443" w:rsidRPr="00C92DD0" w:rsidRDefault="00725443" w:rsidP="003161DF">
      <w:pPr>
        <w:autoSpaceDE w:val="0"/>
        <w:autoSpaceDN w:val="0"/>
        <w:adjustRightInd w:val="0"/>
        <w:spacing w:line="276" w:lineRule="auto"/>
        <w:ind w:left="0" w:firstLine="720"/>
        <w:rPr>
          <w:rFonts w:cs="Times New Roman"/>
          <w:szCs w:val="24"/>
        </w:rPr>
      </w:pPr>
      <w:r w:rsidRPr="00C92DD0">
        <w:rPr>
          <w:rFonts w:cs="Times New Roman"/>
          <w:szCs w:val="24"/>
        </w:rPr>
        <w:t>The Blue-winged Warbler breeds in early successional habitats, ranging from the Midwest, east to New England and the Appalachians, and north to Ontario, Canada.</w:t>
      </w:r>
      <w:r w:rsidR="00CE2F4B" w:rsidRPr="00C92DD0">
        <w:rPr>
          <w:rFonts w:cs="Times New Roman"/>
          <w:szCs w:val="24"/>
        </w:rPr>
        <w:t xml:space="preserve"> </w:t>
      </w:r>
      <w:r w:rsidRPr="00C92DD0">
        <w:rPr>
          <w:rFonts w:cs="Times New Roman"/>
          <w:szCs w:val="24"/>
        </w:rPr>
        <w:t xml:space="preserve"> It winters in tropical forests from Mexico to Panama.</w:t>
      </w:r>
      <w:r w:rsidR="00CE2F4B" w:rsidRPr="00C92DD0">
        <w:rPr>
          <w:rFonts w:cs="Times New Roman"/>
          <w:szCs w:val="24"/>
        </w:rPr>
        <w:t xml:space="preserve"> </w:t>
      </w:r>
      <w:r w:rsidRPr="00C92DD0">
        <w:rPr>
          <w:rFonts w:cs="Times New Roman"/>
          <w:szCs w:val="24"/>
        </w:rPr>
        <w:t xml:space="preserve"> It is threatened by loss of breeding and wintering habitat; hybridization with Golden-winged Warblers; predation by feral cats; nest parasitism; and collisions with manmade structures.</w:t>
      </w:r>
      <w:r w:rsidR="00CE2F4B" w:rsidRPr="00C92DD0">
        <w:rPr>
          <w:rFonts w:cs="Times New Roman"/>
          <w:szCs w:val="24"/>
        </w:rPr>
        <w:t xml:space="preserve"> </w:t>
      </w:r>
      <w:r w:rsidRPr="00C92DD0">
        <w:rPr>
          <w:rFonts w:cs="Times New Roman"/>
          <w:szCs w:val="24"/>
        </w:rPr>
        <w:t xml:space="preserve"> </w:t>
      </w:r>
      <w:r w:rsidRPr="00C92DD0">
        <w:rPr>
          <w:rFonts w:cs="Times New Roman"/>
          <w:szCs w:val="24"/>
          <w:u w:val="single"/>
        </w:rPr>
        <w:t>ABC Guide to Bird Conservation</w:t>
      </w:r>
      <w:r w:rsidRPr="00C92DD0">
        <w:rPr>
          <w:rFonts w:cs="Times New Roman"/>
          <w:szCs w:val="24"/>
        </w:rPr>
        <w:t xml:space="preserve"> </w:t>
      </w:r>
      <w:r w:rsidR="00476038" w:rsidRPr="00C92DD0">
        <w:rPr>
          <w:rFonts w:cs="Times New Roman"/>
          <w:szCs w:val="24"/>
          <w:u w:val="single"/>
        </w:rPr>
        <w:t>supra</w:t>
      </w:r>
      <w:r w:rsidR="00476038" w:rsidRPr="00C92DD0">
        <w:rPr>
          <w:rFonts w:cs="Times New Roman"/>
          <w:szCs w:val="24"/>
        </w:rPr>
        <w:t xml:space="preserve"> </w:t>
      </w:r>
      <w:r w:rsidRPr="00C92DD0">
        <w:rPr>
          <w:rFonts w:cs="Times New Roman"/>
          <w:szCs w:val="24"/>
        </w:rPr>
        <w:t>at 97.</w:t>
      </w:r>
      <w:r w:rsidR="00CE2F4B" w:rsidRPr="00C92DD0">
        <w:rPr>
          <w:rFonts w:cs="Times New Roman"/>
          <w:szCs w:val="24"/>
        </w:rPr>
        <w:t xml:space="preserve"> </w:t>
      </w:r>
      <w:r w:rsidRPr="00C92DD0">
        <w:rPr>
          <w:rFonts w:cs="Times New Roman"/>
          <w:szCs w:val="24"/>
        </w:rPr>
        <w:t xml:space="preserve"> The Blue-winged Warbler is a FWS </w:t>
      </w:r>
      <w:r w:rsidR="00764EEE" w:rsidRPr="00C92DD0">
        <w:rPr>
          <w:rFonts w:cs="Times New Roman"/>
          <w:szCs w:val="24"/>
        </w:rPr>
        <w:t>BCC species</w:t>
      </w:r>
      <w:r w:rsidR="00BA4BEF" w:rsidRPr="00C92DD0">
        <w:rPr>
          <w:rFonts w:cs="Times New Roman"/>
          <w:szCs w:val="24"/>
        </w:rPr>
        <w:t xml:space="preserve"> and on the Y</w:t>
      </w:r>
      <w:r w:rsidRPr="00C92DD0">
        <w:rPr>
          <w:rFonts w:cs="Times New Roman"/>
          <w:szCs w:val="24"/>
        </w:rPr>
        <w:t xml:space="preserve">ellow </w:t>
      </w:r>
      <w:r w:rsidR="00826894" w:rsidRPr="00C92DD0">
        <w:rPr>
          <w:rFonts w:cs="Times New Roman"/>
          <w:szCs w:val="24"/>
        </w:rPr>
        <w:t>WatchList</w:t>
      </w:r>
      <w:r w:rsidRPr="00C92DD0">
        <w:rPr>
          <w:rFonts w:cs="Times New Roman"/>
          <w:szCs w:val="24"/>
        </w:rPr>
        <w:t>.</w:t>
      </w:r>
      <w:r w:rsidR="00CE2F4B" w:rsidRPr="00C92DD0">
        <w:rPr>
          <w:rFonts w:cs="Times New Roman"/>
          <w:szCs w:val="24"/>
        </w:rPr>
        <w:t xml:space="preserve"> </w:t>
      </w:r>
      <w:r w:rsidRPr="00C92DD0">
        <w:rPr>
          <w:rFonts w:cs="Times New Roman"/>
          <w:szCs w:val="24"/>
        </w:rPr>
        <w:t xml:space="preserve"> Its population was estimated in 2004 at 390,000 in the </w:t>
      </w:r>
      <w:r w:rsidR="00EE236E" w:rsidRPr="00C92DD0">
        <w:rPr>
          <w:rFonts w:cs="Times New Roman"/>
          <w:szCs w:val="24"/>
        </w:rPr>
        <w:t>United States</w:t>
      </w:r>
      <w:r w:rsidRPr="00C92DD0">
        <w:rPr>
          <w:rFonts w:cs="Times New Roman"/>
          <w:szCs w:val="24"/>
        </w:rPr>
        <w:t xml:space="preserve"> and Canada.</w:t>
      </w:r>
      <w:r w:rsidR="00C55B36" w:rsidRPr="00C92DD0">
        <w:rPr>
          <w:rFonts w:cs="Times New Roman"/>
          <w:szCs w:val="24"/>
        </w:rPr>
        <w:t xml:space="preserve"> </w:t>
      </w:r>
      <w:r w:rsidRPr="00C92DD0">
        <w:rPr>
          <w:rFonts w:cs="Times New Roman"/>
          <w:szCs w:val="24"/>
        </w:rPr>
        <w:t xml:space="preserve"> </w:t>
      </w:r>
      <w:r w:rsidRPr="00C92DD0">
        <w:rPr>
          <w:rFonts w:cs="Times New Roman"/>
          <w:szCs w:val="24"/>
          <w:u w:val="single"/>
        </w:rPr>
        <w:t>N.A. Landbird Conservation Plan Part 1</w:t>
      </w:r>
      <w:r w:rsidRPr="00C92DD0">
        <w:rPr>
          <w:rFonts w:cs="Times New Roman"/>
          <w:szCs w:val="24"/>
        </w:rPr>
        <w:t xml:space="preserve"> at 19.</w:t>
      </w:r>
      <w:r w:rsidR="00C55B36" w:rsidRPr="00C92DD0">
        <w:rPr>
          <w:rFonts w:cs="Times New Roman"/>
          <w:szCs w:val="24"/>
        </w:rPr>
        <w:t xml:space="preserve"> </w:t>
      </w:r>
      <w:r w:rsidRPr="00C92DD0">
        <w:rPr>
          <w:rFonts w:cs="Times New Roman"/>
          <w:szCs w:val="24"/>
        </w:rPr>
        <w:t xml:space="preserve"> No comprehensive study of Blue-winged Warbler mortality at wind facilities has been conducted, but Blue-winged Warbler fatality was reported between 2007 and 2009 at an unidentified Pennsylvania </w:t>
      </w:r>
      <w:r w:rsidRPr="00C92DD0">
        <w:rPr>
          <w:rFonts w:cs="Times New Roman"/>
          <w:szCs w:val="24"/>
        </w:rPr>
        <w:lastRenderedPageBreak/>
        <w:t xml:space="preserve">wind energy facility or facilities.  Tracey Librandi Mumma </w:t>
      </w:r>
      <w:r w:rsidR="00C55B36" w:rsidRPr="00C92DD0">
        <w:rPr>
          <w:rFonts w:cs="Times New Roman"/>
          <w:szCs w:val="24"/>
        </w:rPr>
        <w:t>&amp;</w:t>
      </w:r>
      <w:r w:rsidRPr="00C92DD0">
        <w:rPr>
          <w:rFonts w:cs="Times New Roman"/>
          <w:szCs w:val="24"/>
        </w:rPr>
        <w:t xml:space="preserve"> William Capouillez, </w:t>
      </w:r>
      <w:r w:rsidR="008238B8" w:rsidRPr="00C92DD0">
        <w:rPr>
          <w:rFonts w:cs="Times New Roman"/>
          <w:szCs w:val="24"/>
        </w:rPr>
        <w:t>Pa. Game Comm’</w:t>
      </w:r>
      <w:r w:rsidRPr="00C92DD0">
        <w:rPr>
          <w:rFonts w:cs="Times New Roman"/>
          <w:szCs w:val="24"/>
        </w:rPr>
        <w:t xml:space="preserve">n, </w:t>
      </w:r>
      <w:r w:rsidRPr="00C92DD0">
        <w:rPr>
          <w:rFonts w:cs="Times New Roman"/>
          <w:szCs w:val="24"/>
          <w:u w:val="single"/>
        </w:rPr>
        <w:t>Wind Energy Voluntary Cooperation Agreement: Second Summary Report</w:t>
      </w:r>
      <w:r w:rsidRPr="00C92DD0">
        <w:rPr>
          <w:rFonts w:cs="Times New Roman"/>
          <w:szCs w:val="24"/>
        </w:rPr>
        <w:t xml:space="preserve"> </w:t>
      </w:r>
      <w:r w:rsidR="00364370" w:rsidRPr="00C92DD0">
        <w:rPr>
          <w:rFonts w:cs="Times New Roman"/>
          <w:szCs w:val="24"/>
        </w:rPr>
        <w:t>31 (rev. Mar.</w:t>
      </w:r>
      <w:r w:rsidR="008238B8" w:rsidRPr="00C92DD0">
        <w:rPr>
          <w:rFonts w:cs="Times New Roman"/>
          <w:szCs w:val="24"/>
        </w:rPr>
        <w:t xml:space="preserve"> 16, 2011)</w:t>
      </w:r>
      <w:r w:rsidRPr="00C92DD0">
        <w:rPr>
          <w:rFonts w:cs="Times New Roman"/>
          <w:szCs w:val="24"/>
        </w:rPr>
        <w:t>.</w:t>
      </w:r>
      <w:r w:rsidRPr="00C92DD0">
        <w:rPr>
          <w:rStyle w:val="FootnoteReference"/>
          <w:rFonts w:cs="Times New Roman"/>
          <w:szCs w:val="24"/>
        </w:rPr>
        <w:footnoteReference w:id="53"/>
      </w:r>
    </w:p>
    <w:p w:rsidR="00EA219D" w:rsidRPr="00C92DD0" w:rsidRDefault="00EA219D" w:rsidP="003161DF">
      <w:pPr>
        <w:autoSpaceDE w:val="0"/>
        <w:autoSpaceDN w:val="0"/>
        <w:adjustRightInd w:val="0"/>
        <w:spacing w:line="276" w:lineRule="auto"/>
        <w:ind w:left="0" w:firstLine="720"/>
        <w:rPr>
          <w:rFonts w:cs="Times New Roman"/>
          <w:szCs w:val="24"/>
        </w:rPr>
      </w:pPr>
    </w:p>
    <w:p w:rsidR="00EA219D" w:rsidRPr="00C92DD0" w:rsidRDefault="00EA219D" w:rsidP="00EA219D">
      <w:pPr>
        <w:autoSpaceDE w:val="0"/>
        <w:autoSpaceDN w:val="0"/>
        <w:adjustRightInd w:val="0"/>
        <w:spacing w:line="276" w:lineRule="auto"/>
        <w:ind w:left="0" w:firstLine="0"/>
        <w:rPr>
          <w:rFonts w:cs="Times New Roman"/>
          <w:b/>
          <w:i/>
          <w:szCs w:val="24"/>
          <w:u w:val="single"/>
        </w:rPr>
      </w:pPr>
      <w:r w:rsidRPr="00C92DD0">
        <w:rPr>
          <w:rFonts w:cs="Times New Roman"/>
          <w:b/>
          <w:i/>
          <w:szCs w:val="24"/>
          <w:u w:val="single"/>
        </w:rPr>
        <w:t>Western forest and woodland birds</w:t>
      </w:r>
    </w:p>
    <w:p w:rsidR="00725443" w:rsidRPr="00C92DD0" w:rsidRDefault="00725443" w:rsidP="003161DF">
      <w:pPr>
        <w:autoSpaceDE w:val="0"/>
        <w:autoSpaceDN w:val="0"/>
        <w:adjustRightInd w:val="0"/>
        <w:spacing w:line="276" w:lineRule="auto"/>
        <w:ind w:left="0" w:firstLine="720"/>
        <w:rPr>
          <w:rFonts w:cs="Times New Roman"/>
          <w:szCs w:val="24"/>
        </w:rPr>
      </w:pPr>
    </w:p>
    <w:p w:rsidR="00725443" w:rsidRPr="00C92DD0" w:rsidRDefault="00725443" w:rsidP="003161DF">
      <w:pPr>
        <w:autoSpaceDE w:val="0"/>
        <w:autoSpaceDN w:val="0"/>
        <w:adjustRightInd w:val="0"/>
        <w:spacing w:line="276" w:lineRule="auto"/>
        <w:ind w:left="0" w:firstLine="720"/>
        <w:rPr>
          <w:rFonts w:cs="Times New Roman"/>
          <w:szCs w:val="24"/>
        </w:rPr>
      </w:pPr>
      <w:r w:rsidRPr="00C92DD0">
        <w:rPr>
          <w:rFonts w:cs="Times New Roman"/>
          <w:szCs w:val="24"/>
        </w:rPr>
        <w:t>The Oak Titmouse nests in oak and pine-oak woodlands from southern Oregon south through California to Baja California, Mexico.</w:t>
      </w:r>
      <w:r w:rsidR="00A54315" w:rsidRPr="00C92DD0">
        <w:rPr>
          <w:rFonts w:cs="Times New Roman"/>
          <w:szCs w:val="24"/>
        </w:rPr>
        <w:t xml:space="preserve"> </w:t>
      </w:r>
      <w:r w:rsidRPr="00C92DD0">
        <w:rPr>
          <w:rFonts w:cs="Times New Roman"/>
          <w:szCs w:val="24"/>
        </w:rPr>
        <w:t xml:space="preserve"> It is threatened by loss and degradation of habitat for urban development, pasture, and agriculture, as well as fire suppression, over-grazing, fuel-wood harvesting, and West Nile virus.</w:t>
      </w:r>
      <w:r w:rsidR="00A54315" w:rsidRPr="00C92DD0">
        <w:rPr>
          <w:rFonts w:cs="Times New Roman"/>
          <w:szCs w:val="24"/>
        </w:rPr>
        <w:t xml:space="preserve"> </w:t>
      </w:r>
      <w:r w:rsidRPr="00C92DD0">
        <w:rPr>
          <w:rFonts w:cs="Times New Roman"/>
          <w:szCs w:val="24"/>
        </w:rPr>
        <w:t xml:space="preserve"> </w:t>
      </w:r>
      <w:r w:rsidRPr="00C92DD0">
        <w:rPr>
          <w:rFonts w:cs="Times New Roman"/>
          <w:szCs w:val="24"/>
          <w:u w:val="single"/>
        </w:rPr>
        <w:t>ABC Guide to Bird Conservation</w:t>
      </w:r>
      <w:r w:rsidR="00DF34CF" w:rsidRPr="00C92DD0">
        <w:rPr>
          <w:rFonts w:cs="Times New Roman"/>
          <w:szCs w:val="24"/>
        </w:rPr>
        <w:t xml:space="preserve"> at 89, Attachment </w:t>
      </w:r>
      <w:r w:rsidR="00AD2FEE" w:rsidRPr="00C92DD0">
        <w:fldChar w:fldCharType="begin"/>
      </w:r>
      <w:r w:rsidR="00AD2FEE" w:rsidRPr="00C92DD0">
        <w:instrText xml:space="preserve"> REF _Ref311531463 \r \h  \* MERGEFORMAT </w:instrText>
      </w:r>
      <w:r w:rsidR="00AD2FEE" w:rsidRPr="00C92DD0">
        <w:fldChar w:fldCharType="separate"/>
      </w:r>
      <w:r w:rsidR="00874AF2">
        <w:t>A</w:t>
      </w:r>
      <w:r w:rsidR="00AD2FEE" w:rsidRPr="00C92DD0">
        <w:fldChar w:fldCharType="end"/>
      </w:r>
      <w:r w:rsidR="00DF34CF" w:rsidRPr="00C92DD0">
        <w:rPr>
          <w:rFonts w:cs="Times New Roman"/>
          <w:szCs w:val="24"/>
        </w:rPr>
        <w:t>.</w:t>
      </w:r>
      <w:r w:rsidRPr="00C92DD0">
        <w:rPr>
          <w:rFonts w:cs="Times New Roman"/>
          <w:szCs w:val="24"/>
        </w:rPr>
        <w:t xml:space="preserve"> </w:t>
      </w:r>
      <w:r w:rsidR="00DF34CF" w:rsidRPr="00C92DD0">
        <w:rPr>
          <w:rFonts w:cs="Times New Roman"/>
          <w:szCs w:val="24"/>
        </w:rPr>
        <w:t xml:space="preserve"> </w:t>
      </w:r>
      <w:r w:rsidRPr="00C92DD0">
        <w:rPr>
          <w:rFonts w:cs="Times New Roman"/>
          <w:szCs w:val="24"/>
        </w:rPr>
        <w:t xml:space="preserve">It is a FWS </w:t>
      </w:r>
      <w:r w:rsidR="00764EEE" w:rsidRPr="00C92DD0">
        <w:rPr>
          <w:rFonts w:cs="Times New Roman"/>
          <w:szCs w:val="24"/>
        </w:rPr>
        <w:t>BCC species</w:t>
      </w:r>
      <w:r w:rsidRPr="00C92DD0">
        <w:rPr>
          <w:rFonts w:cs="Times New Roman"/>
          <w:szCs w:val="24"/>
        </w:rPr>
        <w:t xml:space="preserve"> and on the </w:t>
      </w:r>
      <w:r w:rsidR="007B2DEC" w:rsidRPr="00C92DD0">
        <w:rPr>
          <w:rFonts w:cs="Times New Roman"/>
          <w:szCs w:val="24"/>
        </w:rPr>
        <w:t>Y</w:t>
      </w:r>
      <w:r w:rsidRPr="00C92DD0">
        <w:rPr>
          <w:rFonts w:cs="Times New Roman"/>
          <w:szCs w:val="24"/>
        </w:rPr>
        <w:t xml:space="preserve">ellow </w:t>
      </w:r>
      <w:r w:rsidR="00826894" w:rsidRPr="00C92DD0">
        <w:rPr>
          <w:rFonts w:cs="Times New Roman"/>
          <w:szCs w:val="24"/>
        </w:rPr>
        <w:t>WatchList</w:t>
      </w:r>
      <w:r w:rsidRPr="00C92DD0">
        <w:rPr>
          <w:rFonts w:cs="Times New Roman"/>
          <w:szCs w:val="24"/>
        </w:rPr>
        <w:t>.</w:t>
      </w:r>
      <w:r w:rsidR="00A54315" w:rsidRPr="00C92DD0">
        <w:rPr>
          <w:rFonts w:cs="Times New Roman"/>
          <w:szCs w:val="24"/>
        </w:rPr>
        <w:t xml:space="preserve"> </w:t>
      </w:r>
      <w:r w:rsidRPr="00C92DD0">
        <w:rPr>
          <w:rFonts w:cs="Times New Roman"/>
          <w:szCs w:val="24"/>
        </w:rPr>
        <w:t xml:space="preserve"> Its population was estimated in 2004 at 900,000 in the </w:t>
      </w:r>
      <w:r w:rsidR="00EE236E" w:rsidRPr="00C92DD0">
        <w:rPr>
          <w:rFonts w:cs="Times New Roman"/>
          <w:szCs w:val="24"/>
        </w:rPr>
        <w:t>United States</w:t>
      </w:r>
      <w:r w:rsidRPr="00C92DD0">
        <w:rPr>
          <w:rFonts w:cs="Times New Roman"/>
          <w:szCs w:val="24"/>
        </w:rPr>
        <w:t xml:space="preserve"> and Canada.</w:t>
      </w:r>
      <w:r w:rsidR="00A54315" w:rsidRPr="00C92DD0">
        <w:rPr>
          <w:rFonts w:cs="Times New Roman"/>
          <w:szCs w:val="24"/>
        </w:rPr>
        <w:t xml:space="preserve"> </w:t>
      </w:r>
      <w:r w:rsidRPr="00C92DD0">
        <w:rPr>
          <w:rFonts w:cs="Times New Roman"/>
          <w:szCs w:val="24"/>
        </w:rPr>
        <w:t xml:space="preserve"> </w:t>
      </w:r>
      <w:r w:rsidRPr="00C92DD0">
        <w:rPr>
          <w:rFonts w:cs="Times New Roman"/>
          <w:szCs w:val="24"/>
          <w:u w:val="single"/>
        </w:rPr>
        <w:t>N.A. Landbird Conservation Plan Part 1</w:t>
      </w:r>
      <w:r w:rsidRPr="00C92DD0">
        <w:rPr>
          <w:rFonts w:cs="Times New Roman"/>
          <w:szCs w:val="24"/>
        </w:rPr>
        <w:t xml:space="preserve"> at 18.</w:t>
      </w:r>
      <w:r w:rsidR="00A54315" w:rsidRPr="00C92DD0">
        <w:rPr>
          <w:rFonts w:cs="Times New Roman"/>
          <w:szCs w:val="24"/>
        </w:rPr>
        <w:t xml:space="preserve"> </w:t>
      </w:r>
      <w:r w:rsidRPr="00C92DD0">
        <w:rPr>
          <w:rFonts w:cs="Times New Roman"/>
          <w:szCs w:val="24"/>
        </w:rPr>
        <w:t xml:space="preserve"> No comprehensive study of Oak Titmouse mortality at wind facilities has been conducted, but </w:t>
      </w:r>
      <w:r w:rsidR="007B2DEC" w:rsidRPr="00C92DD0">
        <w:rPr>
          <w:rFonts w:cs="Times New Roman"/>
          <w:szCs w:val="24"/>
        </w:rPr>
        <w:t xml:space="preserve">an </w:t>
      </w:r>
      <w:r w:rsidRPr="00C92DD0">
        <w:rPr>
          <w:rFonts w:cs="Times New Roman"/>
          <w:szCs w:val="24"/>
        </w:rPr>
        <w:t xml:space="preserve">Oak Titmouse </w:t>
      </w:r>
      <w:r w:rsidR="00C52DF2" w:rsidRPr="00C92DD0">
        <w:rPr>
          <w:rFonts w:cs="Times New Roman"/>
          <w:szCs w:val="24"/>
        </w:rPr>
        <w:t>mortali</w:t>
      </w:r>
      <w:r w:rsidRPr="00C92DD0">
        <w:rPr>
          <w:rFonts w:cs="Times New Roman"/>
          <w:szCs w:val="24"/>
        </w:rPr>
        <w:t>ty was reported in 2010 at the Pine Tree wind project in California.</w:t>
      </w:r>
      <w:r w:rsidR="00A54315" w:rsidRPr="00C92DD0">
        <w:rPr>
          <w:rFonts w:cs="Times New Roman"/>
          <w:szCs w:val="24"/>
        </w:rPr>
        <w:t xml:space="preserve">  BioResource Consultants</w:t>
      </w:r>
      <w:r w:rsidRPr="00C92DD0">
        <w:rPr>
          <w:rFonts w:cs="Times New Roman"/>
          <w:szCs w:val="24"/>
        </w:rPr>
        <w:t xml:space="preserve"> Inc.</w:t>
      </w:r>
      <w:r w:rsidR="00A54315" w:rsidRPr="00C92DD0">
        <w:rPr>
          <w:rFonts w:cs="Times New Roman"/>
          <w:szCs w:val="24"/>
        </w:rPr>
        <w:t>,</w:t>
      </w:r>
      <w:r w:rsidRPr="00C92DD0">
        <w:rPr>
          <w:rFonts w:cs="Times New Roman"/>
          <w:szCs w:val="24"/>
        </w:rPr>
        <w:t xml:space="preserve"> </w:t>
      </w:r>
      <w:r w:rsidRPr="00C92DD0">
        <w:rPr>
          <w:rFonts w:cs="Times New Roman"/>
          <w:szCs w:val="24"/>
          <w:u w:val="single"/>
        </w:rPr>
        <w:t>2009/2010 Annual Report Bird and Bat Mortality Monitoring, Pine Tree Wind Farm, Kern County, California</w:t>
      </w:r>
      <w:r w:rsidRPr="00C92DD0">
        <w:rPr>
          <w:rFonts w:cs="Times New Roman"/>
          <w:szCs w:val="24"/>
        </w:rPr>
        <w:t xml:space="preserve"> </w:t>
      </w:r>
      <w:r w:rsidR="00B44D00" w:rsidRPr="00C92DD0">
        <w:rPr>
          <w:rFonts w:cs="Times New Roman"/>
          <w:szCs w:val="24"/>
        </w:rPr>
        <w:t>8 (Oct. 14, 2010)</w:t>
      </w:r>
      <w:r w:rsidR="00706C28" w:rsidRPr="00C92DD0">
        <w:rPr>
          <w:rFonts w:cs="Times New Roman"/>
          <w:szCs w:val="24"/>
        </w:rPr>
        <w:t xml:space="preserve">, </w:t>
      </w:r>
      <w:r w:rsidR="0043015E" w:rsidRPr="00C92DD0">
        <w:rPr>
          <w:rFonts w:cs="Times New Roman"/>
          <w:szCs w:val="24"/>
        </w:rPr>
        <w:t>Attachment</w:t>
      </w:r>
      <w:r w:rsidR="00F330CF" w:rsidRPr="00C92DD0">
        <w:rPr>
          <w:rFonts w:cs="Times New Roman"/>
          <w:szCs w:val="24"/>
        </w:rPr>
        <w:t xml:space="preserve"> </w:t>
      </w:r>
      <w:r w:rsidR="00AD2FEE" w:rsidRPr="00C92DD0">
        <w:fldChar w:fldCharType="begin"/>
      </w:r>
      <w:r w:rsidR="00AD2FEE" w:rsidRPr="00C92DD0">
        <w:instrText xml:space="preserve"> REF _Ref311489384 \r \h  \* MERGEFORMAT </w:instrText>
      </w:r>
      <w:r w:rsidR="00AD2FEE" w:rsidRPr="00C92DD0">
        <w:fldChar w:fldCharType="separate"/>
      </w:r>
      <w:r w:rsidR="00874AF2">
        <w:t>E</w:t>
      </w:r>
      <w:r w:rsidR="00AD2FEE" w:rsidRPr="00C92DD0">
        <w:fldChar w:fldCharType="end"/>
      </w:r>
      <w:r w:rsidRPr="00C92DD0">
        <w:rPr>
          <w:rFonts w:cs="Times New Roman"/>
          <w:szCs w:val="24"/>
        </w:rPr>
        <w:t xml:space="preserve">. </w:t>
      </w:r>
    </w:p>
    <w:p w:rsidR="00725443" w:rsidRPr="00C92DD0" w:rsidRDefault="00725443" w:rsidP="003161DF">
      <w:pPr>
        <w:autoSpaceDE w:val="0"/>
        <w:autoSpaceDN w:val="0"/>
        <w:adjustRightInd w:val="0"/>
        <w:spacing w:line="276" w:lineRule="auto"/>
        <w:ind w:left="0" w:firstLine="720"/>
        <w:rPr>
          <w:rFonts w:cs="Times New Roman"/>
          <w:szCs w:val="24"/>
        </w:rPr>
      </w:pPr>
    </w:p>
    <w:p w:rsidR="00324DB9" w:rsidRPr="00C92DD0" w:rsidRDefault="00725443" w:rsidP="003161DF">
      <w:pPr>
        <w:autoSpaceDE w:val="0"/>
        <w:autoSpaceDN w:val="0"/>
        <w:adjustRightInd w:val="0"/>
        <w:spacing w:line="276" w:lineRule="auto"/>
        <w:ind w:left="0" w:firstLine="720"/>
        <w:rPr>
          <w:rFonts w:cs="Times New Roman"/>
          <w:szCs w:val="24"/>
        </w:rPr>
      </w:pPr>
      <w:r w:rsidRPr="00C92DD0">
        <w:rPr>
          <w:rFonts w:cs="Times New Roman"/>
          <w:szCs w:val="24"/>
        </w:rPr>
        <w:t xml:space="preserve">Lewis’s Woodpeckers occur locally in the western </w:t>
      </w:r>
      <w:r w:rsidR="00EE236E" w:rsidRPr="00C92DD0">
        <w:rPr>
          <w:rFonts w:cs="Times New Roman"/>
          <w:szCs w:val="24"/>
        </w:rPr>
        <w:t>United States</w:t>
      </w:r>
      <w:r w:rsidRPr="00C92DD0">
        <w:rPr>
          <w:rFonts w:cs="Times New Roman"/>
          <w:szCs w:val="24"/>
        </w:rPr>
        <w:t xml:space="preserve"> and southern British Columbia, </w:t>
      </w:r>
      <w:r w:rsidR="007B2DEC" w:rsidRPr="00C92DD0">
        <w:rPr>
          <w:rFonts w:cs="Times New Roman"/>
          <w:szCs w:val="24"/>
        </w:rPr>
        <w:t xml:space="preserve">Canada, </w:t>
      </w:r>
      <w:r w:rsidRPr="00C92DD0">
        <w:rPr>
          <w:rFonts w:cs="Times New Roman"/>
          <w:szCs w:val="24"/>
        </w:rPr>
        <w:t>breeding mainly in open ponderosa pine forests in mountains (especially burned forests), but also using open cottonwoods, aspen and oak woodla</w:t>
      </w:r>
      <w:r w:rsidR="008E0EE3" w:rsidRPr="00C92DD0">
        <w:rPr>
          <w:rFonts w:cs="Times New Roman"/>
          <w:szCs w:val="24"/>
        </w:rPr>
        <w:t xml:space="preserve">nds, and pinyon-juniper forest.  </w:t>
      </w:r>
      <w:r w:rsidRPr="00C92DD0">
        <w:rPr>
          <w:rFonts w:cs="Times New Roman"/>
          <w:szCs w:val="24"/>
        </w:rPr>
        <w:t>Northern populations migrate south during winter, sometimes as far as northern Baja California, Mexico.</w:t>
      </w:r>
      <w:r w:rsidR="008E0EE3" w:rsidRPr="00C92DD0">
        <w:rPr>
          <w:rFonts w:cs="Times New Roman"/>
          <w:szCs w:val="24"/>
        </w:rPr>
        <w:t xml:space="preserve"> </w:t>
      </w:r>
      <w:r w:rsidRPr="00C92DD0">
        <w:rPr>
          <w:rFonts w:cs="Times New Roman"/>
          <w:szCs w:val="24"/>
        </w:rPr>
        <w:t xml:space="preserve"> Lewis’s Woodpecker is threatened by habitat loss and degradation, over-grazing, and pesticides. </w:t>
      </w:r>
      <w:r w:rsidR="008E0EE3" w:rsidRPr="00C92DD0">
        <w:rPr>
          <w:rFonts w:cs="Times New Roman"/>
          <w:szCs w:val="24"/>
        </w:rPr>
        <w:t xml:space="preserve"> </w:t>
      </w:r>
      <w:r w:rsidRPr="00C92DD0">
        <w:rPr>
          <w:rFonts w:cs="Times New Roman"/>
          <w:szCs w:val="24"/>
          <w:u w:val="single"/>
        </w:rPr>
        <w:t>ABC Guide to Bird Conservation</w:t>
      </w:r>
      <w:r w:rsidR="008E0EE3" w:rsidRPr="00C92DD0">
        <w:rPr>
          <w:rFonts w:cs="Times New Roman"/>
          <w:szCs w:val="24"/>
        </w:rPr>
        <w:t xml:space="preserve"> </w:t>
      </w:r>
      <w:r w:rsidR="00476038" w:rsidRPr="00C92DD0">
        <w:rPr>
          <w:rFonts w:cs="Times New Roman"/>
          <w:szCs w:val="24"/>
          <w:u w:val="single"/>
        </w:rPr>
        <w:t>supra</w:t>
      </w:r>
      <w:r w:rsidR="00476038" w:rsidRPr="00C92DD0">
        <w:rPr>
          <w:rFonts w:cs="Times New Roman"/>
          <w:szCs w:val="24"/>
        </w:rPr>
        <w:t xml:space="preserve"> </w:t>
      </w:r>
      <w:r w:rsidR="008E0EE3" w:rsidRPr="00C92DD0">
        <w:rPr>
          <w:rFonts w:cs="Times New Roman"/>
          <w:szCs w:val="24"/>
        </w:rPr>
        <w:t xml:space="preserve">at 78.  </w:t>
      </w:r>
      <w:r w:rsidRPr="00C92DD0">
        <w:rPr>
          <w:rFonts w:cs="Times New Roman"/>
          <w:szCs w:val="24"/>
        </w:rPr>
        <w:t xml:space="preserve">It is a FWS </w:t>
      </w:r>
      <w:r w:rsidR="00764EEE" w:rsidRPr="00C92DD0">
        <w:rPr>
          <w:rFonts w:cs="Times New Roman"/>
          <w:szCs w:val="24"/>
        </w:rPr>
        <w:t>BCC species</w:t>
      </w:r>
      <w:r w:rsidRPr="00C92DD0">
        <w:rPr>
          <w:rFonts w:cs="Times New Roman"/>
          <w:szCs w:val="24"/>
        </w:rPr>
        <w:t xml:space="preserve"> and on the </w:t>
      </w:r>
      <w:r w:rsidR="007B2DEC" w:rsidRPr="00C92DD0">
        <w:rPr>
          <w:rFonts w:cs="Times New Roman"/>
          <w:szCs w:val="24"/>
        </w:rPr>
        <w:t>R</w:t>
      </w:r>
      <w:r w:rsidRPr="00C92DD0">
        <w:rPr>
          <w:rFonts w:cs="Times New Roman"/>
          <w:szCs w:val="24"/>
        </w:rPr>
        <w:t xml:space="preserve">ed </w:t>
      </w:r>
      <w:r w:rsidR="00826894" w:rsidRPr="00C92DD0">
        <w:rPr>
          <w:rFonts w:cs="Times New Roman"/>
          <w:szCs w:val="24"/>
        </w:rPr>
        <w:t>WatchList</w:t>
      </w:r>
      <w:r w:rsidRPr="00C92DD0">
        <w:rPr>
          <w:rFonts w:cs="Times New Roman"/>
          <w:szCs w:val="24"/>
        </w:rPr>
        <w:t xml:space="preserve"> (highest concern).</w:t>
      </w:r>
      <w:r w:rsidR="008E0EE3" w:rsidRPr="00C92DD0">
        <w:rPr>
          <w:rFonts w:cs="Times New Roman"/>
          <w:szCs w:val="24"/>
        </w:rPr>
        <w:t xml:space="preserve"> </w:t>
      </w:r>
      <w:r w:rsidRPr="00C92DD0">
        <w:rPr>
          <w:rFonts w:cs="Times New Roman"/>
          <w:szCs w:val="24"/>
        </w:rPr>
        <w:t xml:space="preserve"> Its population was estimated in 2004 at 130,000 in the </w:t>
      </w:r>
      <w:r w:rsidR="00EE236E" w:rsidRPr="00C92DD0">
        <w:rPr>
          <w:rFonts w:cs="Times New Roman"/>
          <w:szCs w:val="24"/>
        </w:rPr>
        <w:t>United States</w:t>
      </w:r>
      <w:r w:rsidRPr="00C92DD0">
        <w:rPr>
          <w:rFonts w:cs="Times New Roman"/>
          <w:szCs w:val="24"/>
        </w:rPr>
        <w:t xml:space="preserve"> and Canada. </w:t>
      </w:r>
      <w:r w:rsidR="008E0EE3" w:rsidRPr="00C92DD0">
        <w:rPr>
          <w:rFonts w:cs="Times New Roman"/>
          <w:szCs w:val="24"/>
        </w:rPr>
        <w:t xml:space="preserve"> </w:t>
      </w:r>
      <w:r w:rsidRPr="00C92DD0">
        <w:rPr>
          <w:rFonts w:cs="Times New Roman"/>
          <w:szCs w:val="24"/>
        </w:rPr>
        <w:t>No comprehensive study of Lewis’s Woodpecker mortality at wind facilities has been conducted, but Lewis’s Woodpecker fatality was reported as early as 1999 at the Vansycle Wind, Oregon wind facility.</w:t>
      </w:r>
      <w:r w:rsidR="008E0EE3" w:rsidRPr="00C92DD0">
        <w:rPr>
          <w:rFonts w:cs="Times New Roman"/>
          <w:szCs w:val="24"/>
        </w:rPr>
        <w:t xml:space="preserve">  Wallace P. Erickson</w:t>
      </w:r>
      <w:r w:rsidRPr="00C92DD0">
        <w:rPr>
          <w:rFonts w:cs="Times New Roman"/>
          <w:szCs w:val="24"/>
        </w:rPr>
        <w:t xml:space="preserve"> et al</w:t>
      </w:r>
      <w:r w:rsidR="008E0EE3" w:rsidRPr="00C92DD0">
        <w:rPr>
          <w:rFonts w:cs="Times New Roman"/>
          <w:szCs w:val="24"/>
        </w:rPr>
        <w:t>.</w:t>
      </w:r>
      <w:r w:rsidRPr="00C92DD0">
        <w:rPr>
          <w:rFonts w:cs="Times New Roman"/>
          <w:szCs w:val="24"/>
        </w:rPr>
        <w:t xml:space="preserve">, </w:t>
      </w:r>
      <w:r w:rsidRPr="00C92DD0">
        <w:rPr>
          <w:rFonts w:cs="Times New Roman"/>
          <w:szCs w:val="24"/>
          <w:u w:val="single"/>
        </w:rPr>
        <w:t>Avian and Bat Mortality Associated with the Vansycle Wind Project, Umatilla County, Oregon 1999 Study Year</w:t>
      </w:r>
      <w:r w:rsidRPr="00C92DD0">
        <w:rPr>
          <w:rFonts w:cs="Times New Roman"/>
          <w:szCs w:val="24"/>
        </w:rPr>
        <w:t xml:space="preserve"> </w:t>
      </w:r>
      <w:r w:rsidR="00364370" w:rsidRPr="00C92DD0">
        <w:rPr>
          <w:rFonts w:cs="Times New Roman"/>
          <w:szCs w:val="24"/>
        </w:rPr>
        <w:t>9 (Feb.</w:t>
      </w:r>
      <w:r w:rsidR="008E0EE3" w:rsidRPr="00C92DD0">
        <w:rPr>
          <w:rFonts w:cs="Times New Roman"/>
          <w:szCs w:val="24"/>
        </w:rPr>
        <w:t xml:space="preserve"> 7, 2000)</w:t>
      </w:r>
      <w:r w:rsidRPr="00C92DD0">
        <w:rPr>
          <w:rFonts w:cs="Times New Roman"/>
          <w:szCs w:val="24"/>
        </w:rPr>
        <w:t>.</w:t>
      </w:r>
      <w:r w:rsidRPr="00C92DD0">
        <w:rPr>
          <w:rStyle w:val="FootnoteReference"/>
          <w:rFonts w:cs="Times New Roman"/>
          <w:szCs w:val="24"/>
        </w:rPr>
        <w:footnoteReference w:id="54"/>
      </w:r>
    </w:p>
    <w:p w:rsidR="00366CF0" w:rsidRPr="00C92DD0" w:rsidRDefault="00366CF0" w:rsidP="003161DF">
      <w:pPr>
        <w:autoSpaceDE w:val="0"/>
        <w:autoSpaceDN w:val="0"/>
        <w:adjustRightInd w:val="0"/>
        <w:spacing w:line="276" w:lineRule="auto"/>
        <w:ind w:left="0" w:firstLine="720"/>
        <w:rPr>
          <w:rFonts w:cs="Times New Roman"/>
          <w:szCs w:val="24"/>
        </w:rPr>
      </w:pPr>
    </w:p>
    <w:p w:rsidR="00763C99" w:rsidRPr="00C92DD0" w:rsidRDefault="00763C99" w:rsidP="003161DF">
      <w:pPr>
        <w:autoSpaceDE w:val="0"/>
        <w:autoSpaceDN w:val="0"/>
        <w:adjustRightInd w:val="0"/>
        <w:spacing w:line="276" w:lineRule="auto"/>
        <w:ind w:left="0" w:firstLine="0"/>
        <w:rPr>
          <w:rFonts w:cs="Times New Roman"/>
          <w:b/>
          <w:i/>
          <w:szCs w:val="24"/>
          <w:u w:val="single"/>
        </w:rPr>
      </w:pPr>
      <w:r w:rsidRPr="00C92DD0">
        <w:rPr>
          <w:rFonts w:cs="Times New Roman"/>
          <w:b/>
          <w:i/>
          <w:szCs w:val="24"/>
          <w:u w:val="single"/>
        </w:rPr>
        <w:t>Birds at risk from offshore wind development</w:t>
      </w:r>
    </w:p>
    <w:p w:rsidR="00763C99" w:rsidRPr="00C92DD0" w:rsidRDefault="00763C99" w:rsidP="003161DF">
      <w:pPr>
        <w:autoSpaceDE w:val="0"/>
        <w:autoSpaceDN w:val="0"/>
        <w:adjustRightInd w:val="0"/>
        <w:spacing w:line="276" w:lineRule="auto"/>
        <w:ind w:left="0" w:firstLine="0"/>
        <w:rPr>
          <w:rFonts w:cs="Times New Roman"/>
          <w:b/>
          <w:i/>
          <w:szCs w:val="24"/>
          <w:u w:val="single"/>
        </w:rPr>
      </w:pPr>
    </w:p>
    <w:p w:rsidR="00704847" w:rsidRPr="00C92DD0" w:rsidRDefault="00763C99"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725443" w:rsidRPr="00C92DD0">
        <w:rPr>
          <w:rFonts w:cs="Times New Roman"/>
          <w:szCs w:val="24"/>
        </w:rPr>
        <w:t>With the development of the U.S. offshore wind industry in the oceans and the Great Lakes, additional birds of conservation concern protected under the MBTA are at risk of collision with turbines or displacement from important habitat, such as traditional feeding areas.</w:t>
      </w:r>
      <w:r w:rsidR="00704847" w:rsidRPr="00C92DD0">
        <w:rPr>
          <w:rFonts w:cs="Times New Roman"/>
          <w:szCs w:val="24"/>
        </w:rPr>
        <w:t xml:space="preserve"> </w:t>
      </w:r>
      <w:r w:rsidR="00725443" w:rsidRPr="00C92DD0">
        <w:rPr>
          <w:rFonts w:cs="Times New Roman"/>
          <w:szCs w:val="24"/>
        </w:rPr>
        <w:t xml:space="preserve"> Because offshore </w:t>
      </w:r>
      <w:r w:rsidR="00725443" w:rsidRPr="00C92DD0">
        <w:rPr>
          <w:rFonts w:cs="Times New Roman"/>
          <w:szCs w:val="24"/>
        </w:rPr>
        <w:lastRenderedPageBreak/>
        <w:t xml:space="preserve">wind power is not currently installed in the </w:t>
      </w:r>
      <w:r w:rsidR="00EE236E" w:rsidRPr="00C92DD0">
        <w:rPr>
          <w:rFonts w:cs="Times New Roman"/>
          <w:szCs w:val="24"/>
        </w:rPr>
        <w:t>United States</w:t>
      </w:r>
      <w:r w:rsidR="00725443" w:rsidRPr="00C92DD0">
        <w:rPr>
          <w:rFonts w:cs="Times New Roman"/>
          <w:szCs w:val="24"/>
        </w:rPr>
        <w:t xml:space="preserve">, there is no existing U.S. track record </w:t>
      </w:r>
      <w:r w:rsidR="007B2DEC" w:rsidRPr="00C92DD0">
        <w:rPr>
          <w:rFonts w:cs="Times New Roman"/>
          <w:szCs w:val="24"/>
        </w:rPr>
        <w:t xml:space="preserve">to indicate </w:t>
      </w:r>
      <w:r w:rsidR="00725443" w:rsidRPr="00C92DD0">
        <w:rPr>
          <w:rFonts w:cs="Times New Roman"/>
          <w:szCs w:val="24"/>
        </w:rPr>
        <w:t xml:space="preserve">which species will </w:t>
      </w:r>
      <w:r w:rsidR="007B2DEC" w:rsidRPr="00C92DD0">
        <w:rPr>
          <w:rFonts w:cs="Times New Roman"/>
          <w:szCs w:val="24"/>
        </w:rPr>
        <w:t xml:space="preserve">likely </w:t>
      </w:r>
      <w:r w:rsidR="00725443" w:rsidRPr="00C92DD0">
        <w:rPr>
          <w:rFonts w:cs="Times New Roman"/>
          <w:szCs w:val="24"/>
        </w:rPr>
        <w:t>be killed.</w:t>
      </w:r>
      <w:r w:rsidR="00704847" w:rsidRPr="00C92DD0">
        <w:rPr>
          <w:rFonts w:cs="Times New Roman"/>
          <w:szCs w:val="24"/>
        </w:rPr>
        <w:t xml:space="preserve"> </w:t>
      </w:r>
      <w:r w:rsidR="00725443" w:rsidRPr="00C92DD0">
        <w:rPr>
          <w:rFonts w:cs="Times New Roman"/>
          <w:szCs w:val="24"/>
        </w:rPr>
        <w:t xml:space="preserve"> In addition, knowledge of offshore bird presence and migration routes is not as well developed as for birds onshore, so there may be species at risk from offshore wind development that have not yet been flagged as such.</w:t>
      </w:r>
      <w:r w:rsidR="002C2D8E" w:rsidRPr="00C92DD0">
        <w:rPr>
          <w:rFonts w:cs="Times New Roman"/>
          <w:szCs w:val="24"/>
        </w:rPr>
        <w:t xml:space="preserve"> </w:t>
      </w:r>
      <w:r w:rsidR="00725443" w:rsidRPr="00C92DD0">
        <w:rPr>
          <w:rFonts w:cs="Times New Roman"/>
          <w:szCs w:val="24"/>
        </w:rPr>
        <w:t xml:space="preserve"> </w:t>
      </w:r>
    </w:p>
    <w:p w:rsidR="00704847" w:rsidRPr="00C92DD0" w:rsidRDefault="00704847" w:rsidP="003161DF">
      <w:pPr>
        <w:autoSpaceDE w:val="0"/>
        <w:autoSpaceDN w:val="0"/>
        <w:adjustRightInd w:val="0"/>
        <w:spacing w:line="276" w:lineRule="auto"/>
        <w:ind w:left="0" w:firstLine="0"/>
        <w:rPr>
          <w:rFonts w:cs="Times New Roman"/>
          <w:szCs w:val="24"/>
        </w:rPr>
      </w:pPr>
    </w:p>
    <w:p w:rsidR="00725443" w:rsidRPr="00C92DD0" w:rsidRDefault="00704847" w:rsidP="003161DF">
      <w:pPr>
        <w:autoSpaceDE w:val="0"/>
        <w:autoSpaceDN w:val="0"/>
        <w:adjustRightInd w:val="0"/>
        <w:spacing w:line="276" w:lineRule="auto"/>
        <w:ind w:left="0" w:firstLine="0"/>
        <w:rPr>
          <w:rFonts w:cs="Times New Roman"/>
          <w:szCs w:val="24"/>
        </w:rPr>
      </w:pPr>
      <w:r w:rsidRPr="00C92DD0">
        <w:rPr>
          <w:rFonts w:cs="Times New Roman"/>
          <w:szCs w:val="24"/>
        </w:rPr>
        <w:tab/>
        <w:t>G</w:t>
      </w:r>
      <w:r w:rsidR="00725443" w:rsidRPr="00C92DD0">
        <w:rPr>
          <w:rFonts w:cs="Times New Roman"/>
          <w:szCs w:val="24"/>
        </w:rPr>
        <w:t xml:space="preserve">overnment agencies, academics, and conservation groups have already identified a number of birds of conservation concern believed to be at risk from offshore wind development in the </w:t>
      </w:r>
      <w:r w:rsidR="00EE236E" w:rsidRPr="00C92DD0">
        <w:rPr>
          <w:rFonts w:cs="Times New Roman"/>
          <w:szCs w:val="24"/>
        </w:rPr>
        <w:t>United States</w:t>
      </w:r>
      <w:r w:rsidR="002C2D8E" w:rsidRPr="00C92DD0">
        <w:rPr>
          <w:rFonts w:cs="Times New Roman"/>
          <w:szCs w:val="24"/>
        </w:rPr>
        <w:t xml:space="preserve">. </w:t>
      </w:r>
      <w:r w:rsidR="00725443" w:rsidRPr="00C92DD0">
        <w:rPr>
          <w:rFonts w:cs="Times New Roman"/>
          <w:szCs w:val="24"/>
        </w:rPr>
        <w:t xml:space="preserve"> </w:t>
      </w:r>
      <w:r w:rsidR="007B2DEC" w:rsidRPr="00C92DD0">
        <w:rPr>
          <w:rFonts w:cs="Times New Roman"/>
          <w:szCs w:val="24"/>
        </w:rPr>
        <w:t xml:space="preserve">A sampling of these species includes </w:t>
      </w:r>
      <w:r w:rsidR="00725443" w:rsidRPr="00C92DD0">
        <w:rPr>
          <w:rFonts w:cs="Times New Roman"/>
          <w:szCs w:val="24"/>
        </w:rPr>
        <w:t>federally threatened and endangered speci</w:t>
      </w:r>
      <w:r w:rsidR="007401D3" w:rsidRPr="00C92DD0">
        <w:rPr>
          <w:rFonts w:cs="Times New Roman"/>
          <w:szCs w:val="24"/>
        </w:rPr>
        <w:t xml:space="preserve">es such as </w:t>
      </w:r>
      <w:r w:rsidR="007B2DEC" w:rsidRPr="00C92DD0">
        <w:rPr>
          <w:rFonts w:cs="Times New Roman"/>
          <w:szCs w:val="24"/>
        </w:rPr>
        <w:t xml:space="preserve">the </w:t>
      </w:r>
      <w:r w:rsidR="007401D3" w:rsidRPr="00C92DD0">
        <w:rPr>
          <w:rFonts w:cs="Times New Roman"/>
          <w:szCs w:val="24"/>
        </w:rPr>
        <w:t>Piping Plover (also R</w:t>
      </w:r>
      <w:r w:rsidR="00725443" w:rsidRPr="00C92DD0">
        <w:rPr>
          <w:rFonts w:cs="Times New Roman"/>
          <w:szCs w:val="24"/>
        </w:rPr>
        <w:t xml:space="preserve">ed </w:t>
      </w:r>
      <w:r w:rsidR="00826894" w:rsidRPr="00C92DD0">
        <w:rPr>
          <w:rFonts w:cs="Times New Roman"/>
          <w:szCs w:val="24"/>
        </w:rPr>
        <w:t>WatchList</w:t>
      </w:r>
      <w:r w:rsidR="007401D3" w:rsidRPr="00C92DD0">
        <w:rPr>
          <w:rFonts w:cs="Times New Roman"/>
          <w:szCs w:val="24"/>
        </w:rPr>
        <w:t>), Roseate Tern (also Y</w:t>
      </w:r>
      <w:r w:rsidR="00725443" w:rsidRPr="00C92DD0">
        <w:rPr>
          <w:rFonts w:cs="Times New Roman"/>
          <w:szCs w:val="24"/>
        </w:rPr>
        <w:t xml:space="preserve">ellow </w:t>
      </w:r>
      <w:r w:rsidR="00826894" w:rsidRPr="00C92DD0">
        <w:rPr>
          <w:rFonts w:cs="Times New Roman"/>
          <w:szCs w:val="24"/>
        </w:rPr>
        <w:t>WatchList</w:t>
      </w:r>
      <w:r w:rsidR="007401D3" w:rsidRPr="00C92DD0">
        <w:rPr>
          <w:rFonts w:cs="Times New Roman"/>
          <w:szCs w:val="24"/>
        </w:rPr>
        <w:t>), Whooping Crane (also R</w:t>
      </w:r>
      <w:r w:rsidR="00725443" w:rsidRPr="00C92DD0">
        <w:rPr>
          <w:rFonts w:cs="Times New Roman"/>
          <w:szCs w:val="24"/>
        </w:rPr>
        <w:t xml:space="preserve">ed </w:t>
      </w:r>
      <w:r w:rsidR="00826894" w:rsidRPr="00C92DD0">
        <w:rPr>
          <w:rFonts w:cs="Times New Roman"/>
          <w:szCs w:val="24"/>
        </w:rPr>
        <w:t>WatchList</w:t>
      </w:r>
      <w:r w:rsidR="00725443" w:rsidRPr="00C92DD0">
        <w:rPr>
          <w:rFonts w:cs="Times New Roman"/>
          <w:szCs w:val="24"/>
        </w:rPr>
        <w:t>)</w:t>
      </w:r>
      <w:r w:rsidR="007401D3" w:rsidRPr="00C92DD0">
        <w:rPr>
          <w:rFonts w:cs="Times New Roman"/>
          <w:szCs w:val="24"/>
        </w:rPr>
        <w:t>, and Kirtland’s Warbler (also R</w:t>
      </w:r>
      <w:r w:rsidR="00725443" w:rsidRPr="00C92DD0">
        <w:rPr>
          <w:rFonts w:cs="Times New Roman"/>
          <w:szCs w:val="24"/>
        </w:rPr>
        <w:t xml:space="preserve">ed </w:t>
      </w:r>
      <w:r w:rsidR="00826894" w:rsidRPr="00C92DD0">
        <w:rPr>
          <w:rFonts w:cs="Times New Roman"/>
          <w:szCs w:val="24"/>
        </w:rPr>
        <w:t>WatchList</w:t>
      </w:r>
      <w:r w:rsidR="00725443" w:rsidRPr="00C92DD0">
        <w:rPr>
          <w:rFonts w:cs="Times New Roman"/>
          <w:szCs w:val="24"/>
        </w:rPr>
        <w:t xml:space="preserve">); candidate species for ESA </w:t>
      </w:r>
      <w:r w:rsidR="007401D3" w:rsidRPr="00C92DD0">
        <w:rPr>
          <w:rFonts w:cs="Times New Roman"/>
          <w:szCs w:val="24"/>
        </w:rPr>
        <w:t xml:space="preserve">listing such as </w:t>
      </w:r>
      <w:r w:rsidR="007B2DEC" w:rsidRPr="00C92DD0">
        <w:rPr>
          <w:rFonts w:cs="Times New Roman"/>
          <w:szCs w:val="24"/>
        </w:rPr>
        <w:t xml:space="preserve">the </w:t>
      </w:r>
      <w:r w:rsidR="007401D3" w:rsidRPr="00C92DD0">
        <w:rPr>
          <w:rFonts w:cs="Times New Roman"/>
          <w:szCs w:val="24"/>
        </w:rPr>
        <w:t>Red Knot (BCC, Y</w:t>
      </w:r>
      <w:r w:rsidR="00725443" w:rsidRPr="00C92DD0">
        <w:rPr>
          <w:rFonts w:cs="Times New Roman"/>
          <w:szCs w:val="24"/>
        </w:rPr>
        <w:t xml:space="preserve">ellow </w:t>
      </w:r>
      <w:r w:rsidR="00826894" w:rsidRPr="00C92DD0">
        <w:rPr>
          <w:rFonts w:cs="Times New Roman"/>
          <w:szCs w:val="24"/>
        </w:rPr>
        <w:t>WatchList</w:t>
      </w:r>
      <w:r w:rsidR="00725443" w:rsidRPr="00C92DD0">
        <w:rPr>
          <w:rFonts w:cs="Times New Roman"/>
          <w:szCs w:val="24"/>
        </w:rPr>
        <w:t>); and others suc</w:t>
      </w:r>
      <w:r w:rsidR="007401D3" w:rsidRPr="00C92DD0">
        <w:rPr>
          <w:rFonts w:cs="Times New Roman"/>
          <w:szCs w:val="24"/>
        </w:rPr>
        <w:t xml:space="preserve">h as </w:t>
      </w:r>
      <w:r w:rsidR="007B2DEC" w:rsidRPr="00C92DD0">
        <w:rPr>
          <w:rFonts w:cs="Times New Roman"/>
          <w:szCs w:val="24"/>
        </w:rPr>
        <w:t xml:space="preserve">the </w:t>
      </w:r>
      <w:r w:rsidR="007401D3" w:rsidRPr="00C92DD0">
        <w:rPr>
          <w:rFonts w:cs="Times New Roman"/>
          <w:szCs w:val="24"/>
        </w:rPr>
        <w:t>Black-Capped Petrel (BCC, Y</w:t>
      </w:r>
      <w:r w:rsidR="00725443" w:rsidRPr="00C92DD0">
        <w:rPr>
          <w:rFonts w:cs="Times New Roman"/>
          <w:szCs w:val="24"/>
        </w:rPr>
        <w:t xml:space="preserve">ellow </w:t>
      </w:r>
      <w:r w:rsidR="00826894" w:rsidRPr="00C92DD0">
        <w:rPr>
          <w:rFonts w:cs="Times New Roman"/>
          <w:szCs w:val="24"/>
        </w:rPr>
        <w:t>WatchList</w:t>
      </w:r>
      <w:r w:rsidR="007401D3" w:rsidRPr="00C92DD0">
        <w:rPr>
          <w:rFonts w:cs="Times New Roman"/>
          <w:szCs w:val="24"/>
        </w:rPr>
        <w:t>), Wilson’s Plover (BCC, Y</w:t>
      </w:r>
      <w:r w:rsidR="00725443" w:rsidRPr="00C92DD0">
        <w:rPr>
          <w:rFonts w:cs="Times New Roman"/>
          <w:szCs w:val="24"/>
        </w:rPr>
        <w:t xml:space="preserve">ellow </w:t>
      </w:r>
      <w:r w:rsidR="00826894" w:rsidRPr="00C92DD0">
        <w:rPr>
          <w:rFonts w:cs="Times New Roman"/>
          <w:szCs w:val="24"/>
        </w:rPr>
        <w:t>WatchList</w:t>
      </w:r>
      <w:r w:rsidR="007401D3" w:rsidRPr="00C92DD0">
        <w:rPr>
          <w:rFonts w:cs="Times New Roman"/>
          <w:szCs w:val="24"/>
        </w:rPr>
        <w:t>), Gull-billed Tern (BCC, Y</w:t>
      </w:r>
      <w:r w:rsidR="00725443" w:rsidRPr="00C92DD0">
        <w:rPr>
          <w:rFonts w:cs="Times New Roman"/>
          <w:szCs w:val="24"/>
        </w:rPr>
        <w:t xml:space="preserve">ellow </w:t>
      </w:r>
      <w:r w:rsidR="00826894" w:rsidRPr="00C92DD0">
        <w:rPr>
          <w:rFonts w:cs="Times New Roman"/>
          <w:szCs w:val="24"/>
        </w:rPr>
        <w:t>WatchList</w:t>
      </w:r>
      <w:r w:rsidR="00725443" w:rsidRPr="00C92DD0">
        <w:rPr>
          <w:rFonts w:cs="Times New Roman"/>
          <w:szCs w:val="24"/>
        </w:rPr>
        <w:t xml:space="preserve">) </w:t>
      </w:r>
      <w:r w:rsidR="007401D3" w:rsidRPr="00C92DD0">
        <w:rPr>
          <w:rFonts w:cs="Times New Roman"/>
          <w:szCs w:val="24"/>
        </w:rPr>
        <w:t>and Audubon’s Shearwater (BCC, Y</w:t>
      </w:r>
      <w:r w:rsidR="00725443" w:rsidRPr="00C92DD0">
        <w:rPr>
          <w:rFonts w:cs="Times New Roman"/>
          <w:szCs w:val="24"/>
        </w:rPr>
        <w:t xml:space="preserve">ellow </w:t>
      </w:r>
      <w:r w:rsidR="00826894" w:rsidRPr="00C92DD0">
        <w:rPr>
          <w:rFonts w:cs="Times New Roman"/>
          <w:szCs w:val="24"/>
        </w:rPr>
        <w:t>WatchList</w:t>
      </w:r>
      <w:r w:rsidR="00725443" w:rsidRPr="00C92DD0">
        <w:rPr>
          <w:rFonts w:cs="Times New Roman"/>
          <w:szCs w:val="24"/>
        </w:rPr>
        <w:t>)</w:t>
      </w:r>
      <w:r w:rsidR="007B2DEC" w:rsidRPr="00C92DD0">
        <w:rPr>
          <w:rFonts w:cs="Times New Roman"/>
          <w:szCs w:val="24"/>
        </w:rPr>
        <w:t>,</w:t>
      </w:r>
      <w:r w:rsidR="00725443" w:rsidRPr="00C92DD0">
        <w:rPr>
          <w:rFonts w:cs="Times New Roman"/>
          <w:szCs w:val="24"/>
        </w:rPr>
        <w:t xml:space="preserve"> and landbirds that can fly through nearshore areas such as Bald and Golden Eagles (both BCC) and Peregrine Falcons (BCC).</w:t>
      </w:r>
      <w:r w:rsidRPr="00C92DD0">
        <w:rPr>
          <w:rFonts w:cs="Times New Roman"/>
          <w:szCs w:val="24"/>
        </w:rPr>
        <w:t xml:space="preserve"> </w:t>
      </w:r>
      <w:r w:rsidR="00725443" w:rsidRPr="00C92DD0">
        <w:rPr>
          <w:rFonts w:cs="Times New Roman"/>
          <w:szCs w:val="24"/>
        </w:rPr>
        <w:t xml:space="preserve"> </w:t>
      </w:r>
      <w:r w:rsidR="00F67576" w:rsidRPr="00C92DD0">
        <w:rPr>
          <w:rFonts w:cs="Times New Roman"/>
          <w:szCs w:val="24"/>
          <w:u w:val="single"/>
        </w:rPr>
        <w:t>See, e.g</w:t>
      </w:r>
      <w:r w:rsidR="00A12DE2" w:rsidRPr="00C92DD0">
        <w:rPr>
          <w:rFonts w:cs="Times New Roman"/>
          <w:szCs w:val="24"/>
          <w:u w:val="single"/>
        </w:rPr>
        <w:t>.</w:t>
      </w:r>
      <w:r w:rsidR="00A12DE2" w:rsidRPr="00C92DD0">
        <w:rPr>
          <w:rFonts w:cs="Times New Roman"/>
          <w:szCs w:val="24"/>
        </w:rPr>
        <w:t xml:space="preserve">, </w:t>
      </w:r>
      <w:r w:rsidR="00725443" w:rsidRPr="00C92DD0">
        <w:rPr>
          <w:rFonts w:cs="Times New Roman"/>
          <w:szCs w:val="24"/>
        </w:rPr>
        <w:t xml:space="preserve">Doug Forsell, FWS, </w:t>
      </w:r>
      <w:r w:rsidR="00725443" w:rsidRPr="00C92DD0">
        <w:rPr>
          <w:rFonts w:cs="Times New Roman"/>
          <w:szCs w:val="24"/>
          <w:u w:val="single"/>
        </w:rPr>
        <w:t>Waterbirds and Offshore Wind Energy Development, A Biologists [sic] Perspective On Regulation</w:t>
      </w:r>
      <w:r w:rsidR="00725443" w:rsidRPr="00C92DD0">
        <w:rPr>
          <w:rFonts w:cs="Times New Roman"/>
          <w:szCs w:val="24"/>
        </w:rPr>
        <w:t xml:space="preserve"> </w:t>
      </w:r>
      <w:r w:rsidRPr="00C92DD0">
        <w:rPr>
          <w:rFonts w:cs="Times New Roman"/>
          <w:szCs w:val="24"/>
        </w:rPr>
        <w:t>2 (2010)</w:t>
      </w:r>
      <w:r w:rsidR="00366CF0" w:rsidRPr="00C92DD0">
        <w:rPr>
          <w:rFonts w:cs="Times New Roman"/>
          <w:szCs w:val="24"/>
        </w:rPr>
        <w:t>;</w:t>
      </w:r>
      <w:r w:rsidR="00725443" w:rsidRPr="00C92DD0">
        <w:rPr>
          <w:rStyle w:val="FootnoteReference"/>
          <w:rFonts w:cs="Times New Roman"/>
          <w:szCs w:val="24"/>
        </w:rPr>
        <w:footnoteReference w:id="55"/>
      </w:r>
      <w:r w:rsidR="00A8395F" w:rsidRPr="00C92DD0">
        <w:rPr>
          <w:rFonts w:cs="Times New Roman"/>
          <w:szCs w:val="24"/>
        </w:rPr>
        <w:t xml:space="preserve"> </w:t>
      </w:r>
      <w:r w:rsidR="00366CF0" w:rsidRPr="00C92DD0">
        <w:rPr>
          <w:rFonts w:cs="Times New Roman"/>
          <w:szCs w:val="24"/>
          <w:u w:val="single"/>
        </w:rPr>
        <w:t>s</w:t>
      </w:r>
      <w:r w:rsidR="00725443" w:rsidRPr="00C92DD0">
        <w:rPr>
          <w:rFonts w:cs="Times New Roman"/>
          <w:szCs w:val="24"/>
          <w:u w:val="single"/>
        </w:rPr>
        <w:t>ee also</w:t>
      </w:r>
      <w:r w:rsidR="00366CF0" w:rsidRPr="00C92DD0">
        <w:rPr>
          <w:rFonts w:cs="Times New Roman"/>
          <w:szCs w:val="24"/>
        </w:rPr>
        <w:t xml:space="preserve"> </w:t>
      </w:r>
      <w:r w:rsidR="00725443" w:rsidRPr="00C92DD0">
        <w:rPr>
          <w:rFonts w:cs="Times New Roman"/>
          <w:szCs w:val="24"/>
        </w:rPr>
        <w:t xml:space="preserve">Sarah M. Karpanty, Virginia Tech, </w:t>
      </w:r>
      <w:r w:rsidR="00725443" w:rsidRPr="00C92DD0">
        <w:rPr>
          <w:rFonts w:cs="Times New Roman"/>
          <w:szCs w:val="24"/>
          <w:u w:val="single"/>
        </w:rPr>
        <w:t>Virginia Coastal Energy Research Consortium: Potential Effects of Virginia Offshore Wind Power on Birds</w:t>
      </w:r>
      <w:r w:rsidR="00725443" w:rsidRPr="00C92DD0">
        <w:rPr>
          <w:rFonts w:cs="Times New Roman"/>
          <w:szCs w:val="24"/>
        </w:rPr>
        <w:t xml:space="preserve"> </w:t>
      </w:r>
      <w:r w:rsidR="00A8395F" w:rsidRPr="00C92DD0">
        <w:rPr>
          <w:rFonts w:cs="Times New Roman"/>
          <w:szCs w:val="24"/>
        </w:rPr>
        <w:t>4 (2011) (“</w:t>
      </w:r>
      <w:r w:rsidR="00A8395F" w:rsidRPr="00C92DD0">
        <w:rPr>
          <w:rFonts w:cs="Times New Roman"/>
          <w:szCs w:val="24"/>
          <w:u w:val="single"/>
        </w:rPr>
        <w:t>Virginia Coastal Energy Research</w:t>
      </w:r>
      <w:r w:rsidR="00A8395F" w:rsidRPr="00C92DD0">
        <w:rPr>
          <w:rFonts w:cs="Times New Roman"/>
          <w:szCs w:val="24"/>
        </w:rPr>
        <w:t>”)</w:t>
      </w:r>
      <w:r w:rsidR="00366CF0" w:rsidRPr="00C92DD0">
        <w:rPr>
          <w:rFonts w:cs="Times New Roman"/>
          <w:szCs w:val="24"/>
        </w:rPr>
        <w:t>;</w:t>
      </w:r>
      <w:r w:rsidR="00366CF0" w:rsidRPr="00C92DD0">
        <w:rPr>
          <w:rStyle w:val="FootnoteReference"/>
          <w:rFonts w:cs="Times New Roman"/>
          <w:szCs w:val="24"/>
        </w:rPr>
        <w:footnoteReference w:id="56"/>
      </w:r>
      <w:r w:rsidR="00725443" w:rsidRPr="00C92DD0">
        <w:rPr>
          <w:rFonts w:cs="Times New Roman"/>
          <w:szCs w:val="24"/>
        </w:rPr>
        <w:t xml:space="preserve"> David N. Ewert et al</w:t>
      </w:r>
      <w:r w:rsidR="00366CF0" w:rsidRPr="00C92DD0">
        <w:rPr>
          <w:rFonts w:cs="Times New Roman"/>
          <w:szCs w:val="24"/>
        </w:rPr>
        <w:t>.</w:t>
      </w:r>
      <w:r w:rsidR="00725443" w:rsidRPr="00C92DD0">
        <w:rPr>
          <w:rFonts w:cs="Times New Roman"/>
          <w:szCs w:val="24"/>
        </w:rPr>
        <w:t xml:space="preserve">, The Nature Conservancy, </w:t>
      </w:r>
      <w:r w:rsidR="00725443" w:rsidRPr="00C92DD0">
        <w:rPr>
          <w:rFonts w:cs="Times New Roman"/>
          <w:szCs w:val="24"/>
          <w:u w:val="single"/>
        </w:rPr>
        <w:t>Wind Energy: Great Lakes Regional Guidelines</w:t>
      </w:r>
      <w:r w:rsidR="00725443" w:rsidRPr="00C92DD0">
        <w:rPr>
          <w:rFonts w:cs="Times New Roman"/>
          <w:szCs w:val="24"/>
        </w:rPr>
        <w:t xml:space="preserve"> </w:t>
      </w:r>
      <w:r w:rsidR="001856D0" w:rsidRPr="00C92DD0">
        <w:rPr>
          <w:rFonts w:cs="Times New Roman"/>
          <w:szCs w:val="24"/>
        </w:rPr>
        <w:t>11 (2011)</w:t>
      </w:r>
      <w:r w:rsidR="00725443" w:rsidRPr="00C92DD0">
        <w:rPr>
          <w:rFonts w:cs="Times New Roman"/>
          <w:szCs w:val="24"/>
        </w:rPr>
        <w:t>.</w:t>
      </w:r>
      <w:r w:rsidR="00E029BE" w:rsidRPr="00C92DD0">
        <w:rPr>
          <w:rStyle w:val="FootnoteReference"/>
          <w:rFonts w:cs="Times New Roman"/>
          <w:szCs w:val="24"/>
        </w:rPr>
        <w:footnoteReference w:id="57"/>
      </w:r>
      <w:r w:rsidR="00725443" w:rsidRPr="00C92DD0">
        <w:rPr>
          <w:rFonts w:cs="Times New Roman"/>
          <w:szCs w:val="24"/>
        </w:rPr>
        <w:t xml:space="preserve"> </w:t>
      </w:r>
    </w:p>
    <w:p w:rsidR="00725443" w:rsidRPr="00C92DD0" w:rsidRDefault="00725443" w:rsidP="003161DF">
      <w:pPr>
        <w:autoSpaceDE w:val="0"/>
        <w:autoSpaceDN w:val="0"/>
        <w:adjustRightInd w:val="0"/>
        <w:spacing w:line="276" w:lineRule="auto"/>
        <w:ind w:left="0" w:firstLine="0"/>
        <w:rPr>
          <w:rFonts w:cs="Times New Roman"/>
          <w:szCs w:val="24"/>
        </w:rPr>
      </w:pPr>
    </w:p>
    <w:p w:rsidR="002C2D8E" w:rsidRPr="00C92DD0" w:rsidRDefault="00725443" w:rsidP="003161DF">
      <w:pPr>
        <w:autoSpaceDE w:val="0"/>
        <w:autoSpaceDN w:val="0"/>
        <w:adjustRightInd w:val="0"/>
        <w:spacing w:line="276" w:lineRule="auto"/>
        <w:ind w:left="0" w:firstLine="720"/>
        <w:rPr>
          <w:rFonts w:cs="Times New Roman"/>
          <w:szCs w:val="24"/>
        </w:rPr>
      </w:pPr>
      <w:r w:rsidRPr="00C92DD0">
        <w:rPr>
          <w:rFonts w:cs="Times New Roman"/>
          <w:szCs w:val="24"/>
        </w:rPr>
        <w:t xml:space="preserve">Other birds potentially at risk from U.S. offshore wind development include sea ducks (such as </w:t>
      </w:r>
      <w:r w:rsidR="006738C8" w:rsidRPr="00C92DD0">
        <w:rPr>
          <w:rFonts w:cs="Times New Roman"/>
          <w:szCs w:val="24"/>
        </w:rPr>
        <w:t>L</w:t>
      </w:r>
      <w:r w:rsidRPr="00C92DD0">
        <w:rPr>
          <w:rFonts w:cs="Times New Roman"/>
          <w:szCs w:val="24"/>
        </w:rPr>
        <w:t>ong</w:t>
      </w:r>
      <w:r w:rsidR="006738C8" w:rsidRPr="00C92DD0">
        <w:rPr>
          <w:rFonts w:cs="Times New Roman"/>
          <w:szCs w:val="24"/>
        </w:rPr>
        <w:t>-</w:t>
      </w:r>
      <w:r w:rsidRPr="00C92DD0">
        <w:rPr>
          <w:rFonts w:cs="Times New Roman"/>
          <w:szCs w:val="24"/>
        </w:rPr>
        <w:t>tailed</w:t>
      </w:r>
      <w:r w:rsidR="00E029BE" w:rsidRPr="00C92DD0">
        <w:rPr>
          <w:rFonts w:cs="Times New Roman"/>
          <w:szCs w:val="24"/>
        </w:rPr>
        <w:t xml:space="preserve"> </w:t>
      </w:r>
      <w:r w:rsidR="006738C8" w:rsidRPr="00C92DD0">
        <w:rPr>
          <w:rFonts w:cs="Times New Roman"/>
          <w:szCs w:val="24"/>
        </w:rPr>
        <w:t>D</w:t>
      </w:r>
      <w:r w:rsidRPr="00C92DD0">
        <w:rPr>
          <w:rFonts w:cs="Times New Roman"/>
          <w:szCs w:val="24"/>
        </w:rPr>
        <w:t xml:space="preserve">ucks, mergansers, scoters, eiders), </w:t>
      </w:r>
      <w:r w:rsidR="006738C8" w:rsidRPr="00C92DD0">
        <w:rPr>
          <w:rFonts w:cs="Times New Roman"/>
          <w:szCs w:val="24"/>
        </w:rPr>
        <w:t>R</w:t>
      </w:r>
      <w:r w:rsidR="00E029BE" w:rsidRPr="00C92DD0">
        <w:rPr>
          <w:rFonts w:cs="Times New Roman"/>
          <w:szCs w:val="24"/>
        </w:rPr>
        <w:t>edhead</w:t>
      </w:r>
      <w:r w:rsidR="006738C8" w:rsidRPr="00C92DD0">
        <w:rPr>
          <w:rFonts w:cs="Times New Roman"/>
          <w:szCs w:val="24"/>
        </w:rPr>
        <w:t>s</w:t>
      </w:r>
      <w:r w:rsidRPr="00C92DD0">
        <w:rPr>
          <w:rFonts w:cs="Times New Roman"/>
          <w:szCs w:val="24"/>
        </w:rPr>
        <w:t xml:space="preserve">, loons, gannets, shorebirds, terns, and migratory songbirds. </w:t>
      </w:r>
      <w:r w:rsidR="00366CF0" w:rsidRPr="00C92DD0">
        <w:rPr>
          <w:rFonts w:cs="Times New Roman"/>
          <w:szCs w:val="24"/>
        </w:rPr>
        <w:t xml:space="preserve"> </w:t>
      </w:r>
      <w:r w:rsidRPr="00C92DD0">
        <w:rPr>
          <w:rFonts w:cs="Times New Roman"/>
          <w:szCs w:val="24"/>
          <w:u w:val="single"/>
        </w:rPr>
        <w:t>See</w:t>
      </w:r>
      <w:r w:rsidR="001A4310" w:rsidRPr="00C92DD0">
        <w:rPr>
          <w:rFonts w:cs="Times New Roman"/>
          <w:szCs w:val="24"/>
        </w:rPr>
        <w:t xml:space="preserve"> </w:t>
      </w:r>
      <w:r w:rsidRPr="00C92DD0">
        <w:rPr>
          <w:rFonts w:cs="Times New Roman"/>
          <w:szCs w:val="24"/>
          <w:u w:val="single"/>
        </w:rPr>
        <w:t>V</w:t>
      </w:r>
      <w:r w:rsidR="001A4310" w:rsidRPr="00C92DD0">
        <w:rPr>
          <w:rFonts w:cs="Times New Roman"/>
          <w:szCs w:val="24"/>
          <w:u w:val="single"/>
        </w:rPr>
        <w:t>irginia Coastal Energy Research</w:t>
      </w:r>
      <w:r w:rsidR="00366CF0" w:rsidRPr="00C92DD0">
        <w:rPr>
          <w:rFonts w:cs="Times New Roman"/>
          <w:szCs w:val="24"/>
        </w:rPr>
        <w:t xml:space="preserve"> </w:t>
      </w:r>
      <w:r w:rsidR="001A4310" w:rsidRPr="00C92DD0">
        <w:rPr>
          <w:rFonts w:cs="Times New Roman"/>
          <w:szCs w:val="24"/>
        </w:rPr>
        <w:t xml:space="preserve">at 4; </w:t>
      </w:r>
      <w:r w:rsidR="001A4310" w:rsidRPr="00C92DD0">
        <w:rPr>
          <w:rFonts w:cs="Times New Roman"/>
          <w:szCs w:val="24"/>
          <w:u w:val="single"/>
        </w:rPr>
        <w:t>see also</w:t>
      </w:r>
      <w:r w:rsidR="001A4310" w:rsidRPr="00C92DD0">
        <w:rPr>
          <w:rFonts w:cs="Times New Roman"/>
          <w:szCs w:val="24"/>
        </w:rPr>
        <w:t xml:space="preserve"> </w:t>
      </w:r>
      <w:r w:rsidRPr="00C92DD0">
        <w:rPr>
          <w:rFonts w:cs="Times New Roman"/>
          <w:szCs w:val="24"/>
        </w:rPr>
        <w:t>Albert Manville, FWS,</w:t>
      </w:r>
      <w:r w:rsidRPr="00C92DD0">
        <w:rPr>
          <w:rFonts w:cs="Times New Roman"/>
          <w:szCs w:val="24"/>
          <w:u w:val="single"/>
        </w:rPr>
        <w:t xml:space="preserve"> </w:t>
      </w:r>
      <w:r w:rsidR="0021200C" w:rsidRPr="00C92DD0">
        <w:rPr>
          <w:rFonts w:cs="Times New Roman"/>
          <w:szCs w:val="24"/>
          <w:u w:val="single"/>
        </w:rPr>
        <w:t xml:space="preserve">Presentation on </w:t>
      </w:r>
      <w:r w:rsidRPr="00C92DD0">
        <w:rPr>
          <w:rFonts w:cs="Times New Roman"/>
          <w:szCs w:val="24"/>
          <w:u w:val="single"/>
        </w:rPr>
        <w:t>Shoreline, Near-shore, and Offshore Wind Energy Development in Texas State Waters: Tools to Help Avoid or Minimize “Take” of Waterbirds and Other Avifauna</w:t>
      </w:r>
      <w:r w:rsidRPr="00C92DD0">
        <w:rPr>
          <w:rFonts w:cs="Times New Roman"/>
          <w:szCs w:val="24"/>
        </w:rPr>
        <w:t xml:space="preserve"> </w:t>
      </w:r>
      <w:r w:rsidR="00D031E0" w:rsidRPr="00C92DD0">
        <w:rPr>
          <w:rFonts w:cs="Times New Roman"/>
          <w:szCs w:val="24"/>
        </w:rPr>
        <w:t>14 (2011)</w:t>
      </w:r>
      <w:r w:rsidRPr="00C92DD0">
        <w:rPr>
          <w:rFonts w:cs="Times New Roman"/>
          <w:szCs w:val="24"/>
        </w:rPr>
        <w:t xml:space="preserve">, </w:t>
      </w:r>
      <w:r w:rsidR="0006213A" w:rsidRPr="00C92DD0">
        <w:rPr>
          <w:rFonts w:cs="Times New Roman"/>
          <w:szCs w:val="24"/>
        </w:rPr>
        <w:t>Attachment</w:t>
      </w:r>
      <w:r w:rsidR="00F330CF" w:rsidRPr="00C92DD0">
        <w:rPr>
          <w:rFonts w:cs="Times New Roman"/>
          <w:szCs w:val="24"/>
        </w:rPr>
        <w:t xml:space="preserve"> </w:t>
      </w:r>
      <w:r w:rsidR="00AD2FEE" w:rsidRPr="00C92DD0">
        <w:fldChar w:fldCharType="begin"/>
      </w:r>
      <w:r w:rsidR="00AD2FEE" w:rsidRPr="00C92DD0">
        <w:instrText xml:space="preserve"> REF _Ref311489408 \r \h  \* MERGEFORMAT </w:instrText>
      </w:r>
      <w:r w:rsidR="00AD2FEE" w:rsidRPr="00C92DD0">
        <w:fldChar w:fldCharType="separate"/>
      </w:r>
      <w:r w:rsidR="00874AF2">
        <w:t>F</w:t>
      </w:r>
      <w:r w:rsidR="00AD2FEE" w:rsidRPr="00C92DD0">
        <w:fldChar w:fldCharType="end"/>
      </w:r>
      <w:r w:rsidRPr="00C92DD0">
        <w:rPr>
          <w:rFonts w:cs="Times New Roman"/>
          <w:szCs w:val="24"/>
        </w:rPr>
        <w:t>.</w:t>
      </w:r>
    </w:p>
    <w:p w:rsidR="005D753B" w:rsidRPr="00C92DD0" w:rsidRDefault="005D753B" w:rsidP="003161DF">
      <w:pPr>
        <w:autoSpaceDE w:val="0"/>
        <w:autoSpaceDN w:val="0"/>
        <w:adjustRightInd w:val="0"/>
        <w:spacing w:line="276" w:lineRule="auto"/>
        <w:ind w:left="0" w:firstLine="0"/>
        <w:rPr>
          <w:rFonts w:cs="Times New Roman"/>
          <w:szCs w:val="24"/>
        </w:rPr>
      </w:pPr>
    </w:p>
    <w:p w:rsidR="000F3104" w:rsidRPr="00C92DD0" w:rsidRDefault="009D6FD7" w:rsidP="003161DF">
      <w:pPr>
        <w:autoSpaceDE w:val="0"/>
        <w:autoSpaceDN w:val="0"/>
        <w:adjustRightInd w:val="0"/>
        <w:spacing w:line="276" w:lineRule="auto"/>
        <w:ind w:left="0" w:firstLine="0"/>
        <w:rPr>
          <w:rFonts w:cs="Times New Roman"/>
          <w:szCs w:val="24"/>
        </w:rPr>
      </w:pPr>
      <w:r w:rsidRPr="00C92DD0">
        <w:rPr>
          <w:rFonts w:cs="Times New Roman"/>
          <w:szCs w:val="24"/>
        </w:rPr>
        <w:tab/>
      </w:r>
      <w:r w:rsidR="00270AAC" w:rsidRPr="00C92DD0">
        <w:rPr>
          <w:rFonts w:cs="Times New Roman"/>
          <w:szCs w:val="24"/>
        </w:rPr>
        <w:t xml:space="preserve">In sum, </w:t>
      </w:r>
      <w:r w:rsidR="00F30899" w:rsidRPr="00C92DD0">
        <w:rPr>
          <w:rFonts w:cs="Times New Roman"/>
          <w:szCs w:val="24"/>
        </w:rPr>
        <w:t xml:space="preserve">more than one-third of the </w:t>
      </w:r>
      <w:r w:rsidR="00270AAC" w:rsidRPr="00C92DD0">
        <w:rPr>
          <w:rFonts w:cs="Times New Roman"/>
          <w:szCs w:val="24"/>
        </w:rPr>
        <w:t xml:space="preserve">migratory birds protected under the MBTA are facing several serious threats that are leading to declines in </w:t>
      </w:r>
      <w:r w:rsidR="00F30899" w:rsidRPr="00C92DD0">
        <w:rPr>
          <w:rFonts w:cs="Times New Roman"/>
          <w:szCs w:val="24"/>
        </w:rPr>
        <w:t xml:space="preserve">or uncertainty about </w:t>
      </w:r>
      <w:r w:rsidR="00D031E0" w:rsidRPr="00C92DD0">
        <w:rPr>
          <w:rFonts w:cs="Times New Roman"/>
          <w:szCs w:val="24"/>
        </w:rPr>
        <w:t xml:space="preserve">their population numbers. </w:t>
      </w:r>
      <w:r w:rsidR="00270AAC" w:rsidRPr="00C92DD0">
        <w:rPr>
          <w:rFonts w:cs="Times New Roman"/>
          <w:szCs w:val="24"/>
        </w:rPr>
        <w:t xml:space="preserve">In the </w:t>
      </w:r>
      <w:r w:rsidR="00270AAC" w:rsidRPr="00C92DD0">
        <w:rPr>
          <w:rFonts w:cs="Times New Roman"/>
          <w:szCs w:val="24"/>
          <w:u w:val="single"/>
        </w:rPr>
        <w:t>absence of any regulations</w:t>
      </w:r>
      <w:r w:rsidR="00270AAC" w:rsidRPr="00C92DD0">
        <w:rPr>
          <w:rFonts w:cs="Times New Roman"/>
          <w:szCs w:val="24"/>
        </w:rPr>
        <w:t xml:space="preserve"> for avoiding and minimizing the impacts of wind energy projects through an appropriate permitting scheme – such as those proposed in this Petition – rapid wind energy development poses a </w:t>
      </w:r>
      <w:r w:rsidR="005D753B" w:rsidRPr="00C92DD0">
        <w:rPr>
          <w:rFonts w:cs="Times New Roman"/>
          <w:szCs w:val="24"/>
        </w:rPr>
        <w:t xml:space="preserve">grave </w:t>
      </w:r>
      <w:r w:rsidR="00270AAC" w:rsidRPr="00C92DD0">
        <w:rPr>
          <w:rFonts w:cs="Times New Roman"/>
          <w:szCs w:val="24"/>
        </w:rPr>
        <w:t xml:space="preserve">threat to many migratory birds protected under the MBTA.  </w:t>
      </w:r>
      <w:r w:rsidR="005D753B" w:rsidRPr="00C92DD0">
        <w:rPr>
          <w:rFonts w:cs="Times New Roman"/>
          <w:szCs w:val="24"/>
        </w:rPr>
        <w:t>A</w:t>
      </w:r>
      <w:r w:rsidR="00270AAC" w:rsidRPr="00C92DD0">
        <w:rPr>
          <w:rFonts w:cs="Times New Roman"/>
          <w:szCs w:val="24"/>
        </w:rPr>
        <w:t xml:space="preserve">s </w:t>
      </w:r>
      <w:r w:rsidR="00270AAC" w:rsidRPr="00C92DD0">
        <w:rPr>
          <w:rFonts w:cs="Times New Roman"/>
          <w:szCs w:val="24"/>
        </w:rPr>
        <w:lastRenderedPageBreak/>
        <w:t xml:space="preserve">described </w:t>
      </w:r>
      <w:r w:rsidR="00270AAC" w:rsidRPr="00C92DD0">
        <w:rPr>
          <w:rFonts w:cs="Times New Roman"/>
          <w:szCs w:val="24"/>
          <w:u w:val="single"/>
        </w:rPr>
        <w:t>infra</w:t>
      </w:r>
      <w:r w:rsidRPr="00C92DD0">
        <w:rPr>
          <w:rFonts w:cs="Times New Roman"/>
          <w:szCs w:val="24"/>
        </w:rPr>
        <w:t xml:space="preserve">, </w:t>
      </w:r>
      <w:r w:rsidRPr="00C92DD0">
        <w:rPr>
          <w:rFonts w:cs="Times New Roman"/>
          <w:szCs w:val="24"/>
          <w:u w:val="single"/>
        </w:rPr>
        <w:t>see</w:t>
      </w:r>
      <w:r w:rsidRPr="00C92DD0">
        <w:rPr>
          <w:rFonts w:cs="Times New Roman"/>
          <w:szCs w:val="24"/>
        </w:rPr>
        <w:t xml:space="preserve"> </w:t>
      </w:r>
      <w:r w:rsidRPr="00C92DD0">
        <w:rPr>
          <w:rFonts w:cs="Times New Roman"/>
          <w:szCs w:val="24"/>
          <w:u w:val="single"/>
        </w:rPr>
        <w:t xml:space="preserve">Section </w:t>
      </w:r>
      <w:r w:rsidR="00AD2FEE" w:rsidRPr="00C92DD0">
        <w:fldChar w:fldCharType="begin"/>
      </w:r>
      <w:r w:rsidR="00AD2FEE" w:rsidRPr="00C92DD0">
        <w:instrText xml:space="preserve"> REF _Ref309737214 \r \h  \* MERGEFORMAT </w:instrText>
      </w:r>
      <w:r w:rsidR="00AD2FEE" w:rsidRPr="00C92DD0">
        <w:fldChar w:fldCharType="separate"/>
      </w:r>
      <w:r w:rsidR="00874AF2" w:rsidRPr="00874AF2">
        <w:rPr>
          <w:rFonts w:cs="Times New Roman"/>
          <w:szCs w:val="24"/>
          <w:u w:val="single"/>
        </w:rPr>
        <w:t>C.3</w:t>
      </w:r>
      <w:r w:rsidR="00AD2FEE" w:rsidRPr="00C92DD0">
        <w:fldChar w:fldCharType="end"/>
      </w:r>
      <w:r w:rsidR="005B7835" w:rsidRPr="00C92DD0">
        <w:rPr>
          <w:rFonts w:cs="Times New Roman"/>
          <w:szCs w:val="24"/>
        </w:rPr>
        <w:t xml:space="preserve">, </w:t>
      </w:r>
      <w:r w:rsidR="00270AAC" w:rsidRPr="00C92DD0">
        <w:rPr>
          <w:rFonts w:cs="Times New Roman"/>
          <w:szCs w:val="24"/>
        </w:rPr>
        <w:t xml:space="preserve">FWS’s approach to these impacts, </w:t>
      </w:r>
      <w:r w:rsidR="00270AAC" w:rsidRPr="00C92DD0">
        <w:rPr>
          <w:rFonts w:cs="Times New Roman"/>
          <w:szCs w:val="24"/>
          <w:u w:val="single"/>
        </w:rPr>
        <w:t>i.e.</w:t>
      </w:r>
      <w:r w:rsidR="00270AAC" w:rsidRPr="00C92DD0">
        <w:rPr>
          <w:rFonts w:cs="Times New Roman"/>
          <w:szCs w:val="24"/>
        </w:rPr>
        <w:t xml:space="preserve">, through voluntary inadequate guidelines in lieu of mandatory regulations, will likely exacerbate the decline of many species protected under the MBTA, potentially leading to </w:t>
      </w:r>
      <w:r w:rsidR="005D753B" w:rsidRPr="00C92DD0">
        <w:rPr>
          <w:rFonts w:cs="Times New Roman"/>
          <w:szCs w:val="24"/>
        </w:rPr>
        <w:t>the need to list</w:t>
      </w:r>
      <w:r w:rsidR="00270AAC" w:rsidRPr="00C92DD0">
        <w:rPr>
          <w:rFonts w:cs="Times New Roman"/>
          <w:szCs w:val="24"/>
        </w:rPr>
        <w:t xml:space="preserve"> such species as endangered or threatened under the ESA.</w:t>
      </w:r>
      <w:r w:rsidR="00270AAC" w:rsidRPr="00C92DD0">
        <w:rPr>
          <w:rStyle w:val="FootnoteReference"/>
          <w:rFonts w:cs="Times New Roman"/>
          <w:szCs w:val="24"/>
        </w:rPr>
        <w:footnoteReference w:id="58"/>
      </w:r>
      <w:r w:rsidR="00270AAC" w:rsidRPr="00C92DD0">
        <w:rPr>
          <w:rFonts w:cs="Times New Roman"/>
          <w:szCs w:val="24"/>
        </w:rPr>
        <w:t xml:space="preserve"> </w:t>
      </w:r>
    </w:p>
    <w:p w:rsidR="00D031E0" w:rsidRPr="00C92DD0" w:rsidRDefault="00D031E0" w:rsidP="003161DF">
      <w:pPr>
        <w:autoSpaceDE w:val="0"/>
        <w:autoSpaceDN w:val="0"/>
        <w:adjustRightInd w:val="0"/>
        <w:spacing w:line="276" w:lineRule="auto"/>
        <w:ind w:left="0" w:firstLine="0"/>
        <w:rPr>
          <w:rFonts w:cs="Times New Roman"/>
          <w:szCs w:val="24"/>
        </w:rPr>
      </w:pPr>
    </w:p>
    <w:p w:rsidR="00CE00D5" w:rsidRPr="00C92DD0" w:rsidRDefault="001200D5" w:rsidP="003161DF">
      <w:pPr>
        <w:numPr>
          <w:ilvl w:val="0"/>
          <w:numId w:val="8"/>
        </w:numPr>
        <w:pBdr>
          <w:top w:val="single" w:sz="4" w:space="1" w:color="auto"/>
          <w:left w:val="single" w:sz="4" w:space="19" w:color="auto"/>
          <w:bottom w:val="single" w:sz="4" w:space="1" w:color="auto"/>
          <w:right w:val="single" w:sz="4" w:space="4" w:color="auto"/>
        </w:pBdr>
        <w:shd w:val="pct10" w:color="auto" w:fill="auto"/>
        <w:spacing w:line="276" w:lineRule="auto"/>
        <w:jc w:val="both"/>
        <w:rPr>
          <w:rFonts w:cs="Times New Roman"/>
          <w:b/>
          <w:szCs w:val="24"/>
        </w:rPr>
      </w:pPr>
      <w:r w:rsidRPr="00C92DD0">
        <w:rPr>
          <w:rFonts w:cs="Times New Roman"/>
          <w:b/>
          <w:szCs w:val="24"/>
        </w:rPr>
        <w:t>FACTUAL BACKGROUND</w:t>
      </w:r>
    </w:p>
    <w:p w:rsidR="00CE00D5" w:rsidRPr="00C92DD0" w:rsidRDefault="00CE00D5" w:rsidP="003161DF">
      <w:pPr>
        <w:pBdr>
          <w:top w:val="single" w:sz="4" w:space="1" w:color="auto"/>
          <w:left w:val="single" w:sz="4" w:space="19" w:color="auto"/>
          <w:bottom w:val="single" w:sz="4" w:space="1" w:color="auto"/>
          <w:right w:val="single" w:sz="4" w:space="4" w:color="auto"/>
        </w:pBdr>
        <w:shd w:val="pct10" w:color="auto" w:fill="auto"/>
        <w:spacing w:line="276" w:lineRule="auto"/>
        <w:jc w:val="both"/>
        <w:rPr>
          <w:rFonts w:cs="Times New Roman"/>
          <w:b/>
          <w:szCs w:val="24"/>
        </w:rPr>
      </w:pPr>
    </w:p>
    <w:p w:rsidR="00324DB9" w:rsidRPr="00C92DD0" w:rsidRDefault="00324DB9" w:rsidP="003161DF">
      <w:pPr>
        <w:spacing w:line="276" w:lineRule="auto"/>
        <w:ind w:left="1440" w:firstLine="0"/>
        <w:rPr>
          <w:rFonts w:cs="Times New Roman"/>
          <w:b/>
          <w:smallCaps/>
          <w:szCs w:val="24"/>
        </w:rPr>
      </w:pPr>
      <w:bookmarkStart w:id="3" w:name="_Ref309230365"/>
    </w:p>
    <w:p w:rsidR="00787B82" w:rsidRPr="00C92DD0" w:rsidRDefault="007948E3" w:rsidP="003161DF">
      <w:pPr>
        <w:numPr>
          <w:ilvl w:val="1"/>
          <w:numId w:val="8"/>
        </w:numPr>
        <w:spacing w:line="276" w:lineRule="auto"/>
        <w:ind w:hanging="720"/>
        <w:rPr>
          <w:rFonts w:cs="Times New Roman"/>
          <w:b/>
          <w:smallCaps/>
          <w:szCs w:val="24"/>
          <w:u w:val="single"/>
        </w:rPr>
      </w:pPr>
      <w:bookmarkStart w:id="4" w:name="_Ref311466965"/>
      <w:r w:rsidRPr="00C92DD0">
        <w:rPr>
          <w:rFonts w:cs="Times New Roman"/>
          <w:b/>
          <w:szCs w:val="24"/>
          <w:u w:val="single"/>
        </w:rPr>
        <w:t>Thousands of wind turbines are already in</w:t>
      </w:r>
      <w:r w:rsidR="00F00F3A" w:rsidRPr="00C92DD0">
        <w:rPr>
          <w:rFonts w:cs="Times New Roman"/>
          <w:b/>
          <w:szCs w:val="24"/>
          <w:u w:val="single"/>
        </w:rPr>
        <w:t xml:space="preserve"> operation and </w:t>
      </w:r>
      <w:r w:rsidR="001F74B1" w:rsidRPr="00C92DD0">
        <w:rPr>
          <w:rFonts w:cs="Times New Roman"/>
          <w:b/>
          <w:szCs w:val="24"/>
          <w:u w:val="single"/>
        </w:rPr>
        <w:t>thousands</w:t>
      </w:r>
      <w:r w:rsidR="00F00F3A" w:rsidRPr="00C92DD0">
        <w:rPr>
          <w:rFonts w:cs="Times New Roman"/>
          <w:b/>
          <w:szCs w:val="24"/>
          <w:u w:val="single"/>
        </w:rPr>
        <w:t xml:space="preserve"> more are </w:t>
      </w:r>
      <w:r w:rsidRPr="00C92DD0">
        <w:rPr>
          <w:rFonts w:cs="Times New Roman"/>
          <w:b/>
          <w:szCs w:val="24"/>
          <w:u w:val="single"/>
        </w:rPr>
        <w:t>being planned.</w:t>
      </w:r>
      <w:bookmarkEnd w:id="3"/>
      <w:bookmarkEnd w:id="4"/>
    </w:p>
    <w:p w:rsidR="00324DB9" w:rsidRPr="00C92DD0" w:rsidRDefault="00324DB9" w:rsidP="003161DF">
      <w:pPr>
        <w:spacing w:line="276" w:lineRule="auto"/>
        <w:ind w:left="1440" w:firstLine="0"/>
        <w:rPr>
          <w:rFonts w:cs="Times New Roman"/>
          <w:b/>
          <w:smallCaps/>
          <w:szCs w:val="24"/>
        </w:rPr>
      </w:pPr>
    </w:p>
    <w:p w:rsidR="0059224B" w:rsidRPr="00C92DD0" w:rsidRDefault="0059224B" w:rsidP="003161DF">
      <w:pPr>
        <w:spacing w:line="276" w:lineRule="auto"/>
        <w:ind w:left="0" w:firstLine="0"/>
        <w:rPr>
          <w:rFonts w:cs="Times New Roman"/>
          <w:b/>
          <w:i/>
          <w:szCs w:val="24"/>
          <w:u w:val="single"/>
        </w:rPr>
      </w:pPr>
      <w:r w:rsidRPr="00C92DD0">
        <w:rPr>
          <w:rFonts w:cs="Times New Roman"/>
          <w:b/>
          <w:i/>
          <w:szCs w:val="24"/>
          <w:u w:val="single"/>
        </w:rPr>
        <w:t>Growth in the wind industry</w:t>
      </w:r>
    </w:p>
    <w:p w:rsidR="0059224B" w:rsidRPr="00C92DD0" w:rsidRDefault="0059224B" w:rsidP="003161DF">
      <w:pPr>
        <w:spacing w:line="276" w:lineRule="auto"/>
        <w:ind w:left="0" w:firstLine="0"/>
        <w:rPr>
          <w:rFonts w:cs="Times New Roman"/>
          <w:szCs w:val="24"/>
        </w:rPr>
      </w:pPr>
    </w:p>
    <w:p w:rsidR="00EA1335" w:rsidRPr="00C92DD0" w:rsidRDefault="00852CD5" w:rsidP="003161DF">
      <w:pPr>
        <w:spacing w:line="276" w:lineRule="auto"/>
        <w:ind w:left="0" w:firstLine="720"/>
        <w:rPr>
          <w:rFonts w:cs="Times New Roman"/>
          <w:szCs w:val="24"/>
        </w:rPr>
      </w:pPr>
      <w:r w:rsidRPr="00C92DD0">
        <w:rPr>
          <w:rFonts w:cs="Times New Roman"/>
          <w:szCs w:val="24"/>
        </w:rPr>
        <w:t xml:space="preserve"> </w:t>
      </w:r>
      <w:r w:rsidR="00867BBB" w:rsidRPr="00C92DD0">
        <w:rPr>
          <w:rFonts w:cs="Times New Roman"/>
          <w:szCs w:val="24"/>
        </w:rPr>
        <w:t>“</w:t>
      </w:r>
      <w:r w:rsidR="00D031E0" w:rsidRPr="00C92DD0">
        <w:rPr>
          <w:rFonts w:cs="Times New Roman"/>
          <w:szCs w:val="24"/>
        </w:rPr>
        <w:t>[T]</w:t>
      </w:r>
      <w:r w:rsidRPr="00C92DD0">
        <w:rPr>
          <w:rFonts w:cs="Times New Roman"/>
          <w:szCs w:val="24"/>
        </w:rPr>
        <w:t xml:space="preserve">he </w:t>
      </w:r>
      <w:r w:rsidR="006675B2" w:rsidRPr="00C92DD0">
        <w:rPr>
          <w:rFonts w:cs="Times New Roman"/>
          <w:szCs w:val="24"/>
        </w:rPr>
        <w:t>U.S. wind industry is growing rapidly,</w:t>
      </w:r>
      <w:r w:rsidRPr="00C92DD0">
        <w:rPr>
          <w:rFonts w:cs="Times New Roman"/>
          <w:szCs w:val="24"/>
        </w:rPr>
        <w:t>”</w:t>
      </w:r>
      <w:r w:rsidR="006675B2" w:rsidRPr="00C92DD0">
        <w:rPr>
          <w:rFonts w:cs="Times New Roman"/>
          <w:szCs w:val="24"/>
        </w:rPr>
        <w:t xml:space="preserve"> driven by </w:t>
      </w:r>
      <w:r w:rsidR="006668B9" w:rsidRPr="00C92DD0">
        <w:rPr>
          <w:rFonts w:cs="Times New Roman"/>
          <w:szCs w:val="24"/>
        </w:rPr>
        <w:t xml:space="preserve">several policy incentives such as </w:t>
      </w:r>
      <w:r w:rsidR="00913C26" w:rsidRPr="00C92DD0">
        <w:rPr>
          <w:rFonts w:cs="Times New Roman"/>
          <w:szCs w:val="24"/>
        </w:rPr>
        <w:t xml:space="preserve">federal </w:t>
      </w:r>
      <w:r w:rsidR="006675B2" w:rsidRPr="00C92DD0">
        <w:rPr>
          <w:rFonts w:cs="Times New Roman"/>
          <w:szCs w:val="24"/>
        </w:rPr>
        <w:t xml:space="preserve">production tax credits, </w:t>
      </w:r>
      <w:r w:rsidRPr="00C92DD0">
        <w:rPr>
          <w:rFonts w:cs="Times New Roman"/>
          <w:szCs w:val="24"/>
        </w:rPr>
        <w:t xml:space="preserve">and </w:t>
      </w:r>
      <w:r w:rsidR="00913C26" w:rsidRPr="00C92DD0">
        <w:rPr>
          <w:rFonts w:cs="Times New Roman"/>
          <w:szCs w:val="24"/>
        </w:rPr>
        <w:t xml:space="preserve">renewable portfolio standards </w:t>
      </w:r>
      <w:r w:rsidR="006675B2" w:rsidRPr="00C92DD0">
        <w:rPr>
          <w:rFonts w:cs="Times New Roman"/>
          <w:szCs w:val="24"/>
        </w:rPr>
        <w:t xml:space="preserve">in roughly 50% of the states. </w:t>
      </w:r>
      <w:r w:rsidR="007608F6" w:rsidRPr="00C92DD0">
        <w:rPr>
          <w:rFonts w:cs="Times New Roman"/>
          <w:szCs w:val="24"/>
        </w:rPr>
        <w:t xml:space="preserve"> </w:t>
      </w:r>
      <w:r w:rsidR="00867BBB" w:rsidRPr="00C92DD0">
        <w:rPr>
          <w:rFonts w:cs="Times New Roman"/>
          <w:szCs w:val="24"/>
          <w:u w:val="single"/>
        </w:rPr>
        <w:t>See</w:t>
      </w:r>
      <w:r w:rsidR="00867BBB" w:rsidRPr="00C92DD0">
        <w:rPr>
          <w:rFonts w:cs="Times New Roman"/>
          <w:szCs w:val="24"/>
        </w:rPr>
        <w:t xml:space="preserve"> </w:t>
      </w:r>
      <w:r w:rsidR="005144AA" w:rsidRPr="00C92DD0">
        <w:rPr>
          <w:rFonts w:cs="Times New Roman"/>
          <w:szCs w:val="24"/>
        </w:rPr>
        <w:t>DOE</w:t>
      </w:r>
      <w:r w:rsidR="00867BBB" w:rsidRPr="00C92DD0">
        <w:rPr>
          <w:rFonts w:cs="Times New Roman"/>
          <w:szCs w:val="24"/>
        </w:rPr>
        <w:t xml:space="preserve">, </w:t>
      </w:r>
      <w:r w:rsidR="00867BBB" w:rsidRPr="00C92DD0">
        <w:rPr>
          <w:rFonts w:cs="Times New Roman"/>
          <w:szCs w:val="24"/>
          <w:u w:val="single"/>
        </w:rPr>
        <w:t>20% Wind Energy by 2030: Increasing Wind Energy’s Contribution to U.S. Electricity Supply</w:t>
      </w:r>
      <w:r w:rsidR="00867BBB" w:rsidRPr="00C92DD0">
        <w:rPr>
          <w:rFonts w:cs="Times New Roman"/>
          <w:szCs w:val="24"/>
        </w:rPr>
        <w:t xml:space="preserve"> </w:t>
      </w:r>
      <w:r w:rsidR="002F136B" w:rsidRPr="00C92DD0">
        <w:rPr>
          <w:rFonts w:cs="Times New Roman"/>
          <w:szCs w:val="24"/>
        </w:rPr>
        <w:t>1 (July 2008)</w:t>
      </w:r>
      <w:r w:rsidR="005144AA" w:rsidRPr="00C92DD0">
        <w:rPr>
          <w:rFonts w:cs="Times New Roman"/>
          <w:szCs w:val="24"/>
        </w:rPr>
        <w:t xml:space="preserve"> (“</w:t>
      </w:r>
      <w:r w:rsidR="005144AA" w:rsidRPr="00C92DD0">
        <w:rPr>
          <w:rFonts w:cs="Times New Roman"/>
          <w:szCs w:val="24"/>
          <w:u w:val="single"/>
        </w:rPr>
        <w:t>DOE 20% Wind Report</w:t>
      </w:r>
      <w:r w:rsidR="005144AA" w:rsidRPr="00C92DD0">
        <w:rPr>
          <w:rFonts w:cs="Times New Roman"/>
          <w:szCs w:val="24"/>
        </w:rPr>
        <w:t>”)</w:t>
      </w:r>
      <w:r w:rsidR="007608F6" w:rsidRPr="00C92DD0">
        <w:rPr>
          <w:rFonts w:cs="Times New Roman"/>
          <w:szCs w:val="24"/>
        </w:rPr>
        <w:t>.</w:t>
      </w:r>
      <w:r w:rsidR="002F136B" w:rsidRPr="00C92DD0">
        <w:rPr>
          <w:rStyle w:val="FootnoteReference"/>
          <w:rFonts w:cs="Times New Roman"/>
          <w:szCs w:val="24"/>
        </w:rPr>
        <w:footnoteReference w:id="59"/>
      </w:r>
      <w:r w:rsidR="007608F6" w:rsidRPr="00C92DD0">
        <w:rPr>
          <w:rFonts w:cs="Times New Roman"/>
          <w:szCs w:val="24"/>
        </w:rPr>
        <w:t xml:space="preserve">  </w:t>
      </w:r>
      <w:r w:rsidR="00AE1B25" w:rsidRPr="00C92DD0">
        <w:rPr>
          <w:rFonts w:cs="Times New Roman"/>
          <w:szCs w:val="24"/>
        </w:rPr>
        <w:t>T</w:t>
      </w:r>
      <w:r w:rsidR="00B81FB4" w:rsidRPr="00C92DD0">
        <w:rPr>
          <w:rFonts w:cs="Times New Roman"/>
          <w:szCs w:val="24"/>
        </w:rPr>
        <w:t xml:space="preserve">he DOE </w:t>
      </w:r>
      <w:r w:rsidR="00AE1B25" w:rsidRPr="00C92DD0">
        <w:rPr>
          <w:rFonts w:cs="Times New Roman"/>
          <w:szCs w:val="24"/>
        </w:rPr>
        <w:t>has announced a collaborative effort in which wind power is expected to provide 20% of U.S. electricity by 2030</w:t>
      </w:r>
      <w:r w:rsidR="00447BD3" w:rsidRPr="00C92DD0">
        <w:rPr>
          <w:rFonts w:cs="Times New Roman"/>
          <w:szCs w:val="24"/>
        </w:rPr>
        <w:t>.</w:t>
      </w:r>
      <w:r w:rsidR="00AE1B25" w:rsidRPr="00C92DD0">
        <w:rPr>
          <w:rFonts w:cs="Times New Roman"/>
          <w:szCs w:val="24"/>
        </w:rPr>
        <w:t xml:space="preserve">  </w:t>
      </w:r>
      <w:r w:rsidR="007608F6" w:rsidRPr="00C92DD0">
        <w:rPr>
          <w:rFonts w:cs="Times New Roman"/>
          <w:szCs w:val="24"/>
          <w:u w:val="single"/>
        </w:rPr>
        <w:t>Id.</w:t>
      </w:r>
      <w:r w:rsidR="00837FDE" w:rsidRPr="00C92DD0">
        <w:rPr>
          <w:rFonts w:cs="Times New Roman"/>
          <w:szCs w:val="24"/>
        </w:rPr>
        <w:t xml:space="preserve">  </w:t>
      </w:r>
      <w:r w:rsidR="005144AA" w:rsidRPr="00C92DD0">
        <w:rPr>
          <w:rFonts w:cs="Times New Roman"/>
          <w:szCs w:val="24"/>
        </w:rPr>
        <w:t>The 20% w</w:t>
      </w:r>
      <w:r w:rsidR="005F231D" w:rsidRPr="00C92DD0">
        <w:rPr>
          <w:rFonts w:cs="Times New Roman"/>
          <w:szCs w:val="24"/>
        </w:rPr>
        <w:t xml:space="preserve">ind U.S. </w:t>
      </w:r>
      <w:r w:rsidR="003C18F3" w:rsidRPr="00C92DD0">
        <w:rPr>
          <w:rFonts w:cs="Times New Roman"/>
          <w:szCs w:val="24"/>
        </w:rPr>
        <w:t>scenario</w:t>
      </w:r>
      <w:r w:rsidR="005F231D" w:rsidRPr="00C92DD0">
        <w:rPr>
          <w:rFonts w:cs="Times New Roman"/>
          <w:szCs w:val="24"/>
        </w:rPr>
        <w:t xml:space="preserve"> would require an installation rate of 16 GW per year after 2018.  </w:t>
      </w:r>
      <w:r w:rsidR="005F231D" w:rsidRPr="00C92DD0">
        <w:rPr>
          <w:rFonts w:cs="Times New Roman"/>
          <w:szCs w:val="24"/>
          <w:u w:val="single"/>
        </w:rPr>
        <w:t>See</w:t>
      </w:r>
      <w:r w:rsidR="005F231D" w:rsidRPr="00C92DD0">
        <w:rPr>
          <w:rFonts w:cs="Times New Roman"/>
          <w:szCs w:val="24"/>
        </w:rPr>
        <w:t xml:space="preserve"> </w:t>
      </w:r>
      <w:r w:rsidR="005F231D" w:rsidRPr="00C92DD0">
        <w:rPr>
          <w:rFonts w:cs="Times New Roman"/>
          <w:szCs w:val="24"/>
          <w:u w:val="single"/>
        </w:rPr>
        <w:t>Figure 1</w:t>
      </w:r>
      <w:r w:rsidR="000A4FA7" w:rsidRPr="00C92DD0">
        <w:rPr>
          <w:rFonts w:cs="Times New Roman"/>
          <w:szCs w:val="24"/>
          <w:u w:val="single"/>
        </w:rPr>
        <w:t xml:space="preserve">: Cumulative </w:t>
      </w:r>
      <w:r w:rsidR="00FD45F6" w:rsidRPr="00C92DD0">
        <w:rPr>
          <w:rFonts w:cs="Times New Roman"/>
          <w:szCs w:val="24"/>
          <w:u w:val="single"/>
        </w:rPr>
        <w:t xml:space="preserve">and Annual </w:t>
      </w:r>
      <w:r w:rsidR="000A4FA7" w:rsidRPr="00C92DD0">
        <w:rPr>
          <w:rFonts w:cs="Times New Roman"/>
          <w:szCs w:val="24"/>
          <w:u w:val="single"/>
        </w:rPr>
        <w:t>Wind Installations B</w:t>
      </w:r>
      <w:r w:rsidR="00957DFE" w:rsidRPr="00C92DD0">
        <w:rPr>
          <w:rFonts w:cs="Times New Roman"/>
          <w:szCs w:val="24"/>
          <w:u w:val="single"/>
        </w:rPr>
        <w:t>y 2030</w:t>
      </w:r>
      <w:r w:rsidR="005F231D" w:rsidRPr="00C92DD0">
        <w:rPr>
          <w:rFonts w:cs="Times New Roman"/>
          <w:szCs w:val="24"/>
        </w:rPr>
        <w:t xml:space="preserve">. </w:t>
      </w:r>
    </w:p>
    <w:p w:rsidR="00096F70" w:rsidRPr="00C92DD0" w:rsidRDefault="00096F70" w:rsidP="003161DF">
      <w:pPr>
        <w:spacing w:line="276" w:lineRule="auto"/>
        <w:ind w:left="0" w:firstLine="720"/>
        <w:rPr>
          <w:rFonts w:cs="Times New Roman"/>
          <w:szCs w:val="24"/>
        </w:rPr>
      </w:pPr>
    </w:p>
    <w:p w:rsidR="00F21E92" w:rsidRPr="00C92DD0" w:rsidRDefault="00F21E92" w:rsidP="003161DF">
      <w:pPr>
        <w:spacing w:line="276" w:lineRule="auto"/>
        <w:ind w:left="0" w:firstLine="0"/>
        <w:jc w:val="center"/>
        <w:rPr>
          <w:rFonts w:cs="Times New Roman"/>
          <w:b/>
          <w:szCs w:val="24"/>
          <w:u w:val="single"/>
        </w:rPr>
      </w:pPr>
    </w:p>
    <w:p w:rsidR="00F21E92" w:rsidRPr="00C92DD0" w:rsidRDefault="00F21E92" w:rsidP="003161DF">
      <w:pPr>
        <w:spacing w:line="276" w:lineRule="auto"/>
        <w:ind w:left="0" w:firstLine="0"/>
        <w:jc w:val="center"/>
        <w:rPr>
          <w:rFonts w:cs="Times New Roman"/>
          <w:b/>
          <w:szCs w:val="24"/>
          <w:u w:val="single"/>
        </w:rPr>
      </w:pPr>
    </w:p>
    <w:p w:rsidR="00F21E92" w:rsidRPr="00C92DD0" w:rsidRDefault="00F21E92" w:rsidP="003161DF">
      <w:pPr>
        <w:spacing w:line="276" w:lineRule="auto"/>
        <w:ind w:left="0" w:firstLine="0"/>
        <w:jc w:val="center"/>
        <w:rPr>
          <w:rFonts w:cs="Times New Roman"/>
          <w:b/>
          <w:szCs w:val="24"/>
          <w:u w:val="single"/>
        </w:rPr>
      </w:pPr>
    </w:p>
    <w:p w:rsidR="00F21E92" w:rsidRPr="00C92DD0" w:rsidRDefault="00F21E92" w:rsidP="003161DF">
      <w:pPr>
        <w:spacing w:line="276" w:lineRule="auto"/>
        <w:ind w:left="0" w:firstLine="0"/>
        <w:jc w:val="center"/>
        <w:rPr>
          <w:rFonts w:cs="Times New Roman"/>
          <w:b/>
          <w:szCs w:val="24"/>
          <w:u w:val="single"/>
        </w:rPr>
      </w:pPr>
    </w:p>
    <w:p w:rsidR="00F21E92" w:rsidRPr="00C92DD0" w:rsidRDefault="00096F70" w:rsidP="003161DF">
      <w:pPr>
        <w:spacing w:line="276" w:lineRule="auto"/>
        <w:ind w:left="0" w:firstLine="0"/>
        <w:jc w:val="center"/>
        <w:rPr>
          <w:rFonts w:cs="Times New Roman"/>
          <w:b/>
          <w:szCs w:val="24"/>
          <w:u w:val="single"/>
        </w:rPr>
      </w:pPr>
      <w:r w:rsidRPr="00C92DD0">
        <w:rPr>
          <w:rFonts w:cs="Times New Roman"/>
          <w:b/>
          <w:szCs w:val="24"/>
          <w:u w:val="single"/>
        </w:rPr>
        <w:t>Put in most recent data from USGS and FAA (Mike?)</w:t>
      </w:r>
    </w:p>
    <w:p w:rsidR="00F21E92" w:rsidRPr="00C92DD0" w:rsidRDefault="00F21E92" w:rsidP="003161DF">
      <w:pPr>
        <w:spacing w:line="276" w:lineRule="auto"/>
        <w:ind w:left="0" w:firstLine="0"/>
        <w:jc w:val="center"/>
        <w:rPr>
          <w:rFonts w:cs="Times New Roman"/>
          <w:b/>
          <w:szCs w:val="24"/>
          <w:u w:val="single"/>
        </w:rPr>
      </w:pPr>
    </w:p>
    <w:p w:rsidR="00F21E92" w:rsidRPr="00C92DD0" w:rsidRDefault="00F21E92" w:rsidP="003161DF">
      <w:pPr>
        <w:spacing w:line="276" w:lineRule="auto"/>
        <w:ind w:left="0" w:firstLine="0"/>
        <w:jc w:val="center"/>
        <w:rPr>
          <w:rFonts w:cs="Times New Roman"/>
          <w:b/>
          <w:szCs w:val="24"/>
          <w:u w:val="single"/>
        </w:rPr>
      </w:pPr>
    </w:p>
    <w:p w:rsidR="00F21E92" w:rsidRPr="00C92DD0" w:rsidRDefault="00F21E92" w:rsidP="003161DF">
      <w:pPr>
        <w:spacing w:line="276" w:lineRule="auto"/>
        <w:ind w:left="0" w:firstLine="0"/>
        <w:jc w:val="center"/>
        <w:rPr>
          <w:rFonts w:cs="Times New Roman"/>
          <w:b/>
          <w:szCs w:val="24"/>
          <w:u w:val="single"/>
        </w:rPr>
      </w:pPr>
    </w:p>
    <w:p w:rsidR="00F21E92" w:rsidRPr="00C92DD0" w:rsidRDefault="00F21E92" w:rsidP="003161DF">
      <w:pPr>
        <w:spacing w:line="276" w:lineRule="auto"/>
        <w:ind w:left="0" w:firstLine="0"/>
        <w:jc w:val="center"/>
        <w:rPr>
          <w:rFonts w:cs="Times New Roman"/>
          <w:b/>
          <w:szCs w:val="24"/>
          <w:u w:val="single"/>
        </w:rPr>
      </w:pPr>
    </w:p>
    <w:p w:rsidR="00F21E92" w:rsidRPr="00C92DD0" w:rsidRDefault="00F21E92" w:rsidP="003161DF">
      <w:pPr>
        <w:spacing w:line="276" w:lineRule="auto"/>
        <w:ind w:left="0" w:firstLine="0"/>
        <w:jc w:val="center"/>
        <w:rPr>
          <w:rFonts w:cs="Times New Roman"/>
          <w:b/>
          <w:szCs w:val="24"/>
          <w:u w:val="single"/>
        </w:rPr>
      </w:pPr>
    </w:p>
    <w:p w:rsidR="00EA1335" w:rsidRPr="00C92DD0" w:rsidRDefault="000A4FA7" w:rsidP="003161DF">
      <w:pPr>
        <w:spacing w:line="276" w:lineRule="auto"/>
        <w:ind w:left="0" w:firstLine="0"/>
        <w:jc w:val="center"/>
        <w:rPr>
          <w:rFonts w:cs="Times New Roman"/>
          <w:b/>
          <w:szCs w:val="24"/>
          <w:u w:val="single"/>
        </w:rPr>
      </w:pPr>
      <w:r w:rsidRPr="00C92DD0">
        <w:rPr>
          <w:rFonts w:cs="Times New Roman"/>
          <w:b/>
          <w:szCs w:val="24"/>
          <w:u w:val="single"/>
        </w:rPr>
        <w:lastRenderedPageBreak/>
        <w:t>Figure 1: Cumulative</w:t>
      </w:r>
      <w:r w:rsidR="00FD45F6" w:rsidRPr="00C92DD0">
        <w:rPr>
          <w:rFonts w:cs="Times New Roman"/>
          <w:b/>
          <w:szCs w:val="24"/>
          <w:u w:val="single"/>
        </w:rPr>
        <w:t xml:space="preserve"> </w:t>
      </w:r>
      <w:r w:rsidR="00EA1335" w:rsidRPr="00C92DD0">
        <w:rPr>
          <w:rFonts w:cs="Times New Roman"/>
          <w:b/>
          <w:szCs w:val="24"/>
          <w:u w:val="single"/>
        </w:rPr>
        <w:t>and Annual</w:t>
      </w:r>
      <w:r w:rsidR="00FD45F6" w:rsidRPr="00C92DD0">
        <w:rPr>
          <w:rFonts w:cs="Times New Roman"/>
          <w:b/>
          <w:szCs w:val="24"/>
          <w:u w:val="single"/>
        </w:rPr>
        <w:t xml:space="preserve"> </w:t>
      </w:r>
      <w:r w:rsidRPr="00C92DD0">
        <w:rPr>
          <w:rFonts w:cs="Times New Roman"/>
          <w:b/>
          <w:szCs w:val="24"/>
          <w:u w:val="single"/>
        </w:rPr>
        <w:t>Wind Installations B</w:t>
      </w:r>
      <w:r w:rsidR="00957DFE" w:rsidRPr="00C92DD0">
        <w:rPr>
          <w:rFonts w:cs="Times New Roman"/>
          <w:b/>
          <w:szCs w:val="24"/>
          <w:u w:val="single"/>
        </w:rPr>
        <w:t>y 2030</w:t>
      </w:r>
      <w:r w:rsidR="00957DFE" w:rsidRPr="00C92DD0">
        <w:rPr>
          <w:rStyle w:val="FootnoteReference"/>
          <w:rFonts w:cs="Times New Roman"/>
          <w:szCs w:val="24"/>
        </w:rPr>
        <w:footnoteReference w:id="60"/>
      </w:r>
    </w:p>
    <w:p w:rsidR="00FD45F6" w:rsidRPr="00C92DD0" w:rsidRDefault="00FD45F6" w:rsidP="003161DF">
      <w:pPr>
        <w:spacing w:line="276" w:lineRule="auto"/>
        <w:ind w:left="0" w:firstLine="0"/>
        <w:jc w:val="center"/>
        <w:rPr>
          <w:rFonts w:cs="Times New Roman"/>
          <w:b/>
          <w:szCs w:val="24"/>
          <w:u w:val="single"/>
        </w:rPr>
      </w:pPr>
    </w:p>
    <w:p w:rsidR="00B87B88" w:rsidRPr="00C92DD0" w:rsidRDefault="00DB1255" w:rsidP="003161DF">
      <w:pPr>
        <w:spacing w:line="276" w:lineRule="auto"/>
        <w:ind w:left="0" w:firstLine="0"/>
        <w:jc w:val="center"/>
        <w:rPr>
          <w:rFonts w:cs="Times New Roman"/>
          <w:noProof/>
          <w:szCs w:val="24"/>
        </w:rPr>
      </w:pPr>
      <w:r w:rsidRPr="00C92DD0">
        <w:rPr>
          <w:rFonts w:cs="Times New Roman"/>
          <w:noProof/>
          <w:szCs w:val="24"/>
        </w:rPr>
        <w:drawing>
          <wp:inline distT="0" distB="0" distL="0" distR="0">
            <wp:extent cx="5513371" cy="3314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24609" cy="3321456"/>
                    </a:xfrm>
                    <a:prstGeom prst="rect">
                      <a:avLst/>
                    </a:prstGeom>
                    <a:noFill/>
                    <a:ln w="9525">
                      <a:noFill/>
                      <a:miter lim="800000"/>
                      <a:headEnd/>
                      <a:tailEnd/>
                    </a:ln>
                  </pic:spPr>
                </pic:pic>
              </a:graphicData>
            </a:graphic>
          </wp:inline>
        </w:drawing>
      </w:r>
    </w:p>
    <w:p w:rsidR="00C106DC" w:rsidRPr="00C92DD0" w:rsidRDefault="00C106DC" w:rsidP="003161DF">
      <w:pPr>
        <w:spacing w:line="276" w:lineRule="auto"/>
        <w:ind w:left="0" w:firstLine="720"/>
        <w:rPr>
          <w:rFonts w:cs="Times New Roman"/>
          <w:szCs w:val="24"/>
        </w:rPr>
      </w:pPr>
    </w:p>
    <w:p w:rsidR="00E029BE" w:rsidRPr="00C92DD0" w:rsidRDefault="007F5BCF" w:rsidP="003161DF">
      <w:pPr>
        <w:spacing w:line="276" w:lineRule="auto"/>
        <w:ind w:left="0" w:firstLine="720"/>
        <w:rPr>
          <w:rFonts w:cs="Times New Roman"/>
          <w:szCs w:val="24"/>
        </w:rPr>
      </w:pPr>
      <w:r w:rsidRPr="00C92DD0">
        <w:rPr>
          <w:rFonts w:cs="Times New Roman"/>
          <w:szCs w:val="24"/>
        </w:rPr>
        <w:t xml:space="preserve">The number of operating wind turbines is estimated at </w:t>
      </w:r>
      <w:r w:rsidR="00C95D4C" w:rsidRPr="00C92DD0">
        <w:rPr>
          <w:rFonts w:cs="Times New Roman"/>
          <w:szCs w:val="24"/>
        </w:rPr>
        <w:t>30</w:t>
      </w:r>
      <w:r w:rsidRPr="00C92DD0">
        <w:rPr>
          <w:rFonts w:cs="Times New Roman"/>
          <w:szCs w:val="24"/>
        </w:rPr>
        <w:t xml:space="preserve">,000 in 2009 and will likely increase to over </w:t>
      </w:r>
      <w:r w:rsidR="00C95D4C" w:rsidRPr="00C92DD0">
        <w:rPr>
          <w:rFonts w:cs="Times New Roman"/>
          <w:szCs w:val="24"/>
        </w:rPr>
        <w:t>7</w:t>
      </w:r>
      <w:r w:rsidRPr="00C92DD0">
        <w:rPr>
          <w:rFonts w:cs="Times New Roman"/>
          <w:szCs w:val="24"/>
        </w:rPr>
        <w:t>0,000 turbines by end of 2011.</w:t>
      </w:r>
      <w:r w:rsidR="00CF4441" w:rsidRPr="00C92DD0">
        <w:rPr>
          <w:rStyle w:val="FootnoteReference"/>
          <w:rFonts w:cs="Times New Roman"/>
          <w:szCs w:val="24"/>
        </w:rPr>
        <w:footnoteReference w:id="61"/>
      </w:r>
      <w:r w:rsidRPr="00C92DD0">
        <w:rPr>
          <w:rFonts w:cs="Times New Roman"/>
          <w:szCs w:val="24"/>
        </w:rPr>
        <w:t xml:space="preserve">  </w:t>
      </w:r>
      <w:r w:rsidRPr="00C92DD0">
        <w:rPr>
          <w:rFonts w:cs="Times New Roman"/>
          <w:szCs w:val="24"/>
          <w:u w:val="single"/>
        </w:rPr>
        <w:t>See</w:t>
      </w:r>
      <w:r w:rsidRPr="00C92DD0">
        <w:rPr>
          <w:rFonts w:cs="Times New Roman"/>
          <w:szCs w:val="24"/>
        </w:rPr>
        <w:t xml:space="preserve"> </w:t>
      </w:r>
      <w:r w:rsidRPr="00C92DD0">
        <w:rPr>
          <w:rFonts w:cs="Times New Roman"/>
          <w:szCs w:val="24"/>
          <w:u w:val="single"/>
        </w:rPr>
        <w:t>Fig</w:t>
      </w:r>
      <w:r w:rsidR="002D64E5" w:rsidRPr="00C92DD0">
        <w:rPr>
          <w:rFonts w:cs="Times New Roman"/>
          <w:szCs w:val="24"/>
          <w:u w:val="single"/>
        </w:rPr>
        <w:t>ure 2: Wind Turbines in the United States</w:t>
      </w:r>
      <w:r w:rsidRPr="00C92DD0">
        <w:rPr>
          <w:rFonts w:cs="Times New Roman"/>
          <w:szCs w:val="24"/>
          <w:u w:val="single"/>
        </w:rPr>
        <w:t xml:space="preserve"> (2003-2011)</w:t>
      </w:r>
      <w:r w:rsidR="00142FB7" w:rsidRPr="00C92DD0">
        <w:rPr>
          <w:rFonts w:cs="Times New Roman"/>
          <w:szCs w:val="24"/>
        </w:rPr>
        <w:t xml:space="preserve">; </w:t>
      </w:r>
      <w:r w:rsidR="00142FB7" w:rsidRPr="00C92DD0">
        <w:rPr>
          <w:rFonts w:cs="Times New Roman"/>
          <w:szCs w:val="24"/>
          <w:u w:val="single"/>
        </w:rPr>
        <w:t>Table: 1: Increase in</w:t>
      </w:r>
      <w:r w:rsidR="00EA1335" w:rsidRPr="00C92DD0">
        <w:rPr>
          <w:rFonts w:cs="Times New Roman"/>
          <w:szCs w:val="24"/>
          <w:u w:val="single"/>
        </w:rPr>
        <w:t xml:space="preserve"> Proposed and Existing</w:t>
      </w:r>
      <w:r w:rsidR="00142FB7" w:rsidRPr="00C92DD0">
        <w:rPr>
          <w:rFonts w:cs="Times New Roman"/>
          <w:szCs w:val="24"/>
          <w:u w:val="single"/>
        </w:rPr>
        <w:t xml:space="preserve"> Wind Turbines in the U</w:t>
      </w:r>
      <w:r w:rsidR="002D64E5" w:rsidRPr="00C92DD0">
        <w:rPr>
          <w:rFonts w:cs="Times New Roman"/>
          <w:szCs w:val="24"/>
          <w:u w:val="single"/>
        </w:rPr>
        <w:t>nited States</w:t>
      </w:r>
      <w:r w:rsidR="00142FB7" w:rsidRPr="00C92DD0">
        <w:rPr>
          <w:rFonts w:cs="Times New Roman"/>
          <w:szCs w:val="24"/>
        </w:rPr>
        <w:t xml:space="preserve"> (2003-2011).</w:t>
      </w: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F21E92" w:rsidRPr="00C92DD0" w:rsidRDefault="00F21E92" w:rsidP="003161DF">
      <w:pPr>
        <w:spacing w:line="276" w:lineRule="auto"/>
        <w:ind w:left="0" w:firstLine="720"/>
        <w:jc w:val="center"/>
        <w:rPr>
          <w:rFonts w:cs="Times New Roman"/>
          <w:b/>
          <w:szCs w:val="24"/>
          <w:u w:val="single"/>
        </w:rPr>
      </w:pPr>
    </w:p>
    <w:p w:rsidR="008E36FE" w:rsidRPr="00C92DD0" w:rsidRDefault="008E36FE" w:rsidP="003161DF">
      <w:pPr>
        <w:spacing w:line="276" w:lineRule="auto"/>
        <w:ind w:left="0" w:firstLine="720"/>
        <w:jc w:val="center"/>
        <w:rPr>
          <w:rFonts w:cs="Times New Roman"/>
          <w:b/>
          <w:szCs w:val="24"/>
          <w:u w:val="single"/>
        </w:rPr>
      </w:pPr>
      <w:r w:rsidRPr="00C92DD0">
        <w:rPr>
          <w:rFonts w:cs="Times New Roman"/>
          <w:b/>
          <w:szCs w:val="24"/>
          <w:u w:val="single"/>
        </w:rPr>
        <w:lastRenderedPageBreak/>
        <w:t xml:space="preserve">Figure 2: </w:t>
      </w:r>
      <w:r w:rsidR="00D20AD0" w:rsidRPr="00C92DD0">
        <w:rPr>
          <w:rFonts w:cs="Times New Roman"/>
          <w:b/>
          <w:szCs w:val="24"/>
          <w:u w:val="single"/>
        </w:rPr>
        <w:t xml:space="preserve">Estimate of </w:t>
      </w:r>
      <w:r w:rsidRPr="00C92DD0">
        <w:rPr>
          <w:rFonts w:cs="Times New Roman"/>
          <w:b/>
          <w:szCs w:val="24"/>
          <w:u w:val="single"/>
        </w:rPr>
        <w:t xml:space="preserve">Wind Turbines in the </w:t>
      </w:r>
      <w:r w:rsidR="00EE236E" w:rsidRPr="00C92DD0">
        <w:rPr>
          <w:rFonts w:cs="Times New Roman"/>
          <w:b/>
          <w:szCs w:val="24"/>
          <w:u w:val="single"/>
        </w:rPr>
        <w:t>United States</w:t>
      </w:r>
      <w:r w:rsidRPr="00C92DD0">
        <w:rPr>
          <w:rFonts w:cs="Times New Roman"/>
          <w:b/>
          <w:szCs w:val="24"/>
          <w:u w:val="single"/>
        </w:rPr>
        <w:t xml:space="preserve"> (2003-2011)</w:t>
      </w:r>
    </w:p>
    <w:p w:rsidR="007F5BCF" w:rsidRPr="00C92DD0" w:rsidRDefault="006F538F" w:rsidP="003161DF">
      <w:pPr>
        <w:spacing w:line="276" w:lineRule="auto"/>
        <w:ind w:left="720" w:right="360" w:firstLine="0"/>
        <w:rPr>
          <w:rFonts w:cs="Times New Roman"/>
          <w:szCs w:val="24"/>
        </w:rPr>
      </w:pPr>
      <w:r w:rsidRPr="00C92DD0">
        <w:rPr>
          <w:rFonts w:cs="Times New Roman"/>
          <w:noProof/>
          <w:szCs w:val="24"/>
        </w:rPr>
        <w:drawing>
          <wp:inline distT="0" distB="0" distL="0" distR="0">
            <wp:extent cx="5314950" cy="3400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314950" cy="3400425"/>
                    </a:xfrm>
                    <a:prstGeom prst="rect">
                      <a:avLst/>
                    </a:prstGeom>
                    <a:noFill/>
                    <a:ln w="9525">
                      <a:noFill/>
                      <a:miter lim="800000"/>
                      <a:headEnd/>
                      <a:tailEnd/>
                    </a:ln>
                  </pic:spPr>
                </pic:pic>
              </a:graphicData>
            </a:graphic>
          </wp:inline>
        </w:drawing>
      </w:r>
    </w:p>
    <w:p w:rsidR="00E731EF" w:rsidRPr="00C92DD0" w:rsidRDefault="00E731EF" w:rsidP="003161DF">
      <w:pPr>
        <w:spacing w:line="276" w:lineRule="auto"/>
        <w:ind w:left="0" w:firstLine="720"/>
        <w:jc w:val="center"/>
        <w:rPr>
          <w:rFonts w:cs="Times New Roman"/>
          <w:b/>
          <w:szCs w:val="24"/>
          <w:u w:val="single"/>
        </w:rPr>
      </w:pPr>
    </w:p>
    <w:p w:rsidR="00E731EF" w:rsidRPr="00C92DD0" w:rsidRDefault="00E731EF" w:rsidP="003161DF">
      <w:pPr>
        <w:pStyle w:val="FootnoteText"/>
        <w:spacing w:line="276" w:lineRule="auto"/>
        <w:ind w:left="0" w:firstLine="0"/>
        <w:rPr>
          <w:rFonts w:cs="Times New Roman"/>
          <w:sz w:val="24"/>
          <w:szCs w:val="24"/>
        </w:rPr>
      </w:pPr>
      <w:r w:rsidRPr="00C92DD0">
        <w:rPr>
          <w:rFonts w:cs="Times New Roman"/>
          <w:sz w:val="24"/>
          <w:szCs w:val="24"/>
        </w:rPr>
        <w:tab/>
        <w:t>Figure 2 (above) is b</w:t>
      </w:r>
      <w:r w:rsidR="00F67576" w:rsidRPr="00C92DD0">
        <w:rPr>
          <w:rFonts w:cs="Times New Roman"/>
          <w:sz w:val="24"/>
          <w:szCs w:val="24"/>
        </w:rPr>
        <w:t>ased on all unique wind turbines and associated meteorological tower proposals submitted to the Federal Aviation Administration/Obstruction Evaluation/Airport Airspace Analysis offices (</w:t>
      </w:r>
      <w:r w:rsidR="00A73F1C" w:rsidRPr="00C92DD0">
        <w:rPr>
          <w:rFonts w:cs="Times New Roman"/>
          <w:sz w:val="24"/>
          <w:szCs w:val="24"/>
        </w:rPr>
        <w:t>“</w:t>
      </w:r>
      <w:r w:rsidR="00F67576" w:rsidRPr="00C92DD0">
        <w:rPr>
          <w:rFonts w:cs="Times New Roman"/>
          <w:sz w:val="24"/>
          <w:szCs w:val="24"/>
        </w:rPr>
        <w:t>FAA - OE/AAA</w:t>
      </w:r>
      <w:r w:rsidR="00A73F1C" w:rsidRPr="00C92DD0">
        <w:rPr>
          <w:rFonts w:cs="Times New Roman"/>
          <w:sz w:val="24"/>
          <w:szCs w:val="24"/>
        </w:rPr>
        <w:t>”</w:t>
      </w:r>
      <w:r w:rsidR="00F67576" w:rsidRPr="00C92DD0">
        <w:rPr>
          <w:rFonts w:cs="Times New Roman"/>
          <w:sz w:val="24"/>
          <w:szCs w:val="24"/>
        </w:rPr>
        <w:t>). Wind turbines that were already proposed or existing prior to 2003 are not included</w:t>
      </w:r>
      <w:r w:rsidR="00120EC0" w:rsidRPr="00C92DD0">
        <w:rPr>
          <w:rFonts w:cs="Times New Roman"/>
          <w:sz w:val="24"/>
          <w:szCs w:val="24"/>
        </w:rPr>
        <w:t xml:space="preserve"> in this analysis</w:t>
      </w:r>
      <w:r w:rsidR="00F67576" w:rsidRPr="00C92DD0">
        <w:rPr>
          <w:rFonts w:cs="Times New Roman"/>
          <w:sz w:val="24"/>
          <w:szCs w:val="24"/>
        </w:rPr>
        <w:t xml:space="preserve">.  Although meteorological towers were proposed during 2003-2007, they are not included in this data set due to data </w:t>
      </w:r>
      <w:r w:rsidR="00120EC0" w:rsidRPr="00C92DD0">
        <w:rPr>
          <w:rFonts w:cs="Times New Roman"/>
          <w:sz w:val="24"/>
          <w:szCs w:val="24"/>
        </w:rPr>
        <w:t xml:space="preserve">compilation and </w:t>
      </w:r>
      <w:r w:rsidR="00F67576" w:rsidRPr="00C92DD0">
        <w:rPr>
          <w:rFonts w:cs="Times New Roman"/>
          <w:sz w:val="24"/>
          <w:szCs w:val="24"/>
        </w:rPr>
        <w:t>processing issues.</w:t>
      </w:r>
    </w:p>
    <w:p w:rsidR="00597082" w:rsidRPr="00C92DD0" w:rsidRDefault="00597082" w:rsidP="003161DF">
      <w:pPr>
        <w:spacing w:line="276" w:lineRule="auto"/>
        <w:ind w:left="0" w:firstLine="720"/>
        <w:jc w:val="center"/>
        <w:rPr>
          <w:rFonts w:cs="Times New Roman"/>
          <w:b/>
          <w:szCs w:val="24"/>
          <w:u w:val="single"/>
        </w:rPr>
      </w:pPr>
    </w:p>
    <w:p w:rsidR="00142FB7" w:rsidRPr="00C92DD0" w:rsidRDefault="000F694F" w:rsidP="003161DF">
      <w:pPr>
        <w:spacing w:line="276" w:lineRule="auto"/>
        <w:ind w:left="0" w:firstLine="720"/>
        <w:jc w:val="center"/>
        <w:rPr>
          <w:rFonts w:cs="Times New Roman"/>
          <w:b/>
          <w:szCs w:val="24"/>
          <w:u w:val="single"/>
        </w:rPr>
      </w:pPr>
      <w:r w:rsidRPr="00C92DD0">
        <w:rPr>
          <w:rFonts w:cs="Times New Roman"/>
          <w:b/>
          <w:szCs w:val="24"/>
          <w:u w:val="single"/>
        </w:rPr>
        <w:t xml:space="preserve">Table 1: </w:t>
      </w:r>
      <w:r w:rsidR="00D20AD0" w:rsidRPr="00C92DD0">
        <w:rPr>
          <w:rFonts w:cs="Times New Roman"/>
          <w:b/>
          <w:szCs w:val="24"/>
          <w:u w:val="single"/>
        </w:rPr>
        <w:t xml:space="preserve">Estimated </w:t>
      </w:r>
      <w:r w:rsidRPr="00C92DD0">
        <w:rPr>
          <w:rFonts w:cs="Times New Roman"/>
          <w:b/>
          <w:szCs w:val="24"/>
          <w:u w:val="single"/>
        </w:rPr>
        <w:t>Increase in Wind Turbines in the U</w:t>
      </w:r>
      <w:r w:rsidR="00EA1335" w:rsidRPr="00C92DD0">
        <w:rPr>
          <w:rFonts w:cs="Times New Roman"/>
          <w:b/>
          <w:szCs w:val="24"/>
          <w:u w:val="single"/>
        </w:rPr>
        <w:t>nited States</w:t>
      </w:r>
      <w:r w:rsidRPr="00C92DD0">
        <w:rPr>
          <w:rFonts w:cs="Times New Roman"/>
          <w:b/>
          <w:szCs w:val="24"/>
          <w:u w:val="single"/>
        </w:rPr>
        <w:t xml:space="preserve"> (2003-2011)</w:t>
      </w:r>
    </w:p>
    <w:p w:rsidR="000F3104" w:rsidRPr="00C92DD0" w:rsidRDefault="000F3104" w:rsidP="003161DF">
      <w:pPr>
        <w:spacing w:line="276" w:lineRule="auto"/>
        <w:ind w:left="0" w:firstLine="720"/>
        <w:jc w:val="center"/>
        <w:rPr>
          <w:rFonts w:cs="Times New Roman"/>
          <w:b/>
          <w:szCs w:val="24"/>
          <w:u w:val="single"/>
        </w:rPr>
      </w:pPr>
    </w:p>
    <w:tbl>
      <w:tblPr>
        <w:tblStyle w:val="TableGrid"/>
        <w:tblW w:w="0" w:type="auto"/>
        <w:tblLook w:val="04A0" w:firstRow="1" w:lastRow="0" w:firstColumn="1" w:lastColumn="0" w:noHBand="0" w:noVBand="1"/>
      </w:tblPr>
      <w:tblGrid>
        <w:gridCol w:w="1458"/>
        <w:gridCol w:w="1980"/>
        <w:gridCol w:w="2515"/>
        <w:gridCol w:w="1967"/>
        <w:gridCol w:w="1696"/>
      </w:tblGrid>
      <w:tr w:rsidR="00142FB7" w:rsidRPr="00C92DD0" w:rsidTr="00A6179E">
        <w:trPr>
          <w:tblHeader/>
        </w:trPr>
        <w:tc>
          <w:tcPr>
            <w:tcW w:w="1458" w:type="dxa"/>
          </w:tcPr>
          <w:p w:rsidR="00142FB7" w:rsidRPr="00C92DD0" w:rsidRDefault="00142FB7" w:rsidP="00A6179E">
            <w:pPr>
              <w:ind w:left="0" w:firstLine="0"/>
              <w:jc w:val="center"/>
              <w:rPr>
                <w:rFonts w:cs="Times New Roman"/>
                <w:b/>
                <w:szCs w:val="24"/>
              </w:rPr>
            </w:pPr>
            <w:r w:rsidRPr="00C92DD0">
              <w:rPr>
                <w:rFonts w:cs="Times New Roman"/>
                <w:b/>
                <w:szCs w:val="24"/>
              </w:rPr>
              <w:t>Year</w:t>
            </w:r>
          </w:p>
        </w:tc>
        <w:tc>
          <w:tcPr>
            <w:tcW w:w="1980" w:type="dxa"/>
          </w:tcPr>
          <w:p w:rsidR="00142FB7" w:rsidRPr="00C92DD0" w:rsidRDefault="00142FB7" w:rsidP="00A6179E">
            <w:pPr>
              <w:ind w:left="0" w:firstLine="0"/>
              <w:jc w:val="center"/>
              <w:rPr>
                <w:rFonts w:cs="Times New Roman"/>
                <w:b/>
                <w:szCs w:val="24"/>
              </w:rPr>
            </w:pPr>
            <w:r w:rsidRPr="00C92DD0">
              <w:rPr>
                <w:rFonts w:cs="Times New Roman"/>
                <w:b/>
                <w:szCs w:val="24"/>
              </w:rPr>
              <w:t># Wind Turbines</w:t>
            </w:r>
          </w:p>
        </w:tc>
        <w:tc>
          <w:tcPr>
            <w:tcW w:w="2515" w:type="dxa"/>
          </w:tcPr>
          <w:p w:rsidR="00142FB7" w:rsidRPr="00C92DD0" w:rsidRDefault="00C13CAF" w:rsidP="00A6179E">
            <w:pPr>
              <w:ind w:left="0" w:firstLine="0"/>
              <w:jc w:val="center"/>
              <w:rPr>
                <w:rFonts w:cs="Times New Roman"/>
                <w:b/>
                <w:szCs w:val="24"/>
              </w:rPr>
            </w:pPr>
            <w:r w:rsidRPr="00C92DD0">
              <w:rPr>
                <w:rFonts w:cs="Times New Roman"/>
                <w:b/>
                <w:szCs w:val="24"/>
              </w:rPr>
              <w:t># Meteorological Towers</w:t>
            </w:r>
            <w:r w:rsidR="000F694F" w:rsidRPr="00C92DD0">
              <w:rPr>
                <w:rStyle w:val="FootnoteReference"/>
                <w:rFonts w:cs="Times New Roman"/>
                <w:b/>
                <w:szCs w:val="24"/>
              </w:rPr>
              <w:footnoteReference w:id="62"/>
            </w:r>
          </w:p>
        </w:tc>
        <w:tc>
          <w:tcPr>
            <w:tcW w:w="1967" w:type="dxa"/>
          </w:tcPr>
          <w:p w:rsidR="00142FB7" w:rsidRPr="00C92DD0" w:rsidRDefault="00C13CAF" w:rsidP="00A6179E">
            <w:pPr>
              <w:ind w:left="0" w:firstLine="0"/>
              <w:jc w:val="center"/>
              <w:rPr>
                <w:rFonts w:cs="Times New Roman"/>
                <w:b/>
                <w:szCs w:val="24"/>
              </w:rPr>
            </w:pPr>
            <w:r w:rsidRPr="00C92DD0">
              <w:rPr>
                <w:rFonts w:cs="Times New Roman"/>
                <w:b/>
                <w:szCs w:val="24"/>
              </w:rPr>
              <w:t>Total Wind Related Structures</w:t>
            </w:r>
          </w:p>
        </w:tc>
        <w:tc>
          <w:tcPr>
            <w:tcW w:w="1696" w:type="dxa"/>
          </w:tcPr>
          <w:p w:rsidR="00142FB7" w:rsidRPr="00C92DD0" w:rsidRDefault="0085014F" w:rsidP="00A6179E">
            <w:pPr>
              <w:ind w:left="0" w:firstLine="0"/>
              <w:jc w:val="center"/>
              <w:rPr>
                <w:rFonts w:cs="Times New Roman"/>
                <w:b/>
                <w:szCs w:val="24"/>
              </w:rPr>
            </w:pPr>
            <w:r w:rsidRPr="00C92DD0">
              <w:rPr>
                <w:rFonts w:cs="Times New Roman"/>
                <w:b/>
                <w:szCs w:val="24"/>
              </w:rPr>
              <w:t xml:space="preserve"># </w:t>
            </w:r>
            <w:r w:rsidR="00C13CAF" w:rsidRPr="00C92DD0">
              <w:rPr>
                <w:rFonts w:cs="Times New Roman"/>
                <w:b/>
                <w:szCs w:val="24"/>
              </w:rPr>
              <w:t>Cumulative Proposed Wind Structures 2003-2011</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2003</w:t>
            </w:r>
          </w:p>
        </w:tc>
        <w:tc>
          <w:tcPr>
            <w:tcW w:w="1980" w:type="dxa"/>
          </w:tcPr>
          <w:p w:rsidR="00142FB7" w:rsidRPr="00C92DD0" w:rsidRDefault="00142FB7" w:rsidP="00A6179E">
            <w:pPr>
              <w:ind w:left="0" w:firstLine="0"/>
              <w:rPr>
                <w:rFonts w:cs="Times New Roman"/>
                <w:szCs w:val="24"/>
              </w:rPr>
            </w:pPr>
            <w:r w:rsidRPr="00C92DD0">
              <w:rPr>
                <w:rFonts w:cs="Times New Roman"/>
                <w:szCs w:val="24"/>
              </w:rPr>
              <w:t>950</w:t>
            </w:r>
          </w:p>
        </w:tc>
        <w:tc>
          <w:tcPr>
            <w:tcW w:w="2515" w:type="dxa"/>
          </w:tcPr>
          <w:p w:rsidR="00142FB7" w:rsidRPr="00C92DD0" w:rsidRDefault="00142FB7" w:rsidP="00A6179E">
            <w:pPr>
              <w:ind w:left="0" w:firstLine="0"/>
              <w:rPr>
                <w:rFonts w:cs="Times New Roman"/>
                <w:szCs w:val="24"/>
              </w:rPr>
            </w:pPr>
            <w:r w:rsidRPr="00C92DD0">
              <w:rPr>
                <w:rFonts w:cs="Times New Roman"/>
                <w:szCs w:val="24"/>
              </w:rPr>
              <w:t>n/a</w:t>
            </w:r>
          </w:p>
        </w:tc>
        <w:tc>
          <w:tcPr>
            <w:tcW w:w="1967" w:type="dxa"/>
          </w:tcPr>
          <w:p w:rsidR="00142FB7" w:rsidRPr="00C92DD0" w:rsidRDefault="00142FB7" w:rsidP="00A6179E">
            <w:pPr>
              <w:ind w:left="0" w:firstLine="0"/>
              <w:rPr>
                <w:rFonts w:cs="Times New Roman"/>
                <w:szCs w:val="24"/>
              </w:rPr>
            </w:pPr>
            <w:r w:rsidRPr="00C92DD0">
              <w:rPr>
                <w:rFonts w:cs="Times New Roman"/>
                <w:szCs w:val="24"/>
              </w:rPr>
              <w:t>950</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950</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2004</w:t>
            </w:r>
          </w:p>
        </w:tc>
        <w:tc>
          <w:tcPr>
            <w:tcW w:w="1980" w:type="dxa"/>
          </w:tcPr>
          <w:p w:rsidR="00142FB7" w:rsidRPr="00C92DD0" w:rsidRDefault="00142FB7" w:rsidP="00A6179E">
            <w:pPr>
              <w:ind w:left="0" w:firstLine="0"/>
              <w:rPr>
                <w:rFonts w:cs="Times New Roman"/>
                <w:szCs w:val="24"/>
              </w:rPr>
            </w:pPr>
            <w:r w:rsidRPr="00C92DD0">
              <w:rPr>
                <w:rFonts w:cs="Times New Roman"/>
                <w:szCs w:val="24"/>
              </w:rPr>
              <w:t>1114</w:t>
            </w:r>
          </w:p>
        </w:tc>
        <w:tc>
          <w:tcPr>
            <w:tcW w:w="2515" w:type="dxa"/>
          </w:tcPr>
          <w:p w:rsidR="00142FB7" w:rsidRPr="00C92DD0" w:rsidRDefault="00142FB7" w:rsidP="00A6179E">
            <w:pPr>
              <w:ind w:left="0" w:firstLine="0"/>
              <w:rPr>
                <w:rFonts w:cs="Times New Roman"/>
                <w:szCs w:val="24"/>
              </w:rPr>
            </w:pPr>
            <w:r w:rsidRPr="00C92DD0">
              <w:rPr>
                <w:rFonts w:cs="Times New Roman"/>
                <w:szCs w:val="24"/>
              </w:rPr>
              <w:t>n/a</w:t>
            </w:r>
          </w:p>
        </w:tc>
        <w:tc>
          <w:tcPr>
            <w:tcW w:w="1967" w:type="dxa"/>
          </w:tcPr>
          <w:p w:rsidR="00142FB7" w:rsidRPr="00C92DD0" w:rsidRDefault="00142FB7" w:rsidP="00A6179E">
            <w:pPr>
              <w:ind w:left="0" w:firstLine="0"/>
              <w:rPr>
                <w:rFonts w:cs="Times New Roman"/>
                <w:szCs w:val="24"/>
              </w:rPr>
            </w:pPr>
            <w:r w:rsidRPr="00C92DD0">
              <w:rPr>
                <w:rFonts w:cs="Times New Roman"/>
                <w:szCs w:val="24"/>
              </w:rPr>
              <w:t>1114</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2064</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2005</w:t>
            </w:r>
          </w:p>
        </w:tc>
        <w:tc>
          <w:tcPr>
            <w:tcW w:w="1980" w:type="dxa"/>
          </w:tcPr>
          <w:p w:rsidR="00142FB7" w:rsidRPr="00C92DD0" w:rsidRDefault="00142FB7" w:rsidP="00A6179E">
            <w:pPr>
              <w:ind w:left="0" w:firstLine="0"/>
              <w:rPr>
                <w:rFonts w:cs="Times New Roman"/>
                <w:szCs w:val="24"/>
              </w:rPr>
            </w:pPr>
            <w:r w:rsidRPr="00C92DD0">
              <w:rPr>
                <w:rFonts w:cs="Times New Roman"/>
                <w:szCs w:val="24"/>
              </w:rPr>
              <w:t>2253</w:t>
            </w:r>
          </w:p>
        </w:tc>
        <w:tc>
          <w:tcPr>
            <w:tcW w:w="2515" w:type="dxa"/>
          </w:tcPr>
          <w:p w:rsidR="00142FB7" w:rsidRPr="00C92DD0" w:rsidRDefault="00142FB7" w:rsidP="00A6179E">
            <w:pPr>
              <w:ind w:left="0" w:firstLine="0"/>
              <w:rPr>
                <w:rFonts w:cs="Times New Roman"/>
                <w:szCs w:val="24"/>
              </w:rPr>
            </w:pPr>
            <w:r w:rsidRPr="00C92DD0">
              <w:rPr>
                <w:rFonts w:cs="Times New Roman"/>
                <w:szCs w:val="24"/>
              </w:rPr>
              <w:t>n/a</w:t>
            </w:r>
          </w:p>
        </w:tc>
        <w:tc>
          <w:tcPr>
            <w:tcW w:w="1967" w:type="dxa"/>
          </w:tcPr>
          <w:p w:rsidR="00142FB7" w:rsidRPr="00C92DD0" w:rsidRDefault="00142FB7" w:rsidP="00A6179E">
            <w:pPr>
              <w:ind w:left="0" w:firstLine="0"/>
              <w:rPr>
                <w:rFonts w:cs="Times New Roman"/>
                <w:szCs w:val="24"/>
              </w:rPr>
            </w:pPr>
            <w:r w:rsidRPr="00C92DD0">
              <w:rPr>
                <w:rFonts w:cs="Times New Roman"/>
                <w:szCs w:val="24"/>
              </w:rPr>
              <w:t>2253</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4317</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2006</w:t>
            </w:r>
          </w:p>
        </w:tc>
        <w:tc>
          <w:tcPr>
            <w:tcW w:w="1980" w:type="dxa"/>
          </w:tcPr>
          <w:p w:rsidR="00142FB7" w:rsidRPr="00C92DD0" w:rsidRDefault="00142FB7" w:rsidP="00A6179E">
            <w:pPr>
              <w:ind w:left="0" w:firstLine="0"/>
              <w:rPr>
                <w:rFonts w:cs="Times New Roman"/>
                <w:szCs w:val="24"/>
              </w:rPr>
            </w:pPr>
            <w:r w:rsidRPr="00C92DD0">
              <w:rPr>
                <w:rFonts w:cs="Times New Roman"/>
                <w:szCs w:val="24"/>
              </w:rPr>
              <w:t>5124</w:t>
            </w:r>
          </w:p>
        </w:tc>
        <w:tc>
          <w:tcPr>
            <w:tcW w:w="2515" w:type="dxa"/>
          </w:tcPr>
          <w:p w:rsidR="00142FB7" w:rsidRPr="00C92DD0" w:rsidRDefault="00142FB7" w:rsidP="00A6179E">
            <w:pPr>
              <w:ind w:left="0" w:firstLine="0"/>
              <w:rPr>
                <w:rFonts w:cs="Times New Roman"/>
                <w:szCs w:val="24"/>
              </w:rPr>
            </w:pPr>
            <w:r w:rsidRPr="00C92DD0">
              <w:rPr>
                <w:rFonts w:cs="Times New Roman"/>
                <w:szCs w:val="24"/>
              </w:rPr>
              <w:t>n/a</w:t>
            </w:r>
          </w:p>
        </w:tc>
        <w:tc>
          <w:tcPr>
            <w:tcW w:w="1967" w:type="dxa"/>
          </w:tcPr>
          <w:p w:rsidR="00142FB7" w:rsidRPr="00C92DD0" w:rsidRDefault="00142FB7" w:rsidP="00A6179E">
            <w:pPr>
              <w:ind w:left="0" w:firstLine="0"/>
              <w:rPr>
                <w:rFonts w:cs="Times New Roman"/>
                <w:szCs w:val="24"/>
              </w:rPr>
            </w:pPr>
            <w:r w:rsidRPr="00C92DD0">
              <w:rPr>
                <w:rFonts w:cs="Times New Roman"/>
                <w:szCs w:val="24"/>
              </w:rPr>
              <w:t>5124</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9441</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2007</w:t>
            </w:r>
          </w:p>
        </w:tc>
        <w:tc>
          <w:tcPr>
            <w:tcW w:w="1980" w:type="dxa"/>
          </w:tcPr>
          <w:p w:rsidR="00142FB7" w:rsidRPr="00C92DD0" w:rsidRDefault="00142FB7" w:rsidP="00A6179E">
            <w:pPr>
              <w:ind w:left="0" w:firstLine="0"/>
              <w:rPr>
                <w:rFonts w:cs="Times New Roman"/>
                <w:szCs w:val="24"/>
              </w:rPr>
            </w:pPr>
            <w:r w:rsidRPr="00C92DD0">
              <w:rPr>
                <w:rFonts w:cs="Times New Roman"/>
                <w:szCs w:val="24"/>
              </w:rPr>
              <w:t>6700</w:t>
            </w:r>
          </w:p>
        </w:tc>
        <w:tc>
          <w:tcPr>
            <w:tcW w:w="2515" w:type="dxa"/>
          </w:tcPr>
          <w:p w:rsidR="00142FB7" w:rsidRPr="00C92DD0" w:rsidRDefault="00142FB7" w:rsidP="00A6179E">
            <w:pPr>
              <w:ind w:left="0" w:firstLine="0"/>
              <w:rPr>
                <w:rFonts w:cs="Times New Roman"/>
                <w:szCs w:val="24"/>
              </w:rPr>
            </w:pPr>
            <w:r w:rsidRPr="00C92DD0">
              <w:rPr>
                <w:rFonts w:cs="Times New Roman"/>
                <w:szCs w:val="24"/>
              </w:rPr>
              <w:t>n/a</w:t>
            </w:r>
          </w:p>
        </w:tc>
        <w:tc>
          <w:tcPr>
            <w:tcW w:w="1967" w:type="dxa"/>
          </w:tcPr>
          <w:p w:rsidR="00142FB7" w:rsidRPr="00C92DD0" w:rsidRDefault="00142FB7" w:rsidP="00A6179E">
            <w:pPr>
              <w:ind w:left="0" w:firstLine="0"/>
              <w:rPr>
                <w:rFonts w:cs="Times New Roman"/>
                <w:szCs w:val="24"/>
              </w:rPr>
            </w:pPr>
            <w:r w:rsidRPr="00C92DD0">
              <w:rPr>
                <w:rFonts w:cs="Times New Roman"/>
                <w:szCs w:val="24"/>
              </w:rPr>
              <w:t>6700</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16141</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2008</w:t>
            </w:r>
          </w:p>
        </w:tc>
        <w:tc>
          <w:tcPr>
            <w:tcW w:w="1980" w:type="dxa"/>
          </w:tcPr>
          <w:p w:rsidR="00142FB7" w:rsidRPr="00C92DD0" w:rsidRDefault="00142FB7" w:rsidP="00A6179E">
            <w:pPr>
              <w:ind w:left="0" w:firstLine="0"/>
              <w:rPr>
                <w:rFonts w:cs="Times New Roman"/>
                <w:szCs w:val="24"/>
              </w:rPr>
            </w:pPr>
            <w:r w:rsidRPr="00C92DD0">
              <w:rPr>
                <w:rFonts w:cs="Times New Roman"/>
                <w:szCs w:val="24"/>
              </w:rPr>
              <w:t>5446</w:t>
            </w:r>
          </w:p>
        </w:tc>
        <w:tc>
          <w:tcPr>
            <w:tcW w:w="2515" w:type="dxa"/>
          </w:tcPr>
          <w:p w:rsidR="00142FB7" w:rsidRPr="00C92DD0" w:rsidRDefault="00142FB7" w:rsidP="00A6179E">
            <w:pPr>
              <w:ind w:left="0" w:firstLine="0"/>
              <w:rPr>
                <w:rFonts w:cs="Times New Roman"/>
                <w:szCs w:val="24"/>
              </w:rPr>
            </w:pPr>
            <w:r w:rsidRPr="00C92DD0">
              <w:rPr>
                <w:rFonts w:cs="Times New Roman"/>
                <w:szCs w:val="24"/>
              </w:rPr>
              <w:t>179</w:t>
            </w:r>
          </w:p>
        </w:tc>
        <w:tc>
          <w:tcPr>
            <w:tcW w:w="1967" w:type="dxa"/>
          </w:tcPr>
          <w:p w:rsidR="00142FB7" w:rsidRPr="00C92DD0" w:rsidRDefault="00142FB7" w:rsidP="00A6179E">
            <w:pPr>
              <w:ind w:left="0" w:firstLine="0"/>
              <w:rPr>
                <w:rFonts w:cs="Times New Roman"/>
                <w:szCs w:val="24"/>
              </w:rPr>
            </w:pPr>
            <w:r w:rsidRPr="00C92DD0">
              <w:rPr>
                <w:rFonts w:cs="Times New Roman"/>
                <w:szCs w:val="24"/>
              </w:rPr>
              <w:t>5625</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21766</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2009</w:t>
            </w:r>
          </w:p>
        </w:tc>
        <w:tc>
          <w:tcPr>
            <w:tcW w:w="1980" w:type="dxa"/>
          </w:tcPr>
          <w:p w:rsidR="00142FB7" w:rsidRPr="00C92DD0" w:rsidRDefault="00142FB7" w:rsidP="00A6179E">
            <w:pPr>
              <w:ind w:left="0" w:firstLine="0"/>
              <w:rPr>
                <w:rFonts w:cs="Times New Roman"/>
                <w:szCs w:val="24"/>
              </w:rPr>
            </w:pPr>
            <w:r w:rsidRPr="00C92DD0">
              <w:rPr>
                <w:rFonts w:cs="Times New Roman"/>
                <w:szCs w:val="24"/>
              </w:rPr>
              <w:t>12063</w:t>
            </w:r>
          </w:p>
        </w:tc>
        <w:tc>
          <w:tcPr>
            <w:tcW w:w="2515" w:type="dxa"/>
          </w:tcPr>
          <w:p w:rsidR="00142FB7" w:rsidRPr="00C92DD0" w:rsidRDefault="00142FB7" w:rsidP="00A6179E">
            <w:pPr>
              <w:ind w:left="0" w:firstLine="0"/>
              <w:rPr>
                <w:rFonts w:cs="Times New Roman"/>
                <w:szCs w:val="24"/>
              </w:rPr>
            </w:pPr>
            <w:r w:rsidRPr="00C92DD0">
              <w:rPr>
                <w:rFonts w:cs="Times New Roman"/>
                <w:szCs w:val="24"/>
              </w:rPr>
              <w:t>398</w:t>
            </w:r>
          </w:p>
        </w:tc>
        <w:tc>
          <w:tcPr>
            <w:tcW w:w="1967" w:type="dxa"/>
          </w:tcPr>
          <w:p w:rsidR="00142FB7" w:rsidRPr="00C92DD0" w:rsidRDefault="00142FB7" w:rsidP="00A6179E">
            <w:pPr>
              <w:ind w:left="0" w:firstLine="0"/>
              <w:rPr>
                <w:rFonts w:cs="Times New Roman"/>
                <w:szCs w:val="24"/>
              </w:rPr>
            </w:pPr>
            <w:r w:rsidRPr="00C92DD0">
              <w:rPr>
                <w:rFonts w:cs="Times New Roman"/>
                <w:szCs w:val="24"/>
              </w:rPr>
              <w:t>12461</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34227</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lastRenderedPageBreak/>
              <w:t>2010</w:t>
            </w:r>
          </w:p>
        </w:tc>
        <w:tc>
          <w:tcPr>
            <w:tcW w:w="1980" w:type="dxa"/>
          </w:tcPr>
          <w:p w:rsidR="00142FB7" w:rsidRPr="00C92DD0" w:rsidRDefault="00142FB7" w:rsidP="00A6179E">
            <w:pPr>
              <w:ind w:left="0" w:firstLine="0"/>
              <w:rPr>
                <w:rFonts w:cs="Times New Roman"/>
                <w:szCs w:val="24"/>
              </w:rPr>
            </w:pPr>
            <w:r w:rsidRPr="00C92DD0">
              <w:rPr>
                <w:rFonts w:cs="Times New Roman"/>
                <w:szCs w:val="24"/>
              </w:rPr>
              <w:t>23714</w:t>
            </w:r>
          </w:p>
        </w:tc>
        <w:tc>
          <w:tcPr>
            <w:tcW w:w="2515" w:type="dxa"/>
          </w:tcPr>
          <w:p w:rsidR="00142FB7" w:rsidRPr="00C92DD0" w:rsidRDefault="00142FB7" w:rsidP="00A6179E">
            <w:pPr>
              <w:ind w:left="0" w:firstLine="0"/>
              <w:rPr>
                <w:rFonts w:cs="Times New Roman"/>
                <w:szCs w:val="24"/>
              </w:rPr>
            </w:pPr>
            <w:r w:rsidRPr="00C92DD0">
              <w:rPr>
                <w:rFonts w:cs="Times New Roman"/>
                <w:szCs w:val="24"/>
              </w:rPr>
              <w:t>661</w:t>
            </w:r>
          </w:p>
        </w:tc>
        <w:tc>
          <w:tcPr>
            <w:tcW w:w="1967" w:type="dxa"/>
          </w:tcPr>
          <w:p w:rsidR="00142FB7" w:rsidRPr="00C92DD0" w:rsidRDefault="00142FB7" w:rsidP="00A6179E">
            <w:pPr>
              <w:ind w:left="0" w:firstLine="0"/>
              <w:rPr>
                <w:rFonts w:cs="Times New Roman"/>
                <w:szCs w:val="24"/>
              </w:rPr>
            </w:pPr>
            <w:r w:rsidRPr="00C92DD0">
              <w:rPr>
                <w:rFonts w:cs="Times New Roman"/>
                <w:szCs w:val="24"/>
              </w:rPr>
              <w:t>24375</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58602</w:t>
            </w:r>
          </w:p>
        </w:tc>
      </w:tr>
      <w:tr w:rsidR="00142FB7" w:rsidRPr="00C92DD0" w:rsidTr="00C13CAF">
        <w:tc>
          <w:tcPr>
            <w:tcW w:w="1458" w:type="dxa"/>
          </w:tcPr>
          <w:p w:rsidR="00142FB7" w:rsidRPr="00C92DD0" w:rsidRDefault="00142FB7" w:rsidP="00A6179E">
            <w:pPr>
              <w:ind w:left="0" w:firstLine="0"/>
              <w:rPr>
                <w:rFonts w:cs="Times New Roman"/>
                <w:szCs w:val="24"/>
              </w:rPr>
            </w:pPr>
            <w:r w:rsidRPr="00C92DD0">
              <w:rPr>
                <w:rFonts w:cs="Times New Roman"/>
                <w:szCs w:val="24"/>
              </w:rPr>
              <w:t>2011 (through 11-1-11)</w:t>
            </w:r>
          </w:p>
        </w:tc>
        <w:tc>
          <w:tcPr>
            <w:tcW w:w="1980" w:type="dxa"/>
          </w:tcPr>
          <w:p w:rsidR="00142FB7" w:rsidRPr="00C92DD0" w:rsidRDefault="00142FB7" w:rsidP="00A6179E">
            <w:pPr>
              <w:ind w:left="0" w:firstLine="0"/>
              <w:rPr>
                <w:rFonts w:cs="Times New Roman"/>
                <w:szCs w:val="24"/>
              </w:rPr>
            </w:pPr>
            <w:r w:rsidRPr="00C92DD0">
              <w:rPr>
                <w:rFonts w:cs="Times New Roman"/>
                <w:szCs w:val="24"/>
              </w:rPr>
              <w:t>20460</w:t>
            </w:r>
          </w:p>
        </w:tc>
        <w:tc>
          <w:tcPr>
            <w:tcW w:w="2515" w:type="dxa"/>
          </w:tcPr>
          <w:p w:rsidR="00142FB7" w:rsidRPr="00C92DD0" w:rsidRDefault="00142FB7" w:rsidP="00A6179E">
            <w:pPr>
              <w:ind w:left="0" w:firstLine="0"/>
              <w:rPr>
                <w:rFonts w:cs="Times New Roman"/>
                <w:szCs w:val="24"/>
              </w:rPr>
            </w:pPr>
            <w:r w:rsidRPr="00C92DD0">
              <w:rPr>
                <w:rFonts w:cs="Times New Roman"/>
                <w:szCs w:val="24"/>
              </w:rPr>
              <w:t>451</w:t>
            </w:r>
          </w:p>
        </w:tc>
        <w:tc>
          <w:tcPr>
            <w:tcW w:w="1967" w:type="dxa"/>
          </w:tcPr>
          <w:p w:rsidR="00142FB7" w:rsidRPr="00C92DD0" w:rsidRDefault="00142FB7" w:rsidP="00A6179E">
            <w:pPr>
              <w:ind w:left="0" w:firstLine="0"/>
              <w:rPr>
                <w:rFonts w:cs="Times New Roman"/>
                <w:szCs w:val="24"/>
              </w:rPr>
            </w:pPr>
            <w:r w:rsidRPr="00C92DD0">
              <w:rPr>
                <w:rFonts w:cs="Times New Roman"/>
                <w:szCs w:val="24"/>
              </w:rPr>
              <w:t>20911</w:t>
            </w:r>
          </w:p>
        </w:tc>
        <w:tc>
          <w:tcPr>
            <w:tcW w:w="1696" w:type="dxa"/>
          </w:tcPr>
          <w:p w:rsidR="00142FB7" w:rsidRPr="00C92DD0" w:rsidRDefault="00142FB7" w:rsidP="00A6179E">
            <w:pPr>
              <w:ind w:left="0" w:firstLine="0"/>
              <w:rPr>
                <w:rFonts w:cs="Times New Roman"/>
                <w:b/>
                <w:szCs w:val="24"/>
              </w:rPr>
            </w:pPr>
            <w:r w:rsidRPr="00C92DD0">
              <w:rPr>
                <w:rFonts w:cs="Times New Roman"/>
                <w:b/>
                <w:szCs w:val="24"/>
              </w:rPr>
              <w:t>79513</w:t>
            </w:r>
          </w:p>
        </w:tc>
      </w:tr>
    </w:tbl>
    <w:p w:rsidR="007F5BCF" w:rsidRPr="00C92DD0" w:rsidRDefault="007F5BCF" w:rsidP="003161DF">
      <w:pPr>
        <w:spacing w:line="276" w:lineRule="auto"/>
        <w:ind w:left="0" w:firstLine="720"/>
        <w:rPr>
          <w:rFonts w:cs="Times New Roman"/>
          <w:szCs w:val="24"/>
        </w:rPr>
      </w:pPr>
    </w:p>
    <w:p w:rsidR="00D06671" w:rsidRPr="00C92DD0" w:rsidRDefault="007D7F2C" w:rsidP="003161DF">
      <w:pPr>
        <w:spacing w:line="276" w:lineRule="auto"/>
        <w:ind w:left="0" w:firstLine="720"/>
        <w:rPr>
          <w:rFonts w:cs="Times New Roman"/>
          <w:szCs w:val="24"/>
        </w:rPr>
      </w:pPr>
      <w:r w:rsidRPr="00C92DD0">
        <w:rPr>
          <w:rFonts w:cs="Times New Roman"/>
          <w:szCs w:val="24"/>
        </w:rPr>
        <w:t>T</w:t>
      </w:r>
      <w:r w:rsidR="002C073A" w:rsidRPr="00C92DD0">
        <w:rPr>
          <w:rFonts w:cs="Times New Roman"/>
          <w:szCs w:val="24"/>
        </w:rPr>
        <w:t xml:space="preserve">he </w:t>
      </w:r>
      <w:r w:rsidRPr="00C92DD0">
        <w:rPr>
          <w:rFonts w:cs="Times New Roman"/>
          <w:szCs w:val="24"/>
        </w:rPr>
        <w:t>cumulative wind power capacity in the United States</w:t>
      </w:r>
      <w:r w:rsidR="002C073A" w:rsidRPr="00C92DD0">
        <w:rPr>
          <w:rFonts w:cs="Times New Roman"/>
          <w:szCs w:val="24"/>
        </w:rPr>
        <w:t xml:space="preserve"> grew by a healthy 15% in 2010.</w:t>
      </w:r>
      <w:r w:rsidR="001B6BA9" w:rsidRPr="00C92DD0">
        <w:rPr>
          <w:rFonts w:cs="Times New Roman"/>
          <w:szCs w:val="24"/>
        </w:rPr>
        <w:t xml:space="preserve">  DOE, </w:t>
      </w:r>
      <w:r w:rsidR="001B6BA9" w:rsidRPr="00C92DD0">
        <w:rPr>
          <w:rFonts w:cs="Times New Roman"/>
          <w:szCs w:val="24"/>
          <w:u w:val="single"/>
        </w:rPr>
        <w:t>2010 Wind Technolog</w:t>
      </w:r>
      <w:r w:rsidR="006E2E61" w:rsidRPr="00C92DD0">
        <w:rPr>
          <w:rFonts w:cs="Times New Roman"/>
          <w:szCs w:val="24"/>
          <w:u w:val="single"/>
        </w:rPr>
        <w:t>ies</w:t>
      </w:r>
      <w:r w:rsidR="001B6BA9" w:rsidRPr="00C92DD0">
        <w:rPr>
          <w:rFonts w:cs="Times New Roman"/>
          <w:szCs w:val="24"/>
          <w:u w:val="single"/>
        </w:rPr>
        <w:t xml:space="preserve"> Market Report</w:t>
      </w:r>
      <w:r w:rsidR="001B6BA9" w:rsidRPr="00C92DD0">
        <w:rPr>
          <w:rFonts w:cs="Times New Roman"/>
          <w:szCs w:val="24"/>
        </w:rPr>
        <w:t xml:space="preserve"> </w:t>
      </w:r>
      <w:r w:rsidRPr="00C92DD0">
        <w:rPr>
          <w:rFonts w:cs="Times New Roman"/>
          <w:szCs w:val="24"/>
        </w:rPr>
        <w:t xml:space="preserve">1 (June 2011) </w:t>
      </w:r>
      <w:r w:rsidR="006E2E61" w:rsidRPr="00C92DD0">
        <w:rPr>
          <w:rFonts w:cs="Times New Roman"/>
          <w:szCs w:val="24"/>
        </w:rPr>
        <w:t>(“</w:t>
      </w:r>
      <w:r w:rsidR="006E2E61" w:rsidRPr="00C92DD0">
        <w:rPr>
          <w:rFonts w:cs="Times New Roman"/>
          <w:szCs w:val="24"/>
          <w:u w:val="single"/>
        </w:rPr>
        <w:t>2010 DOE Wind Market Report</w:t>
      </w:r>
      <w:r w:rsidR="006E2E61" w:rsidRPr="00C92DD0">
        <w:rPr>
          <w:rFonts w:cs="Times New Roman"/>
          <w:szCs w:val="24"/>
        </w:rPr>
        <w:t>”)</w:t>
      </w:r>
      <w:r w:rsidR="001B6BA9" w:rsidRPr="00C92DD0">
        <w:rPr>
          <w:rFonts w:cs="Times New Roman"/>
          <w:szCs w:val="24"/>
        </w:rPr>
        <w:t>.</w:t>
      </w:r>
      <w:r w:rsidR="001B6BA9" w:rsidRPr="00C92DD0">
        <w:rPr>
          <w:rStyle w:val="FootnoteReference"/>
          <w:rFonts w:cs="Times New Roman"/>
          <w:szCs w:val="24"/>
        </w:rPr>
        <w:footnoteReference w:id="63"/>
      </w:r>
      <w:r w:rsidRPr="00C92DD0">
        <w:rPr>
          <w:rFonts w:cs="Times New Roman"/>
          <w:szCs w:val="24"/>
        </w:rPr>
        <w:t xml:space="preserve"> </w:t>
      </w:r>
      <w:r w:rsidR="001B6BA9" w:rsidRPr="00C92DD0">
        <w:rPr>
          <w:rFonts w:cs="Times New Roman"/>
          <w:szCs w:val="24"/>
        </w:rPr>
        <w:t xml:space="preserve"> </w:t>
      </w:r>
      <w:r w:rsidR="00902979" w:rsidRPr="00C92DD0">
        <w:rPr>
          <w:rFonts w:cs="Times New Roman"/>
          <w:szCs w:val="24"/>
        </w:rPr>
        <w:t xml:space="preserve">In fact, according to AWEA’s most recent third quarter report published in October 2011, the wind industry had more than 1,200 MW installed in the third quarter, and more than 8,400 MW under construction – the most in any quarter since 2008.  </w:t>
      </w:r>
      <w:r w:rsidR="00557533" w:rsidRPr="00C92DD0">
        <w:rPr>
          <w:rFonts w:cs="Times New Roman"/>
          <w:szCs w:val="24"/>
        </w:rPr>
        <w:t xml:space="preserve">AWEA, </w:t>
      </w:r>
      <w:r w:rsidR="00557533" w:rsidRPr="00C92DD0">
        <w:rPr>
          <w:rFonts w:cs="Times New Roman"/>
          <w:szCs w:val="24"/>
          <w:u w:val="single"/>
        </w:rPr>
        <w:t>U.S. Wind Industry Third Quarter Market Report</w:t>
      </w:r>
      <w:r w:rsidR="00557533" w:rsidRPr="00C92DD0">
        <w:rPr>
          <w:rFonts w:cs="Times New Roman"/>
          <w:szCs w:val="24"/>
        </w:rPr>
        <w:t xml:space="preserve"> (Oct. 2011) (“</w:t>
      </w:r>
      <w:r w:rsidR="00557533" w:rsidRPr="00C92DD0">
        <w:rPr>
          <w:rFonts w:cs="Times New Roman"/>
          <w:szCs w:val="24"/>
          <w:u w:val="single"/>
        </w:rPr>
        <w:t>AWEA Third Quarter Report</w:t>
      </w:r>
      <w:r w:rsidR="00557533" w:rsidRPr="00C92DD0">
        <w:rPr>
          <w:rFonts w:cs="Times New Roman"/>
          <w:szCs w:val="24"/>
        </w:rPr>
        <w:t>”);</w:t>
      </w:r>
      <w:r w:rsidR="00557533" w:rsidRPr="00C92DD0">
        <w:rPr>
          <w:rStyle w:val="FootnoteReference"/>
          <w:rFonts w:cs="Times New Roman"/>
          <w:szCs w:val="24"/>
        </w:rPr>
        <w:footnoteReference w:id="64"/>
      </w:r>
      <w:r w:rsidR="00557533" w:rsidRPr="00C92DD0">
        <w:rPr>
          <w:rFonts w:cs="Times New Roman"/>
          <w:szCs w:val="24"/>
        </w:rPr>
        <w:t xml:space="preserve"> </w:t>
      </w:r>
      <w:r w:rsidR="00557533" w:rsidRPr="00C92DD0">
        <w:rPr>
          <w:rFonts w:cs="Times New Roman"/>
          <w:szCs w:val="24"/>
          <w:u w:val="single"/>
        </w:rPr>
        <w:t>s</w:t>
      </w:r>
      <w:r w:rsidR="00902979" w:rsidRPr="00C92DD0">
        <w:rPr>
          <w:rFonts w:cs="Times New Roman"/>
          <w:szCs w:val="24"/>
          <w:u w:val="single"/>
        </w:rPr>
        <w:t>ee also</w:t>
      </w:r>
      <w:r w:rsidR="00902979" w:rsidRPr="00C92DD0">
        <w:rPr>
          <w:rFonts w:cs="Times New Roman"/>
          <w:szCs w:val="24"/>
        </w:rPr>
        <w:t xml:space="preserve"> Meg Cichon, </w:t>
      </w:r>
      <w:r w:rsidR="00902979" w:rsidRPr="00C92DD0">
        <w:rPr>
          <w:rFonts w:cs="Times New Roman"/>
          <w:szCs w:val="24"/>
          <w:u w:val="single"/>
        </w:rPr>
        <w:t>Meanwhile, Wind Industry Sees Big Gains – Will it Last?</w:t>
      </w:r>
      <w:r w:rsidR="00902979" w:rsidRPr="00C92DD0">
        <w:rPr>
          <w:rStyle w:val="FootnoteReference"/>
          <w:rFonts w:cs="Times New Roman"/>
          <w:szCs w:val="24"/>
        </w:rPr>
        <w:t xml:space="preserve"> </w:t>
      </w:r>
      <w:r w:rsidR="00557533" w:rsidRPr="00C92DD0">
        <w:rPr>
          <w:rFonts w:cs="Times New Roman"/>
          <w:szCs w:val="24"/>
        </w:rPr>
        <w:t>(</w:t>
      </w:r>
      <w:r w:rsidRPr="00C92DD0">
        <w:rPr>
          <w:rFonts w:cs="Times New Roman"/>
          <w:szCs w:val="24"/>
        </w:rPr>
        <w:t xml:space="preserve">RenewableEnergyWorld.com </w:t>
      </w:r>
      <w:r w:rsidR="00557533" w:rsidRPr="00C92DD0">
        <w:rPr>
          <w:rFonts w:cs="Times New Roman"/>
          <w:szCs w:val="24"/>
        </w:rPr>
        <w:t>Nov. 17, 2011).</w:t>
      </w:r>
      <w:r w:rsidR="00902979" w:rsidRPr="00C92DD0">
        <w:rPr>
          <w:rStyle w:val="FootnoteReference"/>
          <w:rFonts w:cs="Times New Roman"/>
          <w:szCs w:val="24"/>
        </w:rPr>
        <w:footnoteReference w:id="65"/>
      </w:r>
    </w:p>
    <w:p w:rsidR="00D06671" w:rsidRPr="00C92DD0" w:rsidRDefault="00D06671" w:rsidP="003161DF">
      <w:pPr>
        <w:spacing w:line="276" w:lineRule="auto"/>
        <w:ind w:left="0" w:firstLine="720"/>
        <w:rPr>
          <w:rFonts w:cs="Times New Roman"/>
          <w:szCs w:val="24"/>
        </w:rPr>
      </w:pPr>
    </w:p>
    <w:p w:rsidR="00BF7BF8" w:rsidRPr="00C92DD0" w:rsidRDefault="004A6270" w:rsidP="003161DF">
      <w:pPr>
        <w:spacing w:line="276" w:lineRule="auto"/>
        <w:ind w:left="0" w:firstLine="720"/>
        <w:rPr>
          <w:rFonts w:cs="Times New Roman"/>
          <w:szCs w:val="24"/>
        </w:rPr>
      </w:pPr>
      <w:r w:rsidRPr="00C92DD0">
        <w:rPr>
          <w:rFonts w:cs="Times New Roman"/>
          <w:szCs w:val="24"/>
        </w:rPr>
        <w:t>Further, a</w:t>
      </w:r>
      <w:r w:rsidR="00AB5A3E" w:rsidRPr="00C92DD0">
        <w:rPr>
          <w:rFonts w:cs="Times New Roman"/>
          <w:szCs w:val="24"/>
        </w:rPr>
        <w:t xml:space="preserve">round 50% of </w:t>
      </w:r>
      <w:r w:rsidR="0085014F" w:rsidRPr="00C92DD0">
        <w:rPr>
          <w:rFonts w:cs="Times New Roman"/>
          <w:szCs w:val="24"/>
        </w:rPr>
        <w:t xml:space="preserve">U.S. </w:t>
      </w:r>
      <w:r w:rsidR="00BF7BF8" w:rsidRPr="00C92DD0">
        <w:rPr>
          <w:rFonts w:cs="Times New Roman"/>
          <w:szCs w:val="24"/>
        </w:rPr>
        <w:t xml:space="preserve">states have adopted </w:t>
      </w:r>
      <w:r w:rsidR="00AB5A3E" w:rsidRPr="00C92DD0">
        <w:rPr>
          <w:rFonts w:cs="Times New Roman"/>
          <w:szCs w:val="24"/>
        </w:rPr>
        <w:t xml:space="preserve">binding </w:t>
      </w:r>
      <w:r w:rsidRPr="00C92DD0">
        <w:rPr>
          <w:rFonts w:cs="Times New Roman"/>
          <w:szCs w:val="24"/>
        </w:rPr>
        <w:t>“</w:t>
      </w:r>
      <w:r w:rsidR="00BF7BF8" w:rsidRPr="00C92DD0">
        <w:rPr>
          <w:rFonts w:cs="Times New Roman"/>
          <w:szCs w:val="24"/>
        </w:rPr>
        <w:t>renewable portfolio standards</w:t>
      </w:r>
      <w:r w:rsidRPr="00C92DD0">
        <w:rPr>
          <w:rFonts w:cs="Times New Roman"/>
          <w:szCs w:val="24"/>
        </w:rPr>
        <w:t xml:space="preserve">,” </w:t>
      </w:r>
      <w:r w:rsidRPr="00C92DD0">
        <w:rPr>
          <w:rFonts w:cs="Times New Roman"/>
          <w:szCs w:val="24"/>
          <w:u w:val="single"/>
        </w:rPr>
        <w:t>i.e.</w:t>
      </w:r>
      <w:r w:rsidRPr="00C92DD0">
        <w:rPr>
          <w:rFonts w:cs="Times New Roman"/>
          <w:szCs w:val="24"/>
        </w:rPr>
        <w:t xml:space="preserve">, </w:t>
      </w:r>
      <w:r w:rsidR="00BF7BF8" w:rsidRPr="00C92DD0">
        <w:rPr>
          <w:rFonts w:cs="Times New Roman"/>
          <w:szCs w:val="24"/>
        </w:rPr>
        <w:t xml:space="preserve">state policies that require electricity providers to obtain a minimum percentage of their power from renewable energy resources by a certain date.  </w:t>
      </w:r>
      <w:r w:rsidR="00BF7BF8" w:rsidRPr="00C92DD0">
        <w:rPr>
          <w:rFonts w:cs="Times New Roman"/>
          <w:szCs w:val="24"/>
          <w:u w:val="single"/>
        </w:rPr>
        <w:t>See</w:t>
      </w:r>
      <w:r w:rsidR="00BF7BF8" w:rsidRPr="00C92DD0">
        <w:rPr>
          <w:rFonts w:cs="Times New Roman"/>
          <w:szCs w:val="24"/>
        </w:rPr>
        <w:t xml:space="preserve"> </w:t>
      </w:r>
      <w:r w:rsidR="006E09F2" w:rsidRPr="00C92DD0">
        <w:rPr>
          <w:rFonts w:cs="Times New Roman"/>
          <w:szCs w:val="24"/>
          <w:u w:val="single"/>
        </w:rPr>
        <w:t>Table 2</w:t>
      </w:r>
      <w:r w:rsidR="00BF7BF8" w:rsidRPr="00C92DD0">
        <w:rPr>
          <w:rFonts w:cs="Times New Roman"/>
          <w:szCs w:val="24"/>
          <w:u w:val="single"/>
        </w:rPr>
        <w:t>: State Renewable Portfolio Standards</w:t>
      </w:r>
      <w:r w:rsidR="00BF7BF8" w:rsidRPr="00C92DD0">
        <w:rPr>
          <w:rFonts w:cs="Times New Roman"/>
          <w:szCs w:val="24"/>
        </w:rPr>
        <w:t>.</w:t>
      </w:r>
    </w:p>
    <w:p w:rsidR="00597082" w:rsidRPr="00C92DD0" w:rsidRDefault="00597082"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A6179E" w:rsidRPr="00C92DD0" w:rsidRDefault="00A6179E" w:rsidP="003161DF">
      <w:pPr>
        <w:spacing w:line="276" w:lineRule="auto"/>
        <w:ind w:left="0" w:firstLine="720"/>
        <w:jc w:val="center"/>
        <w:rPr>
          <w:rFonts w:cs="Times New Roman"/>
          <w:b/>
          <w:szCs w:val="24"/>
          <w:u w:val="single"/>
        </w:rPr>
      </w:pPr>
    </w:p>
    <w:p w:rsidR="00845C37" w:rsidRPr="00C92DD0" w:rsidRDefault="006E09F2" w:rsidP="003161DF">
      <w:pPr>
        <w:spacing w:line="276" w:lineRule="auto"/>
        <w:ind w:left="0" w:firstLine="720"/>
        <w:jc w:val="center"/>
        <w:rPr>
          <w:rFonts w:cs="Times New Roman"/>
          <w:b/>
          <w:szCs w:val="24"/>
          <w:u w:val="single"/>
        </w:rPr>
      </w:pPr>
      <w:r w:rsidRPr="00C92DD0">
        <w:rPr>
          <w:rFonts w:cs="Times New Roman"/>
          <w:b/>
          <w:szCs w:val="24"/>
          <w:u w:val="single"/>
        </w:rPr>
        <w:lastRenderedPageBreak/>
        <w:t>Table 2</w:t>
      </w:r>
      <w:r w:rsidR="00845C37" w:rsidRPr="00C92DD0">
        <w:rPr>
          <w:rFonts w:cs="Times New Roman"/>
          <w:b/>
          <w:szCs w:val="24"/>
          <w:u w:val="single"/>
        </w:rPr>
        <w:t>: State Renewable Portfolio Standards</w:t>
      </w:r>
      <w:r w:rsidR="00845C37" w:rsidRPr="00C92DD0">
        <w:rPr>
          <w:rStyle w:val="FootnoteReference"/>
          <w:rFonts w:cs="Times New Roman"/>
          <w:szCs w:val="24"/>
        </w:rPr>
        <w:footnoteReference w:id="66"/>
      </w:r>
    </w:p>
    <w:p w:rsidR="00597082" w:rsidRPr="00C92DD0" w:rsidRDefault="00597082" w:rsidP="003161DF">
      <w:pPr>
        <w:spacing w:line="276" w:lineRule="auto"/>
        <w:ind w:left="0" w:firstLine="720"/>
        <w:jc w:val="center"/>
        <w:rPr>
          <w:rFonts w:cs="Times New Roman"/>
          <w:szCs w:val="24"/>
        </w:rPr>
      </w:pPr>
    </w:p>
    <w:tbl>
      <w:tblPr>
        <w:tblStyle w:val="TableGrid"/>
        <w:tblW w:w="0" w:type="auto"/>
        <w:tblLook w:val="04A0" w:firstRow="1" w:lastRow="0" w:firstColumn="1" w:lastColumn="0" w:noHBand="0" w:noVBand="1"/>
      </w:tblPr>
      <w:tblGrid>
        <w:gridCol w:w="1065"/>
        <w:gridCol w:w="3092"/>
        <w:gridCol w:w="3225"/>
        <w:gridCol w:w="2328"/>
      </w:tblGrid>
      <w:tr w:rsidR="000C3FAD" w:rsidRPr="00C92DD0" w:rsidTr="00845C37">
        <w:trPr>
          <w:tblHeader/>
        </w:trPr>
        <w:tc>
          <w:tcPr>
            <w:tcW w:w="1098" w:type="dxa"/>
          </w:tcPr>
          <w:p w:rsidR="000C3FAD" w:rsidRPr="00C92DD0" w:rsidRDefault="000C3FAD" w:rsidP="00A6179E">
            <w:pPr>
              <w:ind w:left="0" w:firstLine="0"/>
              <w:rPr>
                <w:rFonts w:cs="Times New Roman"/>
                <w:b/>
                <w:szCs w:val="24"/>
              </w:rPr>
            </w:pPr>
          </w:p>
        </w:tc>
        <w:tc>
          <w:tcPr>
            <w:tcW w:w="3150" w:type="dxa"/>
          </w:tcPr>
          <w:p w:rsidR="000C3FAD" w:rsidRPr="00C92DD0" w:rsidRDefault="000C3FAD" w:rsidP="00A6179E">
            <w:pPr>
              <w:ind w:left="0" w:firstLine="0"/>
              <w:rPr>
                <w:rFonts w:cs="Times New Roman"/>
                <w:b/>
                <w:szCs w:val="24"/>
              </w:rPr>
            </w:pPr>
            <w:r w:rsidRPr="00C92DD0">
              <w:rPr>
                <w:rFonts w:cs="Times New Roman"/>
                <w:b/>
                <w:szCs w:val="24"/>
              </w:rPr>
              <w:t>State</w:t>
            </w:r>
          </w:p>
        </w:tc>
        <w:tc>
          <w:tcPr>
            <w:tcW w:w="3298" w:type="dxa"/>
          </w:tcPr>
          <w:p w:rsidR="000C3FAD" w:rsidRPr="00C92DD0" w:rsidRDefault="00C52DF2" w:rsidP="00A6179E">
            <w:pPr>
              <w:ind w:left="0" w:firstLine="0"/>
              <w:rPr>
                <w:rFonts w:cs="Times New Roman"/>
                <w:b/>
                <w:szCs w:val="24"/>
              </w:rPr>
            </w:pPr>
            <w:r w:rsidRPr="00C92DD0">
              <w:rPr>
                <w:rFonts w:cs="Times New Roman"/>
                <w:b/>
                <w:szCs w:val="24"/>
              </w:rPr>
              <w:t xml:space="preserve">Renewable Energy </w:t>
            </w:r>
            <w:r w:rsidR="002C7A3F" w:rsidRPr="00C92DD0">
              <w:rPr>
                <w:rFonts w:cs="Times New Roman"/>
                <w:b/>
                <w:szCs w:val="24"/>
              </w:rPr>
              <w:t>Amount</w:t>
            </w:r>
          </w:p>
        </w:tc>
        <w:tc>
          <w:tcPr>
            <w:tcW w:w="2390" w:type="dxa"/>
          </w:tcPr>
          <w:p w:rsidR="000C3FAD" w:rsidRPr="00C92DD0" w:rsidRDefault="000C3FAD" w:rsidP="00A6179E">
            <w:pPr>
              <w:ind w:left="0" w:firstLine="0"/>
              <w:rPr>
                <w:rFonts w:cs="Times New Roman"/>
                <w:b/>
                <w:szCs w:val="24"/>
              </w:rPr>
            </w:pPr>
            <w:r w:rsidRPr="00C92DD0">
              <w:rPr>
                <w:rFonts w:cs="Times New Roman"/>
                <w:b/>
                <w:szCs w:val="24"/>
              </w:rPr>
              <w:t>Year</w:t>
            </w:r>
          </w:p>
        </w:tc>
      </w:tr>
      <w:tr w:rsidR="000C3FAD" w:rsidRPr="00C92DD0" w:rsidTr="00DE1D60">
        <w:trPr>
          <w:trHeight w:val="224"/>
        </w:trPr>
        <w:tc>
          <w:tcPr>
            <w:tcW w:w="1098" w:type="dxa"/>
          </w:tcPr>
          <w:p w:rsidR="000C3FAD" w:rsidRPr="00C92DD0" w:rsidRDefault="000C3FAD" w:rsidP="00A6179E">
            <w:pPr>
              <w:numPr>
                <w:ilvl w:val="0"/>
                <w:numId w:val="19"/>
              </w:numPr>
              <w:rPr>
                <w:rFonts w:cs="Times New Roman"/>
                <w:szCs w:val="24"/>
              </w:rPr>
            </w:pPr>
          </w:p>
        </w:tc>
        <w:tc>
          <w:tcPr>
            <w:tcW w:w="3150" w:type="dxa"/>
          </w:tcPr>
          <w:p w:rsidR="000C3FAD" w:rsidRPr="00C92DD0" w:rsidRDefault="00DE1D60" w:rsidP="00A6179E">
            <w:pPr>
              <w:ind w:left="0" w:firstLine="0"/>
              <w:rPr>
                <w:rFonts w:cs="Times New Roman"/>
                <w:szCs w:val="24"/>
              </w:rPr>
            </w:pPr>
            <w:r w:rsidRPr="00C92DD0">
              <w:rPr>
                <w:rFonts w:cs="Times New Roman"/>
                <w:szCs w:val="24"/>
              </w:rPr>
              <w:t>Arizona</w:t>
            </w:r>
            <w:r w:rsidRPr="00C92DD0">
              <w:rPr>
                <w:rFonts w:cs="Times New Roman"/>
                <w:szCs w:val="24"/>
              </w:rPr>
              <w:tab/>
            </w:r>
          </w:p>
        </w:tc>
        <w:tc>
          <w:tcPr>
            <w:tcW w:w="3298" w:type="dxa"/>
          </w:tcPr>
          <w:p w:rsidR="000C3FAD" w:rsidRPr="00C92DD0" w:rsidRDefault="00DE1D60" w:rsidP="00A6179E">
            <w:pPr>
              <w:ind w:left="0" w:firstLine="0"/>
              <w:rPr>
                <w:rFonts w:cs="Times New Roman"/>
                <w:szCs w:val="24"/>
              </w:rPr>
            </w:pPr>
            <w:r w:rsidRPr="00C92DD0">
              <w:rPr>
                <w:rFonts w:cs="Times New Roman"/>
                <w:szCs w:val="24"/>
              </w:rPr>
              <w:t>15%</w:t>
            </w:r>
            <w:r w:rsidRPr="00C92DD0">
              <w:rPr>
                <w:rFonts w:cs="Times New Roman"/>
                <w:szCs w:val="24"/>
              </w:rPr>
              <w:tab/>
            </w:r>
          </w:p>
        </w:tc>
        <w:tc>
          <w:tcPr>
            <w:tcW w:w="2390" w:type="dxa"/>
          </w:tcPr>
          <w:p w:rsidR="00DE1D60" w:rsidRPr="00C92DD0" w:rsidRDefault="00DE1D60" w:rsidP="00A6179E">
            <w:pPr>
              <w:ind w:left="0" w:firstLine="0"/>
              <w:rPr>
                <w:rFonts w:cs="Times New Roman"/>
                <w:szCs w:val="24"/>
              </w:rPr>
            </w:pPr>
            <w:r w:rsidRPr="00C92DD0">
              <w:rPr>
                <w:rFonts w:cs="Times New Roman"/>
                <w:szCs w:val="24"/>
              </w:rPr>
              <w:t>2025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California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33%</w:t>
            </w:r>
          </w:p>
        </w:tc>
        <w:tc>
          <w:tcPr>
            <w:tcW w:w="2390" w:type="dxa"/>
          </w:tcPr>
          <w:p w:rsidR="00B67295" w:rsidRPr="00C92DD0" w:rsidRDefault="00B67295" w:rsidP="00A6179E">
            <w:pPr>
              <w:ind w:left="0" w:firstLine="0"/>
              <w:rPr>
                <w:rFonts w:cs="Times New Roman"/>
                <w:szCs w:val="24"/>
              </w:rPr>
            </w:pPr>
            <w:r w:rsidRPr="00C92DD0">
              <w:rPr>
                <w:rFonts w:cs="Times New Roman"/>
                <w:szCs w:val="24"/>
              </w:rPr>
              <w:t>2030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Colorado</w:t>
            </w:r>
            <w:r w:rsidRPr="00C92DD0">
              <w:rPr>
                <w:rFonts w:cs="Times New Roman"/>
                <w:szCs w:val="24"/>
              </w:rPr>
              <w:tab/>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Connecticut</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23%</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District of Columbia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Delaware</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2019</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Hawaii</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Iowa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105 MW</w:t>
            </w:r>
          </w:p>
        </w:tc>
        <w:tc>
          <w:tcPr>
            <w:tcW w:w="2390" w:type="dxa"/>
          </w:tcPr>
          <w:p w:rsidR="00B67295" w:rsidRPr="00C92DD0" w:rsidRDefault="00B67295" w:rsidP="00A6179E">
            <w:pPr>
              <w:ind w:left="0" w:firstLine="0"/>
              <w:rPr>
                <w:rFonts w:cs="Times New Roman"/>
                <w:szCs w:val="24"/>
              </w:rPr>
            </w:pPr>
            <w:r w:rsidRPr="00C92DD0">
              <w:rPr>
                <w:rFonts w:cs="Times New Roman"/>
                <w:szCs w:val="24"/>
              </w:rPr>
              <w:t>-</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Illinois</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Massachusetts</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Maryland</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2022</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Maine</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40%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2017</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Michigan</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Minnesota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Missouri</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2021</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Montana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New Hampshire</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23.8%</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New Jersey</w:t>
            </w:r>
          </w:p>
        </w:tc>
        <w:tc>
          <w:tcPr>
            <w:tcW w:w="3298" w:type="dxa"/>
          </w:tcPr>
          <w:p w:rsidR="00B67295" w:rsidRPr="00C92DD0" w:rsidRDefault="00B67295" w:rsidP="00A6179E">
            <w:pPr>
              <w:ind w:left="0" w:firstLine="0"/>
              <w:rPr>
                <w:rFonts w:cs="Times New Roman"/>
                <w:szCs w:val="24"/>
              </w:rPr>
            </w:pPr>
            <w:r w:rsidRPr="00C92DD0">
              <w:rPr>
                <w:rFonts w:cs="Times New Roman"/>
                <w:szCs w:val="24"/>
              </w:rPr>
              <w:t>22.5%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2021</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New Mexico</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Nevada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New York</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24%</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2013</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North Carolina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12.5%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2021</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North Dakota*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Oregon</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Pennsylvania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8%</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Rhode Island</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16%</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2019</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South Dakota*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Texas</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5,880 MW</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Utah*</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20%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2025</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Vermont*</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2013</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Virginia*</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12%</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2022</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Washington</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15%</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2020</w:t>
            </w:r>
          </w:p>
        </w:tc>
      </w:tr>
      <w:tr w:rsidR="00B67295" w:rsidRPr="00C92DD0" w:rsidTr="00DE1D60">
        <w:trPr>
          <w:trHeight w:val="224"/>
        </w:trPr>
        <w:tc>
          <w:tcPr>
            <w:tcW w:w="1098" w:type="dxa"/>
          </w:tcPr>
          <w:p w:rsidR="00B67295" w:rsidRPr="00C92DD0" w:rsidRDefault="00B67295" w:rsidP="00A6179E">
            <w:pPr>
              <w:numPr>
                <w:ilvl w:val="0"/>
                <w:numId w:val="19"/>
              </w:numPr>
              <w:rPr>
                <w:rFonts w:cs="Times New Roman"/>
                <w:szCs w:val="24"/>
              </w:rPr>
            </w:pPr>
          </w:p>
        </w:tc>
        <w:tc>
          <w:tcPr>
            <w:tcW w:w="3150" w:type="dxa"/>
          </w:tcPr>
          <w:p w:rsidR="00B67295" w:rsidRPr="00C92DD0" w:rsidRDefault="00B67295" w:rsidP="00A6179E">
            <w:pPr>
              <w:ind w:left="0" w:firstLine="0"/>
              <w:rPr>
                <w:rFonts w:cs="Times New Roman"/>
                <w:szCs w:val="24"/>
              </w:rPr>
            </w:pPr>
            <w:r w:rsidRPr="00C92DD0">
              <w:rPr>
                <w:rFonts w:cs="Times New Roman"/>
                <w:szCs w:val="24"/>
              </w:rPr>
              <w:t>Wisconsin</w:t>
            </w:r>
            <w:r w:rsidRPr="00C92DD0">
              <w:rPr>
                <w:rFonts w:cs="Times New Roman"/>
                <w:szCs w:val="24"/>
              </w:rPr>
              <w:tab/>
            </w:r>
          </w:p>
        </w:tc>
        <w:tc>
          <w:tcPr>
            <w:tcW w:w="3298" w:type="dxa"/>
          </w:tcPr>
          <w:p w:rsidR="00B67295" w:rsidRPr="00C92DD0" w:rsidRDefault="00B67295" w:rsidP="00A6179E">
            <w:pPr>
              <w:ind w:left="0" w:firstLine="0"/>
              <w:rPr>
                <w:rFonts w:cs="Times New Roman"/>
                <w:szCs w:val="24"/>
              </w:rPr>
            </w:pPr>
            <w:r w:rsidRPr="00C92DD0">
              <w:rPr>
                <w:rFonts w:cs="Times New Roman"/>
                <w:szCs w:val="24"/>
              </w:rPr>
              <w:t>10%</w:t>
            </w:r>
            <w:r w:rsidRPr="00C92DD0">
              <w:rPr>
                <w:rFonts w:cs="Times New Roman"/>
                <w:szCs w:val="24"/>
              </w:rPr>
              <w:tab/>
            </w:r>
          </w:p>
        </w:tc>
        <w:tc>
          <w:tcPr>
            <w:tcW w:w="2390" w:type="dxa"/>
          </w:tcPr>
          <w:p w:rsidR="00B67295" w:rsidRPr="00C92DD0" w:rsidRDefault="00B67295" w:rsidP="00A6179E">
            <w:pPr>
              <w:ind w:left="0" w:firstLine="0"/>
              <w:rPr>
                <w:rFonts w:cs="Times New Roman"/>
                <w:szCs w:val="24"/>
              </w:rPr>
            </w:pPr>
            <w:r w:rsidRPr="00C92DD0">
              <w:rPr>
                <w:rFonts w:cs="Times New Roman"/>
                <w:szCs w:val="24"/>
              </w:rPr>
              <w:t>2015</w:t>
            </w:r>
          </w:p>
        </w:tc>
      </w:tr>
    </w:tbl>
    <w:p w:rsidR="000C3FAD" w:rsidRPr="00C92DD0" w:rsidRDefault="000C3FAD" w:rsidP="003161DF">
      <w:pPr>
        <w:spacing w:line="276" w:lineRule="auto"/>
        <w:ind w:left="0" w:firstLine="720"/>
        <w:rPr>
          <w:rFonts w:cs="Times New Roman"/>
          <w:szCs w:val="24"/>
        </w:rPr>
      </w:pPr>
    </w:p>
    <w:p w:rsidR="00597082" w:rsidRPr="00C92DD0" w:rsidRDefault="00B24FCD" w:rsidP="003161DF">
      <w:pPr>
        <w:spacing w:line="276" w:lineRule="auto"/>
        <w:ind w:left="0" w:firstLine="720"/>
        <w:rPr>
          <w:rFonts w:cs="Times New Roman"/>
          <w:szCs w:val="24"/>
        </w:rPr>
      </w:pPr>
      <w:r w:rsidRPr="00C92DD0">
        <w:rPr>
          <w:rFonts w:cs="Times New Roman"/>
          <w:szCs w:val="24"/>
        </w:rPr>
        <w:lastRenderedPageBreak/>
        <w:t xml:space="preserve">Thirty-eight </w:t>
      </w:r>
      <w:r w:rsidR="000C4E51" w:rsidRPr="00C92DD0">
        <w:rPr>
          <w:rFonts w:cs="Times New Roman"/>
          <w:szCs w:val="24"/>
        </w:rPr>
        <w:t xml:space="preserve">states have utility-scale wind installations.  </w:t>
      </w:r>
      <w:r w:rsidR="00C10787" w:rsidRPr="00C92DD0">
        <w:rPr>
          <w:rFonts w:cs="Times New Roman"/>
          <w:szCs w:val="24"/>
          <w:u w:val="single"/>
        </w:rPr>
        <w:t>See</w:t>
      </w:r>
      <w:r w:rsidR="00C10787" w:rsidRPr="00C92DD0">
        <w:rPr>
          <w:rFonts w:cs="Times New Roman"/>
          <w:szCs w:val="24"/>
        </w:rPr>
        <w:t xml:space="preserve"> </w:t>
      </w:r>
      <w:r w:rsidR="000F694F" w:rsidRPr="00C92DD0">
        <w:rPr>
          <w:rFonts w:cs="Times New Roman"/>
          <w:szCs w:val="24"/>
          <w:u w:val="single"/>
        </w:rPr>
        <w:t>Figure 3</w:t>
      </w:r>
      <w:r w:rsidR="00957DFE" w:rsidRPr="00C92DD0">
        <w:rPr>
          <w:rFonts w:cs="Times New Roman"/>
          <w:szCs w:val="24"/>
          <w:u w:val="single"/>
        </w:rPr>
        <w:t>: 2010 State Wind Installed Capacity</w:t>
      </w:r>
      <w:r w:rsidR="00C10787" w:rsidRPr="00C92DD0">
        <w:rPr>
          <w:rFonts w:cs="Times New Roman"/>
          <w:szCs w:val="24"/>
        </w:rPr>
        <w:t xml:space="preserve">.  </w:t>
      </w:r>
      <w:r w:rsidR="006C264B" w:rsidRPr="00C92DD0">
        <w:rPr>
          <w:rFonts w:cs="Times New Roman"/>
          <w:szCs w:val="24"/>
        </w:rPr>
        <w:t>Texas has the largest installed</w:t>
      </w:r>
      <w:r w:rsidR="00C40B43" w:rsidRPr="00C92DD0">
        <w:rPr>
          <w:rFonts w:cs="Times New Roman"/>
          <w:szCs w:val="24"/>
        </w:rPr>
        <w:t xml:space="preserve"> wind capacity followed by Iowa and </w:t>
      </w:r>
      <w:r w:rsidR="006C264B" w:rsidRPr="00C92DD0">
        <w:rPr>
          <w:rFonts w:cs="Times New Roman"/>
          <w:szCs w:val="24"/>
        </w:rPr>
        <w:t>California.  AWEA</w:t>
      </w:r>
      <w:r w:rsidR="000A4FA7" w:rsidRPr="00C92DD0">
        <w:rPr>
          <w:rFonts w:cs="Times New Roman"/>
          <w:szCs w:val="24"/>
        </w:rPr>
        <w:t>,</w:t>
      </w:r>
      <w:r w:rsidR="006C264B" w:rsidRPr="00C92DD0">
        <w:rPr>
          <w:rFonts w:cs="Times New Roman"/>
          <w:szCs w:val="24"/>
        </w:rPr>
        <w:t xml:space="preserve"> </w:t>
      </w:r>
      <w:r w:rsidR="006C264B" w:rsidRPr="00C92DD0">
        <w:rPr>
          <w:rFonts w:cs="Times New Roman"/>
          <w:szCs w:val="24"/>
          <w:u w:val="single"/>
        </w:rPr>
        <w:t>Wind Energy Facts: California</w:t>
      </w:r>
      <w:r w:rsidR="006C264B" w:rsidRPr="00C92DD0">
        <w:rPr>
          <w:rFonts w:cs="Times New Roman"/>
          <w:szCs w:val="24"/>
        </w:rPr>
        <w:t xml:space="preserve"> (Aug. 2011).</w:t>
      </w:r>
      <w:r w:rsidR="006C264B" w:rsidRPr="00C92DD0">
        <w:rPr>
          <w:rStyle w:val="FootnoteReference"/>
          <w:rFonts w:cs="Times New Roman"/>
          <w:szCs w:val="24"/>
        </w:rPr>
        <w:footnoteReference w:id="67"/>
      </w:r>
      <w:r w:rsidR="006C264B" w:rsidRPr="00C92DD0">
        <w:rPr>
          <w:rFonts w:cs="Times New Roman"/>
          <w:szCs w:val="24"/>
        </w:rPr>
        <w:t xml:space="preserve">  </w:t>
      </w:r>
      <w:r w:rsidR="000C4E51" w:rsidRPr="00C92DD0">
        <w:rPr>
          <w:rFonts w:cs="Times New Roman"/>
          <w:szCs w:val="24"/>
        </w:rPr>
        <w:t>S</w:t>
      </w:r>
      <w:r w:rsidR="00EF44F4" w:rsidRPr="00C92DD0">
        <w:rPr>
          <w:rFonts w:cs="Times New Roman"/>
          <w:szCs w:val="24"/>
        </w:rPr>
        <w:t>even of the nation’s ten largest wind farms</w:t>
      </w:r>
      <w:r w:rsidR="000C4E51" w:rsidRPr="00C92DD0">
        <w:rPr>
          <w:rFonts w:cs="Times New Roman"/>
          <w:szCs w:val="24"/>
        </w:rPr>
        <w:t xml:space="preserve"> are in Texas</w:t>
      </w:r>
      <w:r w:rsidR="00EF44F4" w:rsidRPr="00C92DD0">
        <w:rPr>
          <w:rFonts w:cs="Times New Roman"/>
          <w:szCs w:val="24"/>
        </w:rPr>
        <w:t xml:space="preserve">, including all of the top five.  AWEA, </w:t>
      </w:r>
      <w:r w:rsidR="00EF44F4" w:rsidRPr="00C92DD0">
        <w:rPr>
          <w:rFonts w:cs="Times New Roman"/>
          <w:szCs w:val="24"/>
          <w:u w:val="single"/>
        </w:rPr>
        <w:t>Wind Energy Facts: Texas</w:t>
      </w:r>
      <w:r w:rsidR="00EF44F4" w:rsidRPr="00C92DD0">
        <w:rPr>
          <w:rFonts w:cs="Times New Roman"/>
          <w:szCs w:val="24"/>
        </w:rPr>
        <w:t xml:space="preserve"> (Aug. 2011).</w:t>
      </w:r>
      <w:r w:rsidR="00EF44F4" w:rsidRPr="00C92DD0">
        <w:rPr>
          <w:rStyle w:val="FootnoteReference"/>
          <w:rFonts w:cs="Times New Roman"/>
          <w:szCs w:val="24"/>
        </w:rPr>
        <w:footnoteReference w:id="68"/>
      </w:r>
    </w:p>
    <w:p w:rsidR="00A6179E" w:rsidRPr="00C92DD0" w:rsidRDefault="00A6179E" w:rsidP="003161DF">
      <w:pPr>
        <w:spacing w:line="276" w:lineRule="auto"/>
        <w:ind w:left="0" w:firstLine="720"/>
        <w:rPr>
          <w:rFonts w:cs="Times New Roman"/>
          <w:szCs w:val="24"/>
        </w:rPr>
      </w:pPr>
    </w:p>
    <w:p w:rsidR="00957DFE" w:rsidRPr="00C92DD0" w:rsidRDefault="000F694F" w:rsidP="003161DF">
      <w:pPr>
        <w:spacing w:line="276" w:lineRule="auto"/>
        <w:ind w:left="0" w:firstLine="720"/>
        <w:jc w:val="center"/>
        <w:rPr>
          <w:rFonts w:cs="Times New Roman"/>
          <w:b/>
          <w:szCs w:val="24"/>
          <w:u w:val="single"/>
        </w:rPr>
      </w:pPr>
      <w:r w:rsidRPr="00C92DD0">
        <w:rPr>
          <w:rFonts w:cs="Times New Roman"/>
          <w:b/>
          <w:szCs w:val="24"/>
          <w:u w:val="single"/>
        </w:rPr>
        <w:t>Figure 3</w:t>
      </w:r>
      <w:r w:rsidR="00957DFE" w:rsidRPr="00C92DD0">
        <w:rPr>
          <w:rFonts w:cs="Times New Roman"/>
          <w:b/>
          <w:szCs w:val="24"/>
          <w:u w:val="single"/>
        </w:rPr>
        <w:t>: 2010 State Wind Installed Capacity</w:t>
      </w:r>
      <w:r w:rsidR="00957DFE" w:rsidRPr="00C92DD0">
        <w:rPr>
          <w:rStyle w:val="FootnoteReference"/>
          <w:rFonts w:cs="Times New Roman"/>
          <w:szCs w:val="24"/>
        </w:rPr>
        <w:footnoteReference w:id="69"/>
      </w:r>
    </w:p>
    <w:p w:rsidR="000F3104" w:rsidRPr="00C92DD0" w:rsidRDefault="000F3104" w:rsidP="003161DF">
      <w:pPr>
        <w:spacing w:line="276" w:lineRule="auto"/>
        <w:ind w:left="0" w:firstLine="720"/>
        <w:jc w:val="center"/>
        <w:rPr>
          <w:rFonts w:cs="Times New Roman"/>
          <w:szCs w:val="24"/>
        </w:rPr>
      </w:pPr>
    </w:p>
    <w:p w:rsidR="00C10787" w:rsidRPr="00C92DD0" w:rsidRDefault="00C10787" w:rsidP="003161DF">
      <w:pPr>
        <w:spacing w:line="276" w:lineRule="auto"/>
        <w:ind w:left="0" w:firstLine="0"/>
        <w:rPr>
          <w:rFonts w:cs="Times New Roman"/>
          <w:szCs w:val="24"/>
        </w:rPr>
      </w:pPr>
      <w:r w:rsidRPr="00C92DD0">
        <w:rPr>
          <w:rFonts w:cs="Times New Roman"/>
          <w:noProof/>
          <w:szCs w:val="24"/>
        </w:rPr>
        <w:drawing>
          <wp:inline distT="0" distB="0" distL="0" distR="0">
            <wp:extent cx="5943600" cy="338626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3386265"/>
                    </a:xfrm>
                    <a:prstGeom prst="rect">
                      <a:avLst/>
                    </a:prstGeom>
                    <a:noFill/>
                    <a:ln w="9525">
                      <a:noFill/>
                      <a:miter lim="800000"/>
                      <a:headEnd/>
                      <a:tailEnd/>
                    </a:ln>
                  </pic:spPr>
                </pic:pic>
              </a:graphicData>
            </a:graphic>
          </wp:inline>
        </w:drawing>
      </w:r>
    </w:p>
    <w:p w:rsidR="00C10787" w:rsidRPr="00C92DD0" w:rsidRDefault="00C10787" w:rsidP="003161DF">
      <w:pPr>
        <w:spacing w:line="276" w:lineRule="auto"/>
        <w:ind w:left="0" w:firstLine="720"/>
        <w:rPr>
          <w:rFonts w:cs="Times New Roman"/>
          <w:szCs w:val="24"/>
        </w:rPr>
      </w:pPr>
    </w:p>
    <w:p w:rsidR="00C50631" w:rsidRPr="00C92DD0" w:rsidRDefault="00E54196" w:rsidP="003161DF">
      <w:pPr>
        <w:spacing w:line="276" w:lineRule="auto"/>
        <w:ind w:left="0" w:firstLine="720"/>
        <w:rPr>
          <w:rFonts w:cs="Times New Roman"/>
          <w:b/>
          <w:szCs w:val="24"/>
          <w:u w:val="single"/>
        </w:rPr>
        <w:sectPr w:rsidR="00C50631" w:rsidRPr="00C92DD0" w:rsidSect="00410C03">
          <w:footerReference w:type="default" r:id="rId13"/>
          <w:headerReference w:type="first" r:id="rId14"/>
          <w:footerReference w:type="first" r:id="rId15"/>
          <w:pgSz w:w="12240" w:h="15840"/>
          <w:pgMar w:top="1440" w:right="1080" w:bottom="1440" w:left="1440" w:header="720" w:footer="720" w:gutter="0"/>
          <w:cols w:space="720"/>
          <w:titlePg/>
          <w:docGrid w:linePitch="360"/>
        </w:sectPr>
      </w:pPr>
      <w:r w:rsidRPr="00C92DD0">
        <w:rPr>
          <w:rFonts w:cs="Times New Roman"/>
          <w:szCs w:val="24"/>
        </w:rPr>
        <w:t>Further, the maps provided below</w:t>
      </w:r>
      <w:r w:rsidR="00C57AC3" w:rsidRPr="00C92DD0">
        <w:rPr>
          <w:rFonts w:cs="Times New Roman"/>
          <w:szCs w:val="24"/>
        </w:rPr>
        <w:t xml:space="preserve"> (Maps </w:t>
      </w:r>
      <w:r w:rsidR="003A2A9B" w:rsidRPr="00C92DD0">
        <w:rPr>
          <w:rFonts w:cs="Times New Roman"/>
          <w:szCs w:val="24"/>
        </w:rPr>
        <w:t>1.1 – 2</w:t>
      </w:r>
      <w:r w:rsidR="00C57AC3" w:rsidRPr="00C92DD0">
        <w:rPr>
          <w:rFonts w:cs="Times New Roman"/>
          <w:szCs w:val="24"/>
        </w:rPr>
        <w:t>.3)</w:t>
      </w:r>
      <w:r w:rsidRPr="00C92DD0">
        <w:rPr>
          <w:rFonts w:cs="Times New Roman"/>
          <w:szCs w:val="24"/>
        </w:rPr>
        <w:t xml:space="preserve"> illustrate the actual locations of many of the wind projects in the United States – showing that this is an industry </w:t>
      </w:r>
      <w:r w:rsidR="00B24FCD" w:rsidRPr="00C92DD0">
        <w:rPr>
          <w:rFonts w:cs="Times New Roman"/>
          <w:szCs w:val="24"/>
        </w:rPr>
        <w:t xml:space="preserve">that </w:t>
      </w:r>
      <w:r w:rsidRPr="00C92DD0">
        <w:rPr>
          <w:rFonts w:cs="Times New Roman"/>
          <w:szCs w:val="24"/>
        </w:rPr>
        <w:t>is growing rapidly across the nation.</w:t>
      </w:r>
      <w:r w:rsidR="00EA7301" w:rsidRPr="00C92DD0">
        <w:rPr>
          <w:rFonts w:cs="Times New Roman"/>
          <w:szCs w:val="24"/>
        </w:rPr>
        <w:t xml:space="preserve">  The point maps and heat maps provided bel</w:t>
      </w:r>
      <w:r w:rsidR="00C106DC" w:rsidRPr="00C92DD0">
        <w:rPr>
          <w:rFonts w:cs="Times New Roman"/>
          <w:szCs w:val="24"/>
        </w:rPr>
        <w:t xml:space="preserve">ow are based on all unique wind </w:t>
      </w:r>
      <w:r w:rsidR="00EA7301" w:rsidRPr="00C92DD0">
        <w:rPr>
          <w:rFonts w:cs="Times New Roman"/>
          <w:szCs w:val="24"/>
        </w:rPr>
        <w:t>turbine and associated meteorological tower proposals submitted to the FAA - OE/AAA between 2003 (the year when voluntary guidelines were established for wind energy projects</w:t>
      </w:r>
      <w:r w:rsidR="003E1F0A" w:rsidRPr="00C92DD0">
        <w:rPr>
          <w:rFonts w:cs="Times New Roman"/>
          <w:szCs w:val="24"/>
        </w:rPr>
        <w:t xml:space="preserve"> by FWS</w:t>
      </w:r>
      <w:r w:rsidR="00EA7301" w:rsidRPr="00C92DD0">
        <w:rPr>
          <w:rFonts w:cs="Times New Roman"/>
          <w:szCs w:val="24"/>
        </w:rPr>
        <w:t>) to 2011.</w:t>
      </w:r>
      <w:r w:rsidR="00244F51" w:rsidRPr="00C92DD0">
        <w:rPr>
          <w:rFonts w:cs="Times New Roman"/>
          <w:szCs w:val="24"/>
        </w:rPr>
        <w:t xml:space="preserve"> </w:t>
      </w:r>
      <w:r w:rsidR="00EA7301" w:rsidRPr="00C92DD0">
        <w:rPr>
          <w:rFonts w:cs="Times New Roman"/>
          <w:szCs w:val="24"/>
        </w:rPr>
        <w:t xml:space="preserve"> Wind turbines that were already proposed or existing prior to 2003 are not shown.  Meteorological towers represent 2.12% of the structures on </w:t>
      </w:r>
      <w:r w:rsidR="00B24FCD" w:rsidRPr="00C92DD0">
        <w:rPr>
          <w:rFonts w:cs="Times New Roman"/>
          <w:szCs w:val="24"/>
        </w:rPr>
        <w:t xml:space="preserve">the </w:t>
      </w:r>
      <w:r w:rsidR="00EA7301" w:rsidRPr="00C92DD0">
        <w:rPr>
          <w:rFonts w:cs="Times New Roman"/>
          <w:szCs w:val="24"/>
        </w:rPr>
        <w:t xml:space="preserve">map.  </w:t>
      </w:r>
    </w:p>
    <w:p w:rsidR="00E4572F" w:rsidRPr="00C92DD0" w:rsidRDefault="00874926" w:rsidP="003161DF">
      <w:pPr>
        <w:spacing w:line="276" w:lineRule="auto"/>
        <w:ind w:left="0" w:firstLine="0"/>
        <w:jc w:val="center"/>
        <w:rPr>
          <w:rFonts w:cs="Times New Roman"/>
          <w:szCs w:val="24"/>
        </w:rPr>
        <w:sectPr w:rsidR="00E4572F" w:rsidRPr="00C92DD0" w:rsidSect="00C50631">
          <w:footerReference w:type="first" r:id="rId16"/>
          <w:pgSz w:w="15840" w:h="12240" w:orient="landscape"/>
          <w:pgMar w:top="1440" w:right="1440" w:bottom="1080" w:left="1440" w:header="720" w:footer="720" w:gutter="0"/>
          <w:cols w:space="720"/>
          <w:titlePg/>
          <w:docGrid w:linePitch="360"/>
        </w:sectPr>
      </w:pPr>
      <w:r w:rsidRPr="00C92DD0">
        <w:rPr>
          <w:rFonts w:cs="Times New Roman"/>
          <w:b/>
          <w:szCs w:val="24"/>
          <w:u w:val="single"/>
        </w:rPr>
        <w:lastRenderedPageBreak/>
        <w:t>MAP 1.1:</w:t>
      </w:r>
      <w:r w:rsidR="00E4572F" w:rsidRPr="00C92DD0">
        <w:rPr>
          <w:rFonts w:cs="Times New Roman"/>
          <w:b/>
          <w:szCs w:val="24"/>
          <w:u w:val="single"/>
        </w:rPr>
        <w:t xml:space="preserve"> </w:t>
      </w:r>
      <w:r w:rsidR="00C80D38" w:rsidRPr="00C92DD0">
        <w:rPr>
          <w:rFonts w:cs="Times New Roman"/>
          <w:b/>
          <w:szCs w:val="24"/>
          <w:u w:val="single"/>
        </w:rPr>
        <w:t xml:space="preserve">Estimated </w:t>
      </w:r>
      <w:r w:rsidR="00E4572F" w:rsidRPr="00C92DD0">
        <w:rPr>
          <w:rFonts w:cs="Times New Roman"/>
          <w:b/>
          <w:szCs w:val="24"/>
          <w:u w:val="single"/>
        </w:rPr>
        <w:t xml:space="preserve">Wind Turbines </w:t>
      </w:r>
      <w:r w:rsidR="00A1227D" w:rsidRPr="00C92DD0">
        <w:rPr>
          <w:rFonts w:cs="Times New Roman"/>
          <w:b/>
          <w:szCs w:val="24"/>
          <w:u w:val="single"/>
        </w:rPr>
        <w:t xml:space="preserve">in </w:t>
      </w:r>
      <w:r w:rsidR="00E4572F" w:rsidRPr="00C92DD0">
        <w:rPr>
          <w:rFonts w:cs="Times New Roman"/>
          <w:b/>
          <w:szCs w:val="24"/>
          <w:u w:val="single"/>
        </w:rPr>
        <w:t>the Lower 48 States (2003 – 2011)</w:t>
      </w:r>
      <w:r w:rsidR="00EA7301" w:rsidRPr="00C92DD0">
        <w:rPr>
          <w:rStyle w:val="FootnoteReference"/>
          <w:rFonts w:cs="Times New Roman"/>
          <w:szCs w:val="24"/>
        </w:rPr>
        <w:footnoteReference w:id="70"/>
      </w:r>
      <w:r w:rsidR="00394B44" w:rsidRPr="00C92DD0">
        <w:t xml:space="preserve"> </w:t>
      </w:r>
      <w:r w:rsidR="00E4572F" w:rsidRPr="00C92DD0">
        <w:rPr>
          <w:noProof/>
        </w:rPr>
        <w:drawing>
          <wp:inline distT="0" distB="0" distL="0" distR="0">
            <wp:extent cx="8039100" cy="4953000"/>
            <wp:effectExtent l="19050" t="0" r="0" b="0"/>
            <wp:docPr id="2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8042691" cy="4955213"/>
                    </a:xfrm>
                    <a:prstGeom prst="rect">
                      <a:avLst/>
                    </a:prstGeom>
                  </pic:spPr>
                </pic:pic>
              </a:graphicData>
            </a:graphic>
          </wp:inline>
        </w:drawing>
      </w:r>
    </w:p>
    <w:p w:rsidR="0033627F" w:rsidRPr="00C92DD0" w:rsidRDefault="00AC43E5" w:rsidP="00071CA1">
      <w:pPr>
        <w:spacing w:line="276" w:lineRule="auto"/>
        <w:jc w:val="center"/>
        <w:rPr>
          <w:rFonts w:cs="Times New Roman"/>
          <w:b/>
          <w:szCs w:val="24"/>
          <w:u w:val="single"/>
        </w:rPr>
      </w:pPr>
      <w:r w:rsidRPr="00C92DD0">
        <w:rPr>
          <w:rFonts w:cs="Times New Roman"/>
          <w:b/>
          <w:szCs w:val="24"/>
          <w:u w:val="single"/>
        </w:rPr>
        <w:lastRenderedPageBreak/>
        <w:t xml:space="preserve">MAP 1.2: </w:t>
      </w:r>
      <w:r w:rsidR="00C80D38" w:rsidRPr="00C92DD0">
        <w:rPr>
          <w:rFonts w:cs="Times New Roman"/>
          <w:b/>
          <w:szCs w:val="24"/>
          <w:u w:val="single"/>
        </w:rPr>
        <w:t xml:space="preserve">Estimated </w:t>
      </w:r>
      <w:r w:rsidRPr="00C92DD0">
        <w:rPr>
          <w:rFonts w:cs="Times New Roman"/>
          <w:b/>
          <w:szCs w:val="24"/>
          <w:u w:val="single"/>
        </w:rPr>
        <w:t>Wind Tu</w:t>
      </w:r>
      <w:r w:rsidR="00172F66" w:rsidRPr="00C92DD0">
        <w:rPr>
          <w:rFonts w:cs="Times New Roman"/>
          <w:b/>
          <w:szCs w:val="24"/>
          <w:u w:val="single"/>
        </w:rPr>
        <w:t xml:space="preserve">rbines </w:t>
      </w:r>
      <w:r w:rsidR="00A1227D" w:rsidRPr="00C92DD0">
        <w:rPr>
          <w:rFonts w:cs="Times New Roman"/>
          <w:b/>
          <w:szCs w:val="24"/>
          <w:u w:val="single"/>
        </w:rPr>
        <w:t xml:space="preserve">in </w:t>
      </w:r>
      <w:r w:rsidR="00172F66" w:rsidRPr="00C92DD0">
        <w:rPr>
          <w:rFonts w:cs="Times New Roman"/>
          <w:b/>
          <w:szCs w:val="24"/>
          <w:u w:val="single"/>
        </w:rPr>
        <w:t>Hawaii (</w:t>
      </w:r>
      <w:r w:rsidRPr="00C92DD0">
        <w:rPr>
          <w:rFonts w:cs="Times New Roman"/>
          <w:b/>
          <w:szCs w:val="24"/>
          <w:u w:val="single"/>
        </w:rPr>
        <w:t>2003 – 2011</w:t>
      </w:r>
      <w:r w:rsidR="00172F66" w:rsidRPr="00C92DD0">
        <w:rPr>
          <w:rFonts w:cs="Times New Roman"/>
          <w:b/>
          <w:szCs w:val="24"/>
          <w:u w:val="single"/>
        </w:rPr>
        <w:t>)</w:t>
      </w:r>
      <w:r w:rsidR="00366B05" w:rsidRPr="00C92DD0">
        <w:rPr>
          <w:rStyle w:val="FootnoteReference"/>
          <w:rFonts w:cs="Times New Roman"/>
          <w:szCs w:val="24"/>
        </w:rPr>
        <w:footnoteReference w:id="71"/>
      </w:r>
      <w:r w:rsidR="0033627F" w:rsidRPr="00C92DD0">
        <w:rPr>
          <w:rFonts w:cs="Times New Roman"/>
          <w:noProof/>
          <w:szCs w:val="24"/>
        </w:rPr>
        <w:drawing>
          <wp:inline distT="0" distB="0" distL="0" distR="0">
            <wp:extent cx="7400925" cy="4892340"/>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4718" t="29063" r="21138" b="15000"/>
                    <a:stretch>
                      <a:fillRect/>
                    </a:stretch>
                  </pic:blipFill>
                  <pic:spPr bwMode="auto">
                    <a:xfrm>
                      <a:off x="0" y="0"/>
                      <a:ext cx="7403855" cy="4894277"/>
                    </a:xfrm>
                    <a:prstGeom prst="rect">
                      <a:avLst/>
                    </a:prstGeom>
                    <a:noFill/>
                    <a:ln w="9525">
                      <a:noFill/>
                      <a:miter lim="800000"/>
                      <a:headEnd/>
                      <a:tailEnd/>
                    </a:ln>
                  </pic:spPr>
                </pic:pic>
              </a:graphicData>
            </a:graphic>
          </wp:inline>
        </w:drawing>
      </w:r>
    </w:p>
    <w:p w:rsidR="00610F3D" w:rsidRPr="00C92DD0" w:rsidRDefault="00394B44" w:rsidP="003161DF">
      <w:pPr>
        <w:spacing w:line="276" w:lineRule="auto"/>
        <w:ind w:left="90" w:firstLine="0"/>
        <w:jc w:val="center"/>
        <w:rPr>
          <w:rFonts w:cs="Times New Roman"/>
          <w:szCs w:val="24"/>
        </w:rPr>
      </w:pPr>
      <w:r w:rsidRPr="00C92DD0">
        <w:rPr>
          <w:rFonts w:cs="Times New Roman"/>
          <w:b/>
          <w:szCs w:val="24"/>
          <w:u w:val="single"/>
        </w:rPr>
        <w:lastRenderedPageBreak/>
        <w:t xml:space="preserve">MAP 1.3: </w:t>
      </w:r>
      <w:r w:rsidR="00564CDD" w:rsidRPr="00C92DD0">
        <w:rPr>
          <w:rFonts w:cs="Times New Roman"/>
          <w:b/>
          <w:szCs w:val="24"/>
          <w:u w:val="single"/>
        </w:rPr>
        <w:t xml:space="preserve">Estimated </w:t>
      </w:r>
      <w:r w:rsidRPr="00C92DD0">
        <w:rPr>
          <w:rFonts w:cs="Times New Roman"/>
          <w:b/>
          <w:szCs w:val="24"/>
          <w:u w:val="single"/>
        </w:rPr>
        <w:t xml:space="preserve">Wind Turbines </w:t>
      </w:r>
      <w:r w:rsidR="00A1227D" w:rsidRPr="00C92DD0">
        <w:rPr>
          <w:rFonts w:cs="Times New Roman"/>
          <w:b/>
          <w:szCs w:val="24"/>
          <w:u w:val="single"/>
        </w:rPr>
        <w:t xml:space="preserve">in </w:t>
      </w:r>
      <w:r w:rsidRPr="00C92DD0">
        <w:rPr>
          <w:rFonts w:cs="Times New Roman"/>
          <w:b/>
          <w:szCs w:val="24"/>
          <w:u w:val="single"/>
        </w:rPr>
        <w:t>Alaska (2003 – 2011)</w:t>
      </w:r>
      <w:r w:rsidR="001F6B86" w:rsidRPr="00C92DD0">
        <w:rPr>
          <w:rStyle w:val="FootnoteReference"/>
          <w:rFonts w:cs="Times New Roman"/>
          <w:szCs w:val="24"/>
        </w:rPr>
        <w:footnoteReference w:id="72"/>
      </w:r>
      <w:r w:rsidR="00172F66" w:rsidRPr="00C92DD0">
        <w:rPr>
          <w:rFonts w:cs="Times New Roman"/>
          <w:noProof/>
          <w:szCs w:val="24"/>
        </w:rPr>
        <w:drawing>
          <wp:inline distT="0" distB="0" distL="0" distR="0">
            <wp:extent cx="8201025" cy="4688866"/>
            <wp:effectExtent l="19050" t="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0893" t="29063" r="14250" b="15000"/>
                    <a:stretch>
                      <a:fillRect/>
                    </a:stretch>
                  </pic:blipFill>
                  <pic:spPr bwMode="auto">
                    <a:xfrm>
                      <a:off x="0" y="0"/>
                      <a:ext cx="8201025" cy="4688866"/>
                    </a:xfrm>
                    <a:prstGeom prst="rect">
                      <a:avLst/>
                    </a:prstGeom>
                    <a:noFill/>
                    <a:ln w="9525">
                      <a:noFill/>
                      <a:miter lim="800000"/>
                      <a:headEnd/>
                      <a:tailEnd/>
                    </a:ln>
                  </pic:spPr>
                </pic:pic>
              </a:graphicData>
            </a:graphic>
          </wp:inline>
        </w:drawing>
      </w:r>
    </w:p>
    <w:p w:rsidR="00184208" w:rsidRPr="00C92DD0" w:rsidRDefault="00172F66" w:rsidP="003161DF">
      <w:pPr>
        <w:spacing w:line="276" w:lineRule="auto"/>
        <w:ind w:left="-90" w:firstLine="0"/>
        <w:jc w:val="center"/>
        <w:rPr>
          <w:rFonts w:cs="Times New Roman"/>
          <w:szCs w:val="24"/>
        </w:rPr>
      </w:pPr>
      <w:r w:rsidRPr="00C92DD0">
        <w:rPr>
          <w:rFonts w:cs="Times New Roman"/>
          <w:b/>
          <w:szCs w:val="24"/>
          <w:u w:val="single"/>
        </w:rPr>
        <w:lastRenderedPageBreak/>
        <w:t>MAP 2.1</w:t>
      </w:r>
      <w:r w:rsidR="00B779C4" w:rsidRPr="00C92DD0">
        <w:rPr>
          <w:rFonts w:cs="Times New Roman"/>
          <w:b/>
          <w:szCs w:val="24"/>
          <w:u w:val="single"/>
        </w:rPr>
        <w:t xml:space="preserve">: </w:t>
      </w:r>
      <w:r w:rsidR="00564CDD" w:rsidRPr="00C92DD0">
        <w:rPr>
          <w:rFonts w:cs="Times New Roman"/>
          <w:b/>
          <w:szCs w:val="24"/>
          <w:u w:val="single"/>
        </w:rPr>
        <w:t xml:space="preserve">Estimated </w:t>
      </w:r>
      <w:r w:rsidR="0052481B" w:rsidRPr="00C92DD0">
        <w:rPr>
          <w:rFonts w:cs="Times New Roman"/>
          <w:b/>
          <w:szCs w:val="24"/>
          <w:u w:val="single"/>
        </w:rPr>
        <w:t>Wind Tu</w:t>
      </w:r>
      <w:r w:rsidR="000B1008" w:rsidRPr="00C92DD0">
        <w:rPr>
          <w:rFonts w:cs="Times New Roman"/>
          <w:b/>
          <w:szCs w:val="24"/>
          <w:u w:val="single"/>
        </w:rPr>
        <w:t xml:space="preserve">rbines </w:t>
      </w:r>
      <w:r w:rsidR="00A1227D" w:rsidRPr="00C92DD0">
        <w:rPr>
          <w:rFonts w:cs="Times New Roman"/>
          <w:b/>
          <w:szCs w:val="24"/>
          <w:u w:val="single"/>
        </w:rPr>
        <w:t xml:space="preserve">in </w:t>
      </w:r>
      <w:r w:rsidR="000B1008" w:rsidRPr="00C92DD0">
        <w:rPr>
          <w:rFonts w:cs="Times New Roman"/>
          <w:b/>
          <w:szCs w:val="24"/>
          <w:u w:val="single"/>
        </w:rPr>
        <w:t>the Lower 48 States (</w:t>
      </w:r>
      <w:r w:rsidR="0052481B" w:rsidRPr="00C92DD0">
        <w:rPr>
          <w:rFonts w:cs="Times New Roman"/>
          <w:b/>
          <w:szCs w:val="24"/>
          <w:u w:val="single"/>
        </w:rPr>
        <w:t>2003 – 201</w:t>
      </w:r>
      <w:r w:rsidR="000B1008" w:rsidRPr="00C92DD0">
        <w:rPr>
          <w:rFonts w:cs="Times New Roman"/>
          <w:b/>
          <w:szCs w:val="24"/>
          <w:u w:val="single"/>
        </w:rPr>
        <w:t>1)</w:t>
      </w:r>
      <w:r w:rsidR="001F6B86" w:rsidRPr="00C92DD0">
        <w:rPr>
          <w:rStyle w:val="FootnoteReference"/>
          <w:rFonts w:cs="Times New Roman"/>
          <w:szCs w:val="24"/>
        </w:rPr>
        <w:footnoteReference w:id="73"/>
      </w:r>
      <w:r w:rsidR="00184208" w:rsidRPr="00C92DD0">
        <w:rPr>
          <w:rFonts w:cs="Times New Roman"/>
          <w:noProof/>
          <w:szCs w:val="24"/>
        </w:rPr>
        <w:drawing>
          <wp:inline distT="0" distB="0" distL="0" distR="0">
            <wp:extent cx="7762875" cy="4720097"/>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5250" t="11719" r="1500" b="5906"/>
                    <a:stretch>
                      <a:fillRect/>
                    </a:stretch>
                  </pic:blipFill>
                  <pic:spPr bwMode="auto">
                    <a:xfrm>
                      <a:off x="0" y="0"/>
                      <a:ext cx="7763242" cy="4720320"/>
                    </a:xfrm>
                    <a:prstGeom prst="rect">
                      <a:avLst/>
                    </a:prstGeom>
                    <a:noFill/>
                    <a:ln w="9525">
                      <a:noFill/>
                      <a:miter lim="800000"/>
                      <a:headEnd/>
                      <a:tailEnd/>
                    </a:ln>
                  </pic:spPr>
                </pic:pic>
              </a:graphicData>
            </a:graphic>
          </wp:inline>
        </w:drawing>
      </w:r>
    </w:p>
    <w:p w:rsidR="00DE6945" w:rsidRPr="00C92DD0" w:rsidRDefault="00610F3D" w:rsidP="003161DF">
      <w:pPr>
        <w:tabs>
          <w:tab w:val="left" w:pos="9360"/>
        </w:tabs>
        <w:spacing w:line="276" w:lineRule="auto"/>
        <w:ind w:left="0" w:hanging="810"/>
        <w:jc w:val="center"/>
        <w:rPr>
          <w:rFonts w:cs="Times New Roman"/>
          <w:b/>
          <w:szCs w:val="24"/>
          <w:u w:val="single"/>
        </w:rPr>
      </w:pPr>
      <w:r w:rsidRPr="00C92DD0">
        <w:rPr>
          <w:rFonts w:cs="Times New Roman"/>
          <w:szCs w:val="24"/>
        </w:rPr>
        <w:br w:type="page"/>
      </w:r>
      <w:r w:rsidR="000B1008" w:rsidRPr="00C92DD0">
        <w:rPr>
          <w:rFonts w:cs="Times New Roman"/>
          <w:b/>
          <w:szCs w:val="24"/>
          <w:u w:val="single"/>
        </w:rPr>
        <w:lastRenderedPageBreak/>
        <w:t>MAP 2.2</w:t>
      </w:r>
      <w:r w:rsidR="00D14C12" w:rsidRPr="00C92DD0">
        <w:rPr>
          <w:rFonts w:cs="Times New Roman"/>
          <w:b/>
          <w:szCs w:val="24"/>
          <w:u w:val="single"/>
        </w:rPr>
        <w:t xml:space="preserve">: </w:t>
      </w:r>
      <w:r w:rsidR="00564CDD" w:rsidRPr="00C92DD0">
        <w:rPr>
          <w:rFonts w:cs="Times New Roman"/>
          <w:b/>
          <w:szCs w:val="24"/>
          <w:u w:val="single"/>
        </w:rPr>
        <w:t xml:space="preserve">Estimated </w:t>
      </w:r>
      <w:r w:rsidR="005E7CFF" w:rsidRPr="00C92DD0">
        <w:rPr>
          <w:rFonts w:cs="Times New Roman"/>
          <w:b/>
          <w:szCs w:val="24"/>
          <w:u w:val="single"/>
        </w:rPr>
        <w:t xml:space="preserve">Wind Turbines </w:t>
      </w:r>
      <w:r w:rsidR="00A1227D" w:rsidRPr="00C92DD0">
        <w:rPr>
          <w:rFonts w:cs="Times New Roman"/>
          <w:b/>
          <w:szCs w:val="24"/>
          <w:u w:val="single"/>
        </w:rPr>
        <w:t xml:space="preserve">in </w:t>
      </w:r>
      <w:r w:rsidR="000B1008" w:rsidRPr="00C92DD0">
        <w:rPr>
          <w:rFonts w:cs="Times New Roman"/>
          <w:b/>
          <w:szCs w:val="24"/>
          <w:u w:val="single"/>
        </w:rPr>
        <w:t>Hawaii (</w:t>
      </w:r>
      <w:r w:rsidR="005E7CFF" w:rsidRPr="00C92DD0">
        <w:rPr>
          <w:rFonts w:cs="Times New Roman"/>
          <w:b/>
          <w:szCs w:val="24"/>
          <w:u w:val="single"/>
        </w:rPr>
        <w:t>2003 – 201</w:t>
      </w:r>
      <w:r w:rsidR="000B1008" w:rsidRPr="00C92DD0">
        <w:rPr>
          <w:rFonts w:cs="Times New Roman"/>
          <w:b/>
          <w:szCs w:val="24"/>
          <w:u w:val="single"/>
        </w:rPr>
        <w:t>1)</w:t>
      </w:r>
      <w:r w:rsidR="00B7336D" w:rsidRPr="00C92DD0">
        <w:rPr>
          <w:rStyle w:val="FootnoteReference"/>
          <w:rFonts w:cs="Times New Roman"/>
          <w:szCs w:val="24"/>
        </w:rPr>
        <w:footnoteReference w:id="74"/>
      </w:r>
      <w:r w:rsidR="00DE6945" w:rsidRPr="00C92DD0">
        <w:rPr>
          <w:rFonts w:cs="Times New Roman"/>
          <w:b/>
          <w:noProof/>
          <w:szCs w:val="24"/>
        </w:rPr>
        <w:drawing>
          <wp:inline distT="0" distB="0" distL="0" distR="0">
            <wp:extent cx="7153275" cy="4633882"/>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6000" t="11250" r="9000" b="5906"/>
                    <a:stretch>
                      <a:fillRect/>
                    </a:stretch>
                  </pic:blipFill>
                  <pic:spPr bwMode="auto">
                    <a:xfrm>
                      <a:off x="0" y="0"/>
                      <a:ext cx="7156111" cy="4635719"/>
                    </a:xfrm>
                    <a:prstGeom prst="rect">
                      <a:avLst/>
                    </a:prstGeom>
                    <a:noFill/>
                    <a:ln w="9525">
                      <a:noFill/>
                      <a:miter lim="800000"/>
                      <a:headEnd/>
                      <a:tailEnd/>
                    </a:ln>
                  </pic:spPr>
                </pic:pic>
              </a:graphicData>
            </a:graphic>
          </wp:inline>
        </w:drawing>
      </w:r>
    </w:p>
    <w:p w:rsidR="00173EA8" w:rsidRPr="00C92DD0" w:rsidRDefault="00D14C12" w:rsidP="003161DF">
      <w:pPr>
        <w:tabs>
          <w:tab w:val="left" w:pos="9360"/>
        </w:tabs>
        <w:spacing w:line="276" w:lineRule="auto"/>
        <w:ind w:hanging="1357"/>
        <w:jc w:val="center"/>
        <w:rPr>
          <w:rFonts w:cs="Times New Roman"/>
          <w:szCs w:val="24"/>
        </w:rPr>
      </w:pPr>
      <w:r w:rsidRPr="00C92DD0">
        <w:rPr>
          <w:rFonts w:cs="Times New Roman"/>
          <w:szCs w:val="24"/>
        </w:rPr>
        <w:br w:type="page"/>
      </w:r>
      <w:r w:rsidR="00173EA8" w:rsidRPr="00C92DD0">
        <w:rPr>
          <w:rFonts w:cs="Times New Roman"/>
          <w:b/>
          <w:szCs w:val="24"/>
          <w:u w:val="single"/>
        </w:rPr>
        <w:lastRenderedPageBreak/>
        <w:t xml:space="preserve">MAP 2.3: </w:t>
      </w:r>
      <w:r w:rsidR="00564CDD" w:rsidRPr="00C92DD0">
        <w:rPr>
          <w:rFonts w:cs="Times New Roman"/>
          <w:b/>
          <w:szCs w:val="24"/>
          <w:u w:val="single"/>
        </w:rPr>
        <w:t xml:space="preserve">Estimated </w:t>
      </w:r>
      <w:r w:rsidR="00173EA8" w:rsidRPr="00C92DD0">
        <w:rPr>
          <w:rFonts w:cs="Times New Roman"/>
          <w:b/>
          <w:szCs w:val="24"/>
          <w:u w:val="single"/>
        </w:rPr>
        <w:t xml:space="preserve">Wind Turbines </w:t>
      </w:r>
      <w:r w:rsidR="00A1227D" w:rsidRPr="00C92DD0">
        <w:rPr>
          <w:rFonts w:cs="Times New Roman"/>
          <w:b/>
          <w:szCs w:val="24"/>
          <w:u w:val="single"/>
        </w:rPr>
        <w:t xml:space="preserve">in </w:t>
      </w:r>
      <w:r w:rsidR="00173EA8" w:rsidRPr="00C92DD0">
        <w:rPr>
          <w:rFonts w:cs="Times New Roman"/>
          <w:b/>
          <w:szCs w:val="24"/>
          <w:u w:val="single"/>
        </w:rPr>
        <w:t>Alaska (2003 – 2011)</w:t>
      </w:r>
      <w:r w:rsidR="00B764DB" w:rsidRPr="00C92DD0">
        <w:rPr>
          <w:rStyle w:val="FootnoteReference"/>
          <w:rFonts w:cs="Times New Roman"/>
          <w:szCs w:val="24"/>
        </w:rPr>
        <w:footnoteReference w:id="75"/>
      </w:r>
    </w:p>
    <w:p w:rsidR="00B6250F" w:rsidRPr="00C92DD0" w:rsidRDefault="00DE6945" w:rsidP="003161DF">
      <w:pPr>
        <w:spacing w:line="276" w:lineRule="auto"/>
        <w:rPr>
          <w:rFonts w:cs="Times New Roman"/>
          <w:szCs w:val="24"/>
        </w:rPr>
      </w:pPr>
      <w:r w:rsidRPr="00C92DD0">
        <w:rPr>
          <w:rFonts w:cs="Times New Roman"/>
          <w:noProof/>
          <w:szCs w:val="24"/>
        </w:rPr>
        <w:drawing>
          <wp:inline distT="0" distB="0" distL="0" distR="0">
            <wp:extent cx="8066538" cy="46672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9750" t="11250" r="6000" b="5906"/>
                    <a:stretch>
                      <a:fillRect/>
                    </a:stretch>
                  </pic:blipFill>
                  <pic:spPr bwMode="auto">
                    <a:xfrm>
                      <a:off x="0" y="0"/>
                      <a:ext cx="8075035" cy="4672166"/>
                    </a:xfrm>
                    <a:prstGeom prst="rect">
                      <a:avLst/>
                    </a:prstGeom>
                    <a:noFill/>
                    <a:ln w="9525">
                      <a:noFill/>
                      <a:miter lim="800000"/>
                      <a:headEnd/>
                      <a:tailEnd/>
                    </a:ln>
                  </pic:spPr>
                </pic:pic>
              </a:graphicData>
            </a:graphic>
          </wp:inline>
        </w:drawing>
      </w:r>
    </w:p>
    <w:p w:rsidR="00D13E4E" w:rsidRPr="00C92DD0" w:rsidRDefault="00D13E4E" w:rsidP="007A479C">
      <w:pPr>
        <w:tabs>
          <w:tab w:val="left" w:pos="4845"/>
        </w:tabs>
        <w:spacing w:line="276" w:lineRule="auto"/>
        <w:rPr>
          <w:rFonts w:cs="Times New Roman"/>
          <w:szCs w:val="24"/>
        </w:rPr>
        <w:sectPr w:rsidR="00D13E4E" w:rsidRPr="00C92DD0" w:rsidSect="0033627F">
          <w:pgSz w:w="15840" w:h="12240" w:orient="landscape"/>
          <w:pgMar w:top="1440" w:right="990" w:bottom="1080" w:left="1440" w:header="720" w:footer="720" w:gutter="0"/>
          <w:cols w:space="720"/>
          <w:titlePg/>
          <w:docGrid w:linePitch="360"/>
        </w:sectPr>
      </w:pPr>
    </w:p>
    <w:p w:rsidR="00E837C0" w:rsidRPr="00C92DD0" w:rsidRDefault="00B6250F" w:rsidP="003161DF">
      <w:pPr>
        <w:spacing w:line="276" w:lineRule="auto"/>
        <w:ind w:left="0" w:firstLine="720"/>
        <w:rPr>
          <w:rFonts w:cs="Times New Roman"/>
          <w:szCs w:val="24"/>
          <w:u w:val="single"/>
        </w:rPr>
      </w:pPr>
      <w:r w:rsidRPr="00C92DD0">
        <w:rPr>
          <w:rFonts w:cs="Times New Roman"/>
          <w:szCs w:val="24"/>
        </w:rPr>
        <w:lastRenderedPageBreak/>
        <w:t>In addition to</w:t>
      </w:r>
      <w:r w:rsidR="008825B3" w:rsidRPr="00C92DD0">
        <w:rPr>
          <w:rFonts w:cs="Times New Roman"/>
          <w:szCs w:val="24"/>
        </w:rPr>
        <w:t xml:space="preserve"> projects that have completed construction, there are over 90 separate projects </w:t>
      </w:r>
      <w:r w:rsidR="004A6ACD" w:rsidRPr="00C92DD0">
        <w:rPr>
          <w:rFonts w:cs="Times New Roman"/>
          <w:szCs w:val="24"/>
        </w:rPr>
        <w:t xml:space="preserve">totaling </w:t>
      </w:r>
      <w:r w:rsidR="008825B3" w:rsidRPr="00C92DD0">
        <w:rPr>
          <w:rFonts w:cs="Times New Roman"/>
          <w:szCs w:val="24"/>
        </w:rPr>
        <w:t xml:space="preserve">8,400 MW </w:t>
      </w:r>
      <w:r w:rsidR="004A6ACD" w:rsidRPr="00C92DD0">
        <w:rPr>
          <w:rFonts w:cs="Times New Roman"/>
          <w:szCs w:val="24"/>
        </w:rPr>
        <w:t xml:space="preserve">of capacity </w:t>
      </w:r>
      <w:r w:rsidR="008825B3" w:rsidRPr="00C92DD0">
        <w:rPr>
          <w:rFonts w:cs="Times New Roman"/>
          <w:szCs w:val="24"/>
        </w:rPr>
        <w:t>currently under constr</w:t>
      </w:r>
      <w:r w:rsidR="00E837C0" w:rsidRPr="00C92DD0">
        <w:rPr>
          <w:rFonts w:cs="Times New Roman"/>
          <w:szCs w:val="24"/>
        </w:rPr>
        <w:t xml:space="preserve">uction in 29 states.  </w:t>
      </w:r>
      <w:r w:rsidR="00557533" w:rsidRPr="00C92DD0">
        <w:rPr>
          <w:rFonts w:cs="Times New Roman"/>
          <w:szCs w:val="24"/>
          <w:u w:val="single"/>
        </w:rPr>
        <w:t>AWEA Third Quarter Report</w:t>
      </w:r>
      <w:r w:rsidR="00557533" w:rsidRPr="00C92DD0">
        <w:rPr>
          <w:rFonts w:cs="Times New Roman"/>
          <w:szCs w:val="24"/>
        </w:rPr>
        <w:t>.</w:t>
      </w:r>
    </w:p>
    <w:p w:rsidR="00557533" w:rsidRPr="00C92DD0" w:rsidRDefault="00557533" w:rsidP="003161DF">
      <w:pPr>
        <w:spacing w:line="276" w:lineRule="auto"/>
        <w:ind w:left="0" w:firstLine="720"/>
        <w:rPr>
          <w:rFonts w:cs="Times New Roman"/>
          <w:szCs w:val="24"/>
        </w:rPr>
      </w:pPr>
    </w:p>
    <w:p w:rsidR="0040373E" w:rsidRPr="00C92DD0" w:rsidRDefault="00A120B2" w:rsidP="003161DF">
      <w:pPr>
        <w:spacing w:line="276" w:lineRule="auto"/>
        <w:ind w:left="0" w:firstLine="720"/>
        <w:rPr>
          <w:rFonts w:cs="Times New Roman"/>
          <w:szCs w:val="24"/>
        </w:rPr>
      </w:pPr>
      <w:r w:rsidRPr="00C92DD0">
        <w:rPr>
          <w:rFonts w:cs="Times New Roman"/>
          <w:szCs w:val="24"/>
        </w:rPr>
        <w:t xml:space="preserve">Along with land-based wind development, offshore wind energy is also poised to develop rapidly.  </w:t>
      </w:r>
      <w:r w:rsidR="00020711" w:rsidRPr="00C92DD0">
        <w:rPr>
          <w:rFonts w:cs="Times New Roman"/>
          <w:szCs w:val="24"/>
          <w:u w:val="single"/>
        </w:rPr>
        <w:t>See, e.g.</w:t>
      </w:r>
      <w:r w:rsidR="00020711" w:rsidRPr="00C92DD0">
        <w:rPr>
          <w:rFonts w:cs="Times New Roman"/>
          <w:szCs w:val="24"/>
        </w:rPr>
        <w:t xml:space="preserve">, DOI Press Release, </w:t>
      </w:r>
      <w:r w:rsidR="00020711" w:rsidRPr="00C92DD0">
        <w:rPr>
          <w:rFonts w:cs="Times New Roman"/>
          <w:szCs w:val="24"/>
          <w:u w:val="single"/>
        </w:rPr>
        <w:t>Salazar, Chu Announce Major Offshore Wind Initiatives</w:t>
      </w:r>
      <w:r w:rsidR="00020711" w:rsidRPr="00C92DD0">
        <w:rPr>
          <w:rFonts w:cs="Times New Roman"/>
          <w:szCs w:val="24"/>
        </w:rPr>
        <w:t xml:space="preserve"> </w:t>
      </w:r>
      <w:r w:rsidR="00C04B42" w:rsidRPr="00C92DD0">
        <w:rPr>
          <w:rFonts w:cs="Times New Roman"/>
          <w:szCs w:val="24"/>
        </w:rPr>
        <w:t>(Feb. 7, 2011)</w:t>
      </w:r>
      <w:r w:rsidR="00AF4067" w:rsidRPr="00C92DD0">
        <w:rPr>
          <w:rStyle w:val="FootnoteReference"/>
          <w:rFonts w:cs="Times New Roman"/>
          <w:szCs w:val="24"/>
        </w:rPr>
        <w:footnoteReference w:id="76"/>
      </w:r>
      <w:r w:rsidR="00C04B42" w:rsidRPr="00C92DD0">
        <w:rPr>
          <w:rFonts w:cs="Times New Roman"/>
          <w:szCs w:val="24"/>
        </w:rPr>
        <w:t xml:space="preserve"> </w:t>
      </w:r>
      <w:r w:rsidR="00020711" w:rsidRPr="00C92DD0">
        <w:rPr>
          <w:rFonts w:cs="Times New Roman"/>
          <w:szCs w:val="24"/>
        </w:rPr>
        <w:t>(unveiling a coordinated strategic plan wh</w:t>
      </w:r>
      <w:r w:rsidR="000E5F12" w:rsidRPr="00C92DD0">
        <w:rPr>
          <w:rFonts w:cs="Times New Roman"/>
          <w:szCs w:val="24"/>
        </w:rPr>
        <w:t xml:space="preserve">ich pursues </w:t>
      </w:r>
      <w:r w:rsidR="00020711" w:rsidRPr="00C92DD0">
        <w:rPr>
          <w:rFonts w:cs="Times New Roman"/>
          <w:szCs w:val="24"/>
        </w:rPr>
        <w:t xml:space="preserve">the deployment of 10 </w:t>
      </w:r>
      <w:r w:rsidR="00C75E8F" w:rsidRPr="00C92DD0">
        <w:rPr>
          <w:rFonts w:cs="Times New Roman"/>
          <w:szCs w:val="24"/>
        </w:rPr>
        <w:t>GW</w:t>
      </w:r>
      <w:r w:rsidR="00020711" w:rsidRPr="00C92DD0">
        <w:rPr>
          <w:rFonts w:cs="Times New Roman"/>
          <w:szCs w:val="24"/>
        </w:rPr>
        <w:t xml:space="preserve"> of offshore wind capacity by 2020 and 54 </w:t>
      </w:r>
      <w:r w:rsidR="00AC5883" w:rsidRPr="00C92DD0">
        <w:rPr>
          <w:rFonts w:cs="Times New Roman"/>
          <w:szCs w:val="24"/>
        </w:rPr>
        <w:t>GW</w:t>
      </w:r>
      <w:r w:rsidR="00AF4067" w:rsidRPr="00C92DD0">
        <w:rPr>
          <w:rFonts w:cs="Times New Roman"/>
          <w:szCs w:val="24"/>
        </w:rPr>
        <w:t xml:space="preserve"> by 2030 and announcing</w:t>
      </w:r>
      <w:r w:rsidR="00020711" w:rsidRPr="00C92DD0">
        <w:rPr>
          <w:rFonts w:cs="Times New Roman"/>
          <w:szCs w:val="24"/>
        </w:rPr>
        <w:t xml:space="preserve"> $50.5 million in funding </w:t>
      </w:r>
      <w:r w:rsidR="00AF4067" w:rsidRPr="00C92DD0">
        <w:rPr>
          <w:rFonts w:cs="Times New Roman"/>
          <w:szCs w:val="24"/>
        </w:rPr>
        <w:t>for</w:t>
      </w:r>
      <w:r w:rsidR="00020711" w:rsidRPr="00C92DD0">
        <w:rPr>
          <w:rFonts w:cs="Times New Roman"/>
          <w:szCs w:val="24"/>
        </w:rPr>
        <w:t xml:space="preserve"> offshore wind energy </w:t>
      </w:r>
      <w:r w:rsidR="00F30568" w:rsidRPr="00C92DD0">
        <w:rPr>
          <w:rFonts w:cs="Times New Roman"/>
          <w:szCs w:val="24"/>
        </w:rPr>
        <w:t>deployment</w:t>
      </w:r>
      <w:r w:rsidR="00AF4067" w:rsidRPr="00C92DD0">
        <w:rPr>
          <w:rFonts w:cs="Times New Roman"/>
          <w:szCs w:val="24"/>
        </w:rPr>
        <w:t>)</w:t>
      </w:r>
      <w:r w:rsidR="00F30568" w:rsidRPr="00C92DD0">
        <w:rPr>
          <w:rFonts w:cs="Times New Roman"/>
          <w:szCs w:val="24"/>
        </w:rPr>
        <w:t xml:space="preserve">.  </w:t>
      </w:r>
      <w:r w:rsidR="00E00285" w:rsidRPr="00C92DD0">
        <w:rPr>
          <w:rFonts w:cs="Times New Roman"/>
          <w:szCs w:val="24"/>
        </w:rPr>
        <w:t xml:space="preserve">The Energy Policy Act of 2005 authorized the Secretary of the Interior to grant leases on the Outer Continental Shelf (“OCS”) for alternative energy projects, including offshore wind energy projects.  Pub. L. No. 109-58, 119 Stat. 594, § 388.  The Secretary delegated this authority to the Director of the </w:t>
      </w:r>
      <w:r w:rsidR="00287A95" w:rsidRPr="00C92DD0">
        <w:rPr>
          <w:rFonts w:cs="Times New Roman"/>
          <w:szCs w:val="24"/>
        </w:rPr>
        <w:t xml:space="preserve">U.S. </w:t>
      </w:r>
      <w:r w:rsidR="00E00285" w:rsidRPr="00C92DD0">
        <w:rPr>
          <w:rFonts w:cs="Times New Roman"/>
          <w:szCs w:val="24"/>
        </w:rPr>
        <w:t>Bureau of Ocean Energy Management</w:t>
      </w:r>
      <w:r w:rsidR="00287A95" w:rsidRPr="00C92DD0">
        <w:rPr>
          <w:rFonts w:cs="Times New Roman"/>
          <w:szCs w:val="24"/>
        </w:rPr>
        <w:t xml:space="preserve"> </w:t>
      </w:r>
      <w:r w:rsidR="00E00285" w:rsidRPr="00C92DD0">
        <w:rPr>
          <w:rFonts w:cs="Times New Roman"/>
          <w:szCs w:val="24"/>
        </w:rPr>
        <w:t xml:space="preserve">(“BOEM”), which subsequently approved the nation’s first commercial offshore wind energy project with around 130 turbines – the Cape Wind project – in federal waters off the coast of Massachusetts.  Many other projects are being planned for construction in federal waters off the coast of Delaware, New Jersey, Florida and Georgia.  </w:t>
      </w:r>
      <w:r w:rsidR="00E00285" w:rsidRPr="00C92DD0">
        <w:rPr>
          <w:rFonts w:cs="Times New Roman"/>
          <w:szCs w:val="24"/>
          <w:u w:val="single"/>
        </w:rPr>
        <w:t>See</w:t>
      </w:r>
      <w:r w:rsidR="00E00285" w:rsidRPr="00C92DD0">
        <w:rPr>
          <w:rFonts w:cs="Times New Roman"/>
          <w:szCs w:val="24"/>
        </w:rPr>
        <w:t xml:space="preserve"> BOEM, </w:t>
      </w:r>
      <w:r w:rsidR="00E00285" w:rsidRPr="00C92DD0">
        <w:rPr>
          <w:rFonts w:cs="Times New Roman"/>
          <w:szCs w:val="24"/>
          <w:u w:val="single"/>
        </w:rPr>
        <w:t>Offshore Renewable Energy: Interim Policy Projects</w:t>
      </w:r>
      <w:r w:rsidR="00E00285" w:rsidRPr="00C92DD0">
        <w:rPr>
          <w:rFonts w:cs="Times New Roman"/>
          <w:szCs w:val="24"/>
        </w:rPr>
        <w:t>.</w:t>
      </w:r>
      <w:r w:rsidR="00E00285" w:rsidRPr="00C92DD0">
        <w:rPr>
          <w:rStyle w:val="FootnoteReference"/>
          <w:rFonts w:cs="Times New Roman"/>
          <w:szCs w:val="24"/>
        </w:rPr>
        <w:footnoteReference w:id="77"/>
      </w:r>
      <w:r w:rsidR="00E00285" w:rsidRPr="00C92DD0">
        <w:rPr>
          <w:rFonts w:cs="Times New Roman"/>
          <w:szCs w:val="24"/>
        </w:rPr>
        <w:t xml:space="preserve">  In addition, several projects are also being planned for state waters, such as Bar</w:t>
      </w:r>
      <w:r w:rsidR="004E565F" w:rsidRPr="00C92DD0">
        <w:rPr>
          <w:rFonts w:cs="Times New Roman"/>
          <w:szCs w:val="24"/>
        </w:rPr>
        <w:t>y</w:t>
      </w:r>
      <w:r w:rsidR="00E00285" w:rsidRPr="00C92DD0">
        <w:rPr>
          <w:rFonts w:cs="Times New Roman"/>
          <w:szCs w:val="24"/>
        </w:rPr>
        <w:t xml:space="preserve">onyx Corporation’s proposal to construct 500 wind turbines off </w:t>
      </w:r>
      <w:r w:rsidR="004A6ACD" w:rsidRPr="00C92DD0">
        <w:rPr>
          <w:rFonts w:cs="Times New Roman"/>
          <w:szCs w:val="24"/>
        </w:rPr>
        <w:t xml:space="preserve">the </w:t>
      </w:r>
      <w:r w:rsidR="00E00285" w:rsidRPr="00C92DD0">
        <w:rPr>
          <w:rFonts w:cs="Times New Roman"/>
          <w:szCs w:val="24"/>
        </w:rPr>
        <w:t xml:space="preserve">Texas Gulf Coast.  </w:t>
      </w:r>
      <w:r w:rsidR="000E5F12" w:rsidRPr="00C92DD0">
        <w:rPr>
          <w:rFonts w:cs="Times New Roman"/>
          <w:szCs w:val="24"/>
        </w:rPr>
        <w:t>DOI has also announced a ‘Smart from the Start Initiative’ to facilitate siting, leasing a</w:t>
      </w:r>
      <w:r w:rsidR="00F0789E" w:rsidRPr="00C92DD0">
        <w:rPr>
          <w:rFonts w:cs="Times New Roman"/>
          <w:szCs w:val="24"/>
        </w:rPr>
        <w:t xml:space="preserve">nd construction of new projects in the Atlantic Outer Continental Shelf.  </w:t>
      </w:r>
      <w:r w:rsidR="00F0789E" w:rsidRPr="00C92DD0">
        <w:rPr>
          <w:rFonts w:cs="Times New Roman"/>
          <w:szCs w:val="24"/>
          <w:u w:val="single"/>
        </w:rPr>
        <w:t>See</w:t>
      </w:r>
      <w:r w:rsidR="00F0789E" w:rsidRPr="00C92DD0">
        <w:rPr>
          <w:rFonts w:cs="Times New Roman"/>
          <w:szCs w:val="24"/>
        </w:rPr>
        <w:t xml:space="preserve"> DOI Press Release, </w:t>
      </w:r>
      <w:r w:rsidR="00F0789E" w:rsidRPr="00C92DD0">
        <w:rPr>
          <w:rFonts w:cs="Times New Roman"/>
          <w:szCs w:val="24"/>
          <w:u w:val="single"/>
        </w:rPr>
        <w:t>Salazar Launches ‘Smart from the Start’ Initiative to Speed Offshore Wind Energy Development off the Atlantic Coast</w:t>
      </w:r>
      <w:r w:rsidR="00F0789E" w:rsidRPr="00C92DD0">
        <w:rPr>
          <w:rFonts w:cs="Times New Roman"/>
          <w:szCs w:val="24"/>
        </w:rPr>
        <w:t xml:space="preserve"> (Nov. 23, 2010)</w:t>
      </w:r>
      <w:r w:rsidR="000E5F12" w:rsidRPr="00C92DD0">
        <w:rPr>
          <w:rFonts w:cs="Times New Roman"/>
          <w:szCs w:val="24"/>
        </w:rPr>
        <w:t>.</w:t>
      </w:r>
      <w:r w:rsidR="00F0789E" w:rsidRPr="00C92DD0">
        <w:rPr>
          <w:rStyle w:val="FootnoteReference"/>
          <w:rFonts w:cs="Times New Roman"/>
          <w:szCs w:val="24"/>
        </w:rPr>
        <w:footnoteReference w:id="78"/>
      </w:r>
      <w:r w:rsidR="00F0789E" w:rsidRPr="00C92DD0">
        <w:rPr>
          <w:rFonts w:cs="Times New Roman"/>
          <w:szCs w:val="24"/>
        </w:rPr>
        <w:t xml:space="preserve">  </w:t>
      </w:r>
    </w:p>
    <w:p w:rsidR="0040373E" w:rsidRPr="00C92DD0" w:rsidRDefault="0040373E" w:rsidP="003161DF">
      <w:pPr>
        <w:spacing w:line="276" w:lineRule="auto"/>
        <w:ind w:left="0" w:firstLine="720"/>
        <w:rPr>
          <w:rFonts w:cs="Times New Roman"/>
          <w:szCs w:val="24"/>
        </w:rPr>
      </w:pPr>
    </w:p>
    <w:p w:rsidR="00037BFA" w:rsidRPr="00C92DD0" w:rsidRDefault="00E81663" w:rsidP="003161DF">
      <w:pPr>
        <w:spacing w:line="276" w:lineRule="auto"/>
        <w:ind w:left="0" w:firstLine="720"/>
        <w:rPr>
          <w:rFonts w:cs="Times New Roman"/>
          <w:szCs w:val="24"/>
        </w:rPr>
      </w:pPr>
      <w:r w:rsidRPr="00C92DD0">
        <w:rPr>
          <w:rFonts w:cs="Times New Roman"/>
          <w:szCs w:val="24"/>
        </w:rPr>
        <w:t xml:space="preserve">The </w:t>
      </w:r>
      <w:r w:rsidR="00E00285" w:rsidRPr="00C92DD0">
        <w:rPr>
          <w:rFonts w:cs="Times New Roman"/>
          <w:szCs w:val="24"/>
        </w:rPr>
        <w:t xml:space="preserve">leading wind energy developers in the </w:t>
      </w:r>
      <w:r w:rsidR="00EE236E" w:rsidRPr="00C92DD0">
        <w:rPr>
          <w:rFonts w:cs="Times New Roman"/>
          <w:szCs w:val="24"/>
        </w:rPr>
        <w:t>United States</w:t>
      </w:r>
      <w:r w:rsidR="00057608" w:rsidRPr="00C92DD0">
        <w:rPr>
          <w:rFonts w:cs="Times New Roman"/>
          <w:szCs w:val="24"/>
        </w:rPr>
        <w:t xml:space="preserve"> includ</w:t>
      </w:r>
      <w:r w:rsidR="00530E4E" w:rsidRPr="00C92DD0">
        <w:rPr>
          <w:rFonts w:cs="Times New Roman"/>
          <w:szCs w:val="24"/>
        </w:rPr>
        <w:t xml:space="preserve">e </w:t>
      </w:r>
      <w:r w:rsidR="00811C8F" w:rsidRPr="00C92DD0">
        <w:rPr>
          <w:rFonts w:cs="Times New Roman"/>
          <w:szCs w:val="24"/>
        </w:rPr>
        <w:t>developers that have extensive past</w:t>
      </w:r>
      <w:r w:rsidR="007E3B8A" w:rsidRPr="00C92DD0">
        <w:rPr>
          <w:rFonts w:cs="Times New Roman"/>
          <w:szCs w:val="24"/>
        </w:rPr>
        <w:t xml:space="preserve"> experience with re</w:t>
      </w:r>
      <w:r w:rsidR="007A479C" w:rsidRPr="00C92DD0">
        <w:rPr>
          <w:rFonts w:cs="Times New Roman"/>
          <w:szCs w:val="24"/>
        </w:rPr>
        <w:t>newable energy sources, such as</w:t>
      </w:r>
      <w:r w:rsidR="007E3B8A" w:rsidRPr="00C92DD0">
        <w:rPr>
          <w:rFonts w:cs="Times New Roman"/>
          <w:szCs w:val="24"/>
        </w:rPr>
        <w:t xml:space="preserve"> </w:t>
      </w:r>
      <w:r w:rsidR="00755837" w:rsidRPr="00C92DD0">
        <w:rPr>
          <w:rFonts w:cs="Times New Roman"/>
          <w:szCs w:val="24"/>
        </w:rPr>
        <w:t>Iberdrola Renewables</w:t>
      </w:r>
      <w:r w:rsidR="00811C8F" w:rsidRPr="00C92DD0">
        <w:rPr>
          <w:rFonts w:cs="Times New Roman"/>
          <w:szCs w:val="24"/>
        </w:rPr>
        <w:t xml:space="preserve"> and </w:t>
      </w:r>
      <w:r w:rsidR="00755837" w:rsidRPr="00C92DD0">
        <w:rPr>
          <w:rFonts w:cs="Times New Roman"/>
          <w:bCs/>
          <w:szCs w:val="24"/>
        </w:rPr>
        <w:t>Horizon</w:t>
      </w:r>
      <w:r w:rsidR="00755837" w:rsidRPr="00C92DD0">
        <w:rPr>
          <w:rFonts w:cs="Times New Roman"/>
          <w:szCs w:val="24"/>
        </w:rPr>
        <w:t> Wind Energy</w:t>
      </w:r>
      <w:r w:rsidR="00057608" w:rsidRPr="00C92DD0">
        <w:rPr>
          <w:rFonts w:cs="Times New Roman"/>
          <w:szCs w:val="24"/>
        </w:rPr>
        <w:t xml:space="preserve">, </w:t>
      </w:r>
      <w:r w:rsidR="00530E4E" w:rsidRPr="00C92DD0">
        <w:rPr>
          <w:rFonts w:cs="Times New Roman"/>
          <w:szCs w:val="24"/>
        </w:rPr>
        <w:t>as well as</w:t>
      </w:r>
      <w:r w:rsidR="007E3B8A" w:rsidRPr="00C92DD0">
        <w:rPr>
          <w:rFonts w:cs="Times New Roman"/>
          <w:szCs w:val="24"/>
        </w:rPr>
        <w:t xml:space="preserve"> </w:t>
      </w:r>
      <w:r w:rsidRPr="00C92DD0">
        <w:rPr>
          <w:rFonts w:cs="Times New Roman"/>
          <w:szCs w:val="24"/>
        </w:rPr>
        <w:t>subsidiaries</w:t>
      </w:r>
      <w:r w:rsidR="008754BE" w:rsidRPr="00C92DD0">
        <w:rPr>
          <w:rFonts w:cs="Times New Roman"/>
          <w:szCs w:val="24"/>
        </w:rPr>
        <w:t xml:space="preserve"> of large oil companies</w:t>
      </w:r>
      <w:r w:rsidR="00755837" w:rsidRPr="00C92DD0">
        <w:rPr>
          <w:rFonts w:cs="Times New Roman"/>
          <w:szCs w:val="24"/>
        </w:rPr>
        <w:t xml:space="preserve"> su</w:t>
      </w:r>
      <w:r w:rsidR="00057608" w:rsidRPr="00C92DD0">
        <w:rPr>
          <w:rFonts w:cs="Times New Roman"/>
          <w:szCs w:val="24"/>
        </w:rPr>
        <w:t xml:space="preserve">ch as BP and </w:t>
      </w:r>
      <w:r w:rsidR="00755837" w:rsidRPr="00C92DD0">
        <w:rPr>
          <w:rFonts w:cs="Times New Roman"/>
          <w:szCs w:val="24"/>
        </w:rPr>
        <w:t>Shell</w:t>
      </w:r>
      <w:r w:rsidR="00BA1DA6" w:rsidRPr="00C92DD0">
        <w:rPr>
          <w:rFonts w:cs="Times New Roman"/>
          <w:szCs w:val="24"/>
        </w:rPr>
        <w:t xml:space="preserve">.  </w:t>
      </w:r>
      <w:r w:rsidR="008754BE" w:rsidRPr="00C92DD0">
        <w:rPr>
          <w:rFonts w:cs="Times New Roman"/>
          <w:szCs w:val="24"/>
          <w:u w:val="single"/>
        </w:rPr>
        <w:t>See</w:t>
      </w:r>
      <w:r w:rsidR="00755837" w:rsidRPr="00C92DD0">
        <w:rPr>
          <w:rFonts w:cs="Times New Roman"/>
          <w:szCs w:val="24"/>
          <w:u w:val="single"/>
        </w:rPr>
        <w:t>, e.g.</w:t>
      </w:r>
      <w:r w:rsidR="00755837" w:rsidRPr="00C92DD0">
        <w:rPr>
          <w:rFonts w:cs="Times New Roman"/>
          <w:szCs w:val="24"/>
        </w:rPr>
        <w:t>,</w:t>
      </w:r>
      <w:r w:rsidR="008754BE" w:rsidRPr="00C92DD0">
        <w:rPr>
          <w:rFonts w:cs="Times New Roman"/>
          <w:szCs w:val="24"/>
        </w:rPr>
        <w:t xml:space="preserve"> BP Alternative Energy, </w:t>
      </w:r>
      <w:r w:rsidR="008754BE" w:rsidRPr="00C92DD0">
        <w:rPr>
          <w:rFonts w:cs="Times New Roman"/>
          <w:szCs w:val="24"/>
          <w:u w:val="single"/>
        </w:rPr>
        <w:t>Our Business: Wind Power</w:t>
      </w:r>
      <w:r w:rsidR="008754BE" w:rsidRPr="00C92DD0">
        <w:rPr>
          <w:rFonts w:cs="Times New Roman"/>
          <w:szCs w:val="24"/>
        </w:rPr>
        <w:t>;</w:t>
      </w:r>
      <w:r w:rsidR="008754BE" w:rsidRPr="00C92DD0">
        <w:rPr>
          <w:rStyle w:val="FootnoteReference"/>
          <w:rFonts w:cs="Times New Roman"/>
          <w:szCs w:val="24"/>
        </w:rPr>
        <w:footnoteReference w:id="79"/>
      </w:r>
      <w:r w:rsidR="009B2BA8" w:rsidRPr="00C92DD0">
        <w:rPr>
          <w:rFonts w:cs="Times New Roman"/>
          <w:szCs w:val="24"/>
        </w:rPr>
        <w:t xml:space="preserve"> </w:t>
      </w:r>
      <w:r w:rsidR="00FB2771" w:rsidRPr="00C92DD0">
        <w:rPr>
          <w:rFonts w:cs="Times New Roman"/>
          <w:szCs w:val="24"/>
        </w:rPr>
        <w:t>Shell</w:t>
      </w:r>
      <w:r w:rsidR="00F83AC4" w:rsidRPr="00C92DD0">
        <w:rPr>
          <w:rFonts w:cs="Times New Roman"/>
          <w:szCs w:val="24"/>
        </w:rPr>
        <w:t>,</w:t>
      </w:r>
      <w:r w:rsidR="00FB2771" w:rsidRPr="00C92DD0">
        <w:rPr>
          <w:rFonts w:cs="Times New Roman"/>
          <w:szCs w:val="24"/>
        </w:rPr>
        <w:t xml:space="preserve"> </w:t>
      </w:r>
      <w:r w:rsidR="00FB2771" w:rsidRPr="00C92DD0">
        <w:rPr>
          <w:rFonts w:cs="Times New Roman"/>
          <w:szCs w:val="24"/>
          <w:u w:val="single"/>
        </w:rPr>
        <w:t>Wind E</w:t>
      </w:r>
      <w:r w:rsidR="008754BE" w:rsidRPr="00C92DD0">
        <w:rPr>
          <w:rFonts w:cs="Times New Roman"/>
          <w:szCs w:val="24"/>
          <w:u w:val="single"/>
        </w:rPr>
        <w:t>nergy Operations</w:t>
      </w:r>
      <w:r w:rsidR="00BA1DA6" w:rsidRPr="00C92DD0">
        <w:rPr>
          <w:rFonts w:cs="Times New Roman"/>
          <w:szCs w:val="24"/>
        </w:rPr>
        <w:t>.</w:t>
      </w:r>
      <w:r w:rsidR="008754BE" w:rsidRPr="00C92DD0">
        <w:rPr>
          <w:rStyle w:val="FootnoteReference"/>
          <w:rFonts w:cs="Times New Roman"/>
          <w:szCs w:val="24"/>
        </w:rPr>
        <w:footnoteReference w:id="80"/>
      </w:r>
      <w:r w:rsidR="00BA1DA6" w:rsidRPr="00C92DD0">
        <w:rPr>
          <w:rFonts w:cs="Times New Roman"/>
          <w:szCs w:val="24"/>
        </w:rPr>
        <w:t xml:space="preserve"> </w:t>
      </w:r>
    </w:p>
    <w:p w:rsidR="0059224B" w:rsidRPr="00C92DD0" w:rsidRDefault="0059224B" w:rsidP="003161DF">
      <w:pPr>
        <w:spacing w:line="276" w:lineRule="auto"/>
        <w:ind w:left="0" w:firstLine="720"/>
        <w:rPr>
          <w:rFonts w:cs="Times New Roman"/>
          <w:szCs w:val="24"/>
        </w:rPr>
      </w:pPr>
    </w:p>
    <w:p w:rsidR="007A479C" w:rsidRPr="00C92DD0" w:rsidRDefault="007A479C" w:rsidP="003161DF">
      <w:pPr>
        <w:spacing w:line="276" w:lineRule="auto"/>
        <w:ind w:left="0" w:firstLine="0"/>
        <w:rPr>
          <w:rFonts w:cs="Times New Roman"/>
          <w:b/>
          <w:i/>
          <w:szCs w:val="24"/>
          <w:u w:val="single"/>
        </w:rPr>
      </w:pPr>
    </w:p>
    <w:p w:rsidR="007A479C" w:rsidRPr="00C92DD0" w:rsidRDefault="007A479C" w:rsidP="003161DF">
      <w:pPr>
        <w:spacing w:line="276" w:lineRule="auto"/>
        <w:ind w:left="0" w:firstLine="0"/>
        <w:rPr>
          <w:rFonts w:cs="Times New Roman"/>
          <w:b/>
          <w:i/>
          <w:szCs w:val="24"/>
          <w:u w:val="single"/>
        </w:rPr>
      </w:pPr>
    </w:p>
    <w:p w:rsidR="00096F70" w:rsidRPr="00C92DD0" w:rsidRDefault="00096F70" w:rsidP="003161DF">
      <w:pPr>
        <w:spacing w:line="276" w:lineRule="auto"/>
        <w:ind w:left="0" w:firstLine="0"/>
        <w:rPr>
          <w:rFonts w:cs="Times New Roman"/>
          <w:b/>
          <w:i/>
          <w:szCs w:val="24"/>
          <w:u w:val="single"/>
        </w:rPr>
      </w:pPr>
      <w:r w:rsidRPr="00C92DD0">
        <w:rPr>
          <w:rFonts w:cs="Times New Roman"/>
          <w:b/>
          <w:i/>
          <w:szCs w:val="24"/>
          <w:u w:val="single"/>
        </w:rPr>
        <w:lastRenderedPageBreak/>
        <w:t>Siting:</w:t>
      </w:r>
    </w:p>
    <w:p w:rsidR="00096F70" w:rsidRPr="00C92DD0" w:rsidRDefault="00096F70" w:rsidP="003161DF">
      <w:pPr>
        <w:spacing w:line="276" w:lineRule="auto"/>
        <w:ind w:left="0" w:firstLine="0"/>
        <w:rPr>
          <w:rFonts w:cs="Times New Roman"/>
          <w:b/>
          <w:i/>
          <w:szCs w:val="24"/>
          <w:u w:val="single"/>
        </w:rPr>
      </w:pPr>
    </w:p>
    <w:p w:rsidR="00096F70" w:rsidRPr="00C92DD0" w:rsidRDefault="00096F70" w:rsidP="003161DF">
      <w:pPr>
        <w:spacing w:line="276" w:lineRule="auto"/>
        <w:ind w:left="0" w:firstLine="0"/>
        <w:rPr>
          <w:rFonts w:cs="Times New Roman"/>
          <w:szCs w:val="24"/>
        </w:rPr>
      </w:pPr>
      <w:r w:rsidRPr="00C92DD0">
        <w:rPr>
          <w:rFonts w:cs="Times New Roman"/>
          <w:szCs w:val="24"/>
        </w:rPr>
        <w:t>A recent study contracted by ABC and conducted by Mississippi State University has shown the extent of this disregard.  The study overlaid the ABC Wind Risk Assessment Map, which identifies important bird conservation areas, such as wildlife refuges, IBAs, major migratory routes and other important habitats (e.g., Whooping Crane migratory corridor, critical sage grouse habitat) with the USGS and FAA maps showing existing and planned turbines, respectively.  Nearly 30,000 wind turbines have already been installed within areas identified as being of high importance to federally-protected birds in the United States, with more than 50,000 additional turbines planned for construction in similar areas. These include more than 18,000 in the migration corridor of the Whooping Crane-one of the nation’s rarest and most spectacular birds, 1,800 in Greater Sage-Grouse breeding strongholds, and nearly 1,400 in locations deemed to be of the most critical importance to conserving the nation’s birdlife. This clearly indicates that the voluntary guidelines are not working to protect our public trust resources, especially since proper siting is probably the best and most effective form of mitigation.</w:t>
      </w:r>
    </w:p>
    <w:p w:rsidR="00096F70" w:rsidRPr="00C92DD0" w:rsidRDefault="00096F70" w:rsidP="003161DF">
      <w:pPr>
        <w:spacing w:line="276" w:lineRule="auto"/>
        <w:ind w:left="0" w:firstLine="0"/>
        <w:rPr>
          <w:rFonts w:cs="Times New Roman"/>
          <w:b/>
          <w:i/>
          <w:szCs w:val="24"/>
          <w:u w:val="single"/>
        </w:rPr>
      </w:pPr>
    </w:p>
    <w:p w:rsidR="0059224B" w:rsidRPr="00C92DD0" w:rsidRDefault="0059224B" w:rsidP="003161DF">
      <w:pPr>
        <w:spacing w:line="276" w:lineRule="auto"/>
        <w:ind w:left="0" w:firstLine="0"/>
        <w:rPr>
          <w:rFonts w:cs="Times New Roman"/>
          <w:b/>
          <w:i/>
          <w:szCs w:val="24"/>
          <w:u w:val="single"/>
        </w:rPr>
      </w:pPr>
      <w:r w:rsidRPr="00C92DD0">
        <w:rPr>
          <w:rFonts w:cs="Times New Roman"/>
          <w:b/>
          <w:i/>
          <w:szCs w:val="24"/>
          <w:u w:val="single"/>
        </w:rPr>
        <w:t>Increase in size of wind turbines in order to produce more energy</w:t>
      </w:r>
    </w:p>
    <w:p w:rsidR="008754BE" w:rsidRPr="00C92DD0" w:rsidRDefault="008754BE" w:rsidP="003161DF">
      <w:pPr>
        <w:spacing w:line="276" w:lineRule="auto"/>
        <w:ind w:left="0" w:firstLine="720"/>
        <w:rPr>
          <w:rFonts w:cs="Times New Roman"/>
          <w:szCs w:val="24"/>
        </w:rPr>
      </w:pPr>
    </w:p>
    <w:p w:rsidR="0059224B" w:rsidRPr="00C92DD0" w:rsidRDefault="00037BFA" w:rsidP="003161DF">
      <w:pPr>
        <w:spacing w:line="276" w:lineRule="auto"/>
        <w:ind w:left="0" w:firstLine="720"/>
        <w:rPr>
          <w:rFonts w:cs="Times New Roman"/>
          <w:szCs w:val="24"/>
        </w:rPr>
      </w:pPr>
      <w:r w:rsidRPr="00C92DD0">
        <w:rPr>
          <w:rFonts w:cs="Times New Roman"/>
          <w:szCs w:val="24"/>
        </w:rPr>
        <w:t xml:space="preserve"> </w:t>
      </w:r>
      <w:r w:rsidR="007A75BB" w:rsidRPr="00C92DD0">
        <w:rPr>
          <w:rFonts w:cs="Times New Roman"/>
          <w:szCs w:val="24"/>
        </w:rPr>
        <w:t>The g</w:t>
      </w:r>
      <w:r w:rsidR="00E33458" w:rsidRPr="00C92DD0">
        <w:rPr>
          <w:rFonts w:cs="Times New Roman"/>
          <w:szCs w:val="24"/>
        </w:rPr>
        <w:t xml:space="preserve">rowth in </w:t>
      </w:r>
      <w:r w:rsidR="007A75BB" w:rsidRPr="00C92DD0">
        <w:rPr>
          <w:rFonts w:cs="Times New Roman"/>
          <w:szCs w:val="24"/>
        </w:rPr>
        <w:t xml:space="preserve">the </w:t>
      </w:r>
      <w:r w:rsidR="00E33458" w:rsidRPr="00C92DD0">
        <w:rPr>
          <w:rFonts w:cs="Times New Roman"/>
          <w:szCs w:val="24"/>
        </w:rPr>
        <w:t xml:space="preserve">industry has </w:t>
      </w:r>
      <w:r w:rsidR="007A75BB" w:rsidRPr="00C92DD0">
        <w:rPr>
          <w:rFonts w:cs="Times New Roman"/>
          <w:szCs w:val="24"/>
        </w:rPr>
        <w:t xml:space="preserve">been paralleled by an expansion </w:t>
      </w:r>
      <w:r w:rsidR="00E33458" w:rsidRPr="00C92DD0">
        <w:rPr>
          <w:rFonts w:cs="Times New Roman"/>
          <w:szCs w:val="24"/>
        </w:rPr>
        <w:t xml:space="preserve">in </w:t>
      </w:r>
      <w:r w:rsidR="007A75BB" w:rsidRPr="00C92DD0">
        <w:rPr>
          <w:rFonts w:cs="Times New Roman"/>
          <w:szCs w:val="24"/>
        </w:rPr>
        <w:t xml:space="preserve">the </w:t>
      </w:r>
      <w:r w:rsidR="00E33458" w:rsidRPr="00C92DD0">
        <w:rPr>
          <w:rFonts w:cs="Times New Roman"/>
          <w:szCs w:val="24"/>
        </w:rPr>
        <w:t xml:space="preserve">size of the turbines.  </w:t>
      </w:r>
      <w:r w:rsidR="00167711" w:rsidRPr="00C92DD0">
        <w:rPr>
          <w:rFonts w:cs="Times New Roman"/>
          <w:szCs w:val="24"/>
        </w:rPr>
        <w:t xml:space="preserve">“Modern wind turbines are giant structures” </w:t>
      </w:r>
      <w:r w:rsidR="001D137B" w:rsidRPr="00C92DD0">
        <w:rPr>
          <w:rFonts w:cs="Times New Roman"/>
          <w:szCs w:val="24"/>
        </w:rPr>
        <w:t>and may vary from</w:t>
      </w:r>
      <w:r w:rsidR="000B7FA9" w:rsidRPr="00C92DD0">
        <w:rPr>
          <w:rFonts w:cs="Times New Roman"/>
          <w:szCs w:val="24"/>
        </w:rPr>
        <w:t xml:space="preserve"> </w:t>
      </w:r>
      <w:r w:rsidR="001D137B" w:rsidRPr="00C92DD0">
        <w:rPr>
          <w:rFonts w:cs="Times New Roman"/>
          <w:szCs w:val="24"/>
        </w:rPr>
        <w:t xml:space="preserve">200 to 400 short tons in weight.  AWEA et al., </w:t>
      </w:r>
      <w:r w:rsidR="001D137B" w:rsidRPr="00C92DD0">
        <w:rPr>
          <w:rFonts w:cs="Times New Roman"/>
          <w:szCs w:val="24"/>
          <w:u w:val="single"/>
        </w:rPr>
        <w:t>Wind</w:t>
      </w:r>
      <w:r w:rsidR="00BA2644" w:rsidRPr="00C92DD0">
        <w:rPr>
          <w:rFonts w:cs="Times New Roman"/>
          <w:szCs w:val="24"/>
          <w:u w:val="single"/>
        </w:rPr>
        <w:t>s</w:t>
      </w:r>
      <w:r w:rsidR="001D137B" w:rsidRPr="00C92DD0">
        <w:rPr>
          <w:rFonts w:cs="Times New Roman"/>
          <w:szCs w:val="24"/>
          <w:u w:val="single"/>
        </w:rPr>
        <w:t xml:space="preserve"> of </w:t>
      </w:r>
      <w:r w:rsidR="00BA2644" w:rsidRPr="00C92DD0">
        <w:rPr>
          <w:rFonts w:cs="Times New Roman"/>
          <w:szCs w:val="24"/>
          <w:u w:val="single"/>
        </w:rPr>
        <w:t>Change: A Manufacturing Blueprint for the Wind Industry</w:t>
      </w:r>
      <w:r w:rsidR="00BA2644" w:rsidRPr="00C92DD0">
        <w:rPr>
          <w:rFonts w:cs="Times New Roman"/>
          <w:szCs w:val="24"/>
        </w:rPr>
        <w:t xml:space="preserve"> (June 2010) a</w:t>
      </w:r>
      <w:r w:rsidR="001D137B" w:rsidRPr="00C92DD0">
        <w:rPr>
          <w:rFonts w:cs="Times New Roman"/>
          <w:szCs w:val="24"/>
        </w:rPr>
        <w:t>t</w:t>
      </w:r>
      <w:r w:rsidR="00BA2644" w:rsidRPr="00C92DD0">
        <w:rPr>
          <w:rFonts w:cs="Times New Roman"/>
          <w:szCs w:val="24"/>
        </w:rPr>
        <w:t xml:space="preserve"> 6, </w:t>
      </w:r>
      <w:r w:rsidR="001D137B" w:rsidRPr="00C92DD0">
        <w:rPr>
          <w:rFonts w:cs="Times New Roman"/>
          <w:szCs w:val="24"/>
        </w:rPr>
        <w:t>20</w:t>
      </w:r>
      <w:r w:rsidR="005C54C5" w:rsidRPr="00C92DD0">
        <w:rPr>
          <w:rFonts w:cs="Times New Roman"/>
          <w:szCs w:val="24"/>
        </w:rPr>
        <w:t>.</w:t>
      </w:r>
      <w:r w:rsidR="00BA2644" w:rsidRPr="00C92DD0">
        <w:rPr>
          <w:rFonts w:cs="Times New Roman"/>
          <w:szCs w:val="24"/>
        </w:rPr>
        <w:t xml:space="preserve">  </w:t>
      </w:r>
      <w:r w:rsidR="007A765C" w:rsidRPr="00C92DD0">
        <w:rPr>
          <w:rFonts w:cs="Times New Roman"/>
          <w:szCs w:val="24"/>
        </w:rPr>
        <w:t xml:space="preserve">The blade tip speed of the turbines is typically around 180 mph.  </w:t>
      </w:r>
      <w:r w:rsidR="007A765C" w:rsidRPr="00C92DD0">
        <w:rPr>
          <w:rFonts w:cs="Times New Roman"/>
          <w:szCs w:val="24"/>
          <w:u w:val="single"/>
        </w:rPr>
        <w:t>See</w:t>
      </w:r>
      <w:r w:rsidR="007A765C" w:rsidRPr="00C92DD0">
        <w:rPr>
          <w:rFonts w:cs="Times New Roman"/>
          <w:szCs w:val="24"/>
        </w:rPr>
        <w:t xml:space="preserve"> Albert Manville, FWS, </w:t>
      </w:r>
      <w:r w:rsidR="007A765C" w:rsidRPr="00C92DD0">
        <w:rPr>
          <w:rFonts w:cs="Times New Roman"/>
          <w:szCs w:val="24"/>
          <w:u w:val="single"/>
        </w:rPr>
        <w:t>Presentation on Framing the Issues Dealing with Migratory Birds, Commercial Land-based Wind Energy Development, USFWS, and the MBTA</w:t>
      </w:r>
      <w:r w:rsidR="00364370" w:rsidRPr="00C92DD0">
        <w:rPr>
          <w:rFonts w:cs="Times New Roman"/>
          <w:szCs w:val="24"/>
        </w:rPr>
        <w:t xml:space="preserve"> (Oct.</w:t>
      </w:r>
      <w:r w:rsidR="007A765C" w:rsidRPr="00C92DD0">
        <w:rPr>
          <w:rFonts w:cs="Times New Roman"/>
          <w:szCs w:val="24"/>
        </w:rPr>
        <w:t xml:space="preserve"> 21, 2011) 5 (“FWS 2011 MBTA Conference Presentation”)</w:t>
      </w:r>
      <w:r w:rsidR="0024707C" w:rsidRPr="00C92DD0">
        <w:rPr>
          <w:rFonts w:cs="Times New Roman"/>
          <w:szCs w:val="24"/>
        </w:rPr>
        <w:t xml:space="preserve"> (explaining that the combination of large turbine blades and high speed increases the potential for bird collisions)</w:t>
      </w:r>
      <w:r w:rsidR="007A765C" w:rsidRPr="00C92DD0">
        <w:rPr>
          <w:rFonts w:cs="Times New Roman"/>
          <w:szCs w:val="24"/>
        </w:rPr>
        <w:t xml:space="preserve">, </w:t>
      </w:r>
      <w:r w:rsidR="003C69DE" w:rsidRPr="00C92DD0">
        <w:rPr>
          <w:rFonts w:cs="Times New Roman"/>
          <w:szCs w:val="24"/>
        </w:rPr>
        <w:t>Attachment</w:t>
      </w:r>
      <w:r w:rsidR="00F330CF" w:rsidRPr="00C92DD0">
        <w:rPr>
          <w:rFonts w:cs="Times New Roman"/>
          <w:szCs w:val="24"/>
        </w:rPr>
        <w:t xml:space="preserve"> </w:t>
      </w:r>
      <w:r w:rsidR="00AD2FEE" w:rsidRPr="00C92DD0">
        <w:fldChar w:fldCharType="begin"/>
      </w:r>
      <w:r w:rsidR="00AD2FEE" w:rsidRPr="00C92DD0">
        <w:instrText xml:space="preserve"> REF _Ref311489429 \r \h  \* MERGEFORMAT </w:instrText>
      </w:r>
      <w:r w:rsidR="00AD2FEE" w:rsidRPr="00C92DD0">
        <w:fldChar w:fldCharType="separate"/>
      </w:r>
      <w:r w:rsidR="00874AF2">
        <w:t>G</w:t>
      </w:r>
      <w:r w:rsidR="00AD2FEE" w:rsidRPr="00C92DD0">
        <w:fldChar w:fldCharType="end"/>
      </w:r>
      <w:r w:rsidR="007A765C" w:rsidRPr="00C92DD0">
        <w:rPr>
          <w:rFonts w:cs="Times New Roman"/>
          <w:szCs w:val="24"/>
        </w:rPr>
        <w:t>.</w:t>
      </w:r>
      <w:r w:rsidR="0059224B" w:rsidRPr="00C92DD0">
        <w:rPr>
          <w:rFonts w:cs="Times New Roman"/>
          <w:szCs w:val="24"/>
        </w:rPr>
        <w:t xml:space="preserve">  </w:t>
      </w:r>
      <w:r w:rsidR="0082240A" w:rsidRPr="00C92DD0">
        <w:rPr>
          <w:rFonts w:cs="Times New Roman"/>
          <w:szCs w:val="24"/>
        </w:rPr>
        <w:t xml:space="preserve">Further, offshore wind energy projects use turbines much larger than those typically installed onshore.  </w:t>
      </w:r>
      <w:r w:rsidR="0085047B" w:rsidRPr="00C92DD0">
        <w:rPr>
          <w:rFonts w:cs="Times New Roman"/>
          <w:szCs w:val="24"/>
          <w:u w:val="single"/>
        </w:rPr>
        <w:t>Id.</w:t>
      </w:r>
      <w:r w:rsidR="0085047B" w:rsidRPr="00C92DD0">
        <w:rPr>
          <w:rFonts w:cs="Times New Roman"/>
          <w:szCs w:val="24"/>
        </w:rPr>
        <w:t xml:space="preserve"> a</w:t>
      </w:r>
      <w:r w:rsidR="001D137B" w:rsidRPr="00C92DD0">
        <w:rPr>
          <w:rFonts w:cs="Times New Roman"/>
          <w:szCs w:val="24"/>
        </w:rPr>
        <w:t>t 16.</w:t>
      </w:r>
      <w:r w:rsidR="0085047B" w:rsidRPr="00C92DD0">
        <w:rPr>
          <w:rFonts w:cs="Times New Roman"/>
          <w:szCs w:val="24"/>
        </w:rPr>
        <w:t xml:space="preserve">  </w:t>
      </w:r>
      <w:r w:rsidR="00F40C3F" w:rsidRPr="00C92DD0">
        <w:rPr>
          <w:rFonts w:cs="Times New Roman"/>
          <w:szCs w:val="24"/>
        </w:rPr>
        <w:t xml:space="preserve">The hypothesis that larger, taller wind turbines are even more dangerous to birds was confirmed by Loss et al (2012), who found a direct correlation between turbine height and the number of birds killed. </w:t>
      </w:r>
    </w:p>
    <w:p w:rsidR="0059224B" w:rsidRPr="00C92DD0" w:rsidRDefault="0059224B" w:rsidP="003161DF">
      <w:pPr>
        <w:spacing w:line="276" w:lineRule="auto"/>
        <w:ind w:left="0" w:firstLine="720"/>
        <w:rPr>
          <w:rFonts w:cs="Times New Roman"/>
          <w:szCs w:val="24"/>
        </w:rPr>
      </w:pPr>
    </w:p>
    <w:p w:rsidR="00C91293" w:rsidRPr="00C92DD0" w:rsidRDefault="004351F0" w:rsidP="003161DF">
      <w:pPr>
        <w:spacing w:line="276" w:lineRule="auto"/>
        <w:ind w:left="0" w:firstLine="720"/>
        <w:rPr>
          <w:rFonts w:cs="Times New Roman"/>
          <w:szCs w:val="24"/>
        </w:rPr>
      </w:pPr>
      <w:r w:rsidRPr="00C92DD0">
        <w:rPr>
          <w:rFonts w:cs="Times New Roman"/>
          <w:szCs w:val="24"/>
        </w:rPr>
        <w:t>Larger turbines</w:t>
      </w:r>
      <w:r w:rsidR="006C0E72" w:rsidRPr="00C92DD0">
        <w:rPr>
          <w:rFonts w:cs="Times New Roman"/>
          <w:szCs w:val="24"/>
        </w:rPr>
        <w:t xml:space="preserve"> </w:t>
      </w:r>
      <w:r w:rsidRPr="00C92DD0">
        <w:rPr>
          <w:rFonts w:cs="Times New Roman"/>
          <w:szCs w:val="24"/>
        </w:rPr>
        <w:t>produce</w:t>
      </w:r>
      <w:r w:rsidR="006C0E72" w:rsidRPr="00C92DD0">
        <w:rPr>
          <w:rFonts w:cs="Times New Roman"/>
          <w:szCs w:val="24"/>
        </w:rPr>
        <w:t xml:space="preserve"> more energy</w:t>
      </w:r>
      <w:r w:rsidRPr="00C92DD0">
        <w:rPr>
          <w:rFonts w:cs="Times New Roman"/>
          <w:szCs w:val="24"/>
        </w:rPr>
        <w:t>.</w:t>
      </w:r>
      <w:r w:rsidR="00C37A2F" w:rsidRPr="00C92DD0">
        <w:rPr>
          <w:rFonts w:cs="Times New Roman"/>
          <w:szCs w:val="24"/>
        </w:rPr>
        <w:t xml:space="preserve">  </w:t>
      </w:r>
      <w:r w:rsidR="00C37A2F" w:rsidRPr="00C92DD0">
        <w:rPr>
          <w:rFonts w:cs="Times New Roman"/>
          <w:szCs w:val="24"/>
          <w:u w:val="single"/>
        </w:rPr>
        <w:t>See</w:t>
      </w:r>
      <w:r w:rsidR="00E33458" w:rsidRPr="00C92DD0">
        <w:rPr>
          <w:rFonts w:cs="Times New Roman"/>
          <w:szCs w:val="24"/>
        </w:rPr>
        <w:t xml:space="preserve"> DOE</w:t>
      </w:r>
      <w:r w:rsidR="00B215F7" w:rsidRPr="00C92DD0">
        <w:rPr>
          <w:rFonts w:cs="Times New Roman"/>
          <w:szCs w:val="24"/>
        </w:rPr>
        <w:t xml:space="preserve">, </w:t>
      </w:r>
      <w:r w:rsidR="00B215F7" w:rsidRPr="00C92DD0">
        <w:rPr>
          <w:rFonts w:cs="Times New Roman"/>
          <w:szCs w:val="24"/>
          <w:u w:val="single"/>
        </w:rPr>
        <w:t>Wind Power Today</w:t>
      </w:r>
      <w:r w:rsidR="00B215F7" w:rsidRPr="00C92DD0">
        <w:rPr>
          <w:rFonts w:cs="Times New Roman"/>
          <w:szCs w:val="24"/>
        </w:rPr>
        <w:t xml:space="preserve"> (May 2007)</w:t>
      </w:r>
      <w:r w:rsidR="00C91293" w:rsidRPr="00C92DD0">
        <w:rPr>
          <w:rFonts w:cs="Times New Roman"/>
          <w:szCs w:val="24"/>
        </w:rPr>
        <w:t xml:space="preserve"> (“</w:t>
      </w:r>
      <w:r w:rsidR="00C91293" w:rsidRPr="00C92DD0">
        <w:rPr>
          <w:rFonts w:cs="Times New Roman"/>
          <w:szCs w:val="24"/>
          <w:u w:val="single"/>
        </w:rPr>
        <w:t>DOE Wind Power Today</w:t>
      </w:r>
      <w:r w:rsidR="00C91293" w:rsidRPr="00C92DD0">
        <w:rPr>
          <w:rFonts w:cs="Times New Roman"/>
          <w:szCs w:val="24"/>
        </w:rPr>
        <w:t>”)</w:t>
      </w:r>
      <w:r w:rsidR="00B215F7" w:rsidRPr="00C92DD0">
        <w:rPr>
          <w:rStyle w:val="FootnoteReference"/>
          <w:rFonts w:cs="Times New Roman"/>
          <w:szCs w:val="24"/>
        </w:rPr>
        <w:footnoteReference w:id="81"/>
      </w:r>
      <w:r w:rsidR="00B215F7" w:rsidRPr="00C92DD0">
        <w:rPr>
          <w:rFonts w:cs="Times New Roman"/>
          <w:szCs w:val="24"/>
        </w:rPr>
        <w:t xml:space="preserve"> </w:t>
      </w:r>
      <w:r w:rsidR="00C37A2F" w:rsidRPr="00C92DD0">
        <w:rPr>
          <w:rFonts w:cs="Times New Roman"/>
          <w:szCs w:val="24"/>
        </w:rPr>
        <w:t xml:space="preserve">(explaining that </w:t>
      </w:r>
      <w:r w:rsidR="00B215F7" w:rsidRPr="00C92DD0">
        <w:rPr>
          <w:rFonts w:cs="Times New Roman"/>
          <w:szCs w:val="24"/>
        </w:rPr>
        <w:t xml:space="preserve">DOE </w:t>
      </w:r>
      <w:r w:rsidR="00C37A2F" w:rsidRPr="00C92DD0">
        <w:rPr>
          <w:rFonts w:cs="Times New Roman"/>
          <w:szCs w:val="24"/>
        </w:rPr>
        <w:t xml:space="preserve">has been working with </w:t>
      </w:r>
      <w:r w:rsidR="00B215F7" w:rsidRPr="00C92DD0">
        <w:rPr>
          <w:rFonts w:cs="Times New Roman"/>
          <w:szCs w:val="24"/>
        </w:rPr>
        <w:t xml:space="preserve">the wind </w:t>
      </w:r>
      <w:r w:rsidR="00FC4527" w:rsidRPr="00C92DD0">
        <w:rPr>
          <w:rFonts w:cs="Times New Roman"/>
          <w:szCs w:val="24"/>
        </w:rPr>
        <w:t>industry to</w:t>
      </w:r>
      <w:r w:rsidR="00C37A2F" w:rsidRPr="00C92DD0">
        <w:rPr>
          <w:rFonts w:cs="Times New Roman"/>
          <w:szCs w:val="24"/>
        </w:rPr>
        <w:t xml:space="preserve"> develop larger machines that are more efficient and that ca</w:t>
      </w:r>
      <w:r w:rsidR="00B215F7" w:rsidRPr="00C92DD0">
        <w:rPr>
          <w:rFonts w:cs="Times New Roman"/>
          <w:szCs w:val="24"/>
        </w:rPr>
        <w:t>pture more energy from the wind).</w:t>
      </w:r>
      <w:r w:rsidR="00B02FE7" w:rsidRPr="00C92DD0">
        <w:rPr>
          <w:rFonts w:cs="Times New Roman"/>
          <w:szCs w:val="24"/>
        </w:rPr>
        <w:t xml:space="preserve">  T</w:t>
      </w:r>
      <w:r w:rsidR="0085047B" w:rsidRPr="00C92DD0">
        <w:rPr>
          <w:rFonts w:cs="Times New Roman"/>
          <w:szCs w:val="24"/>
        </w:rPr>
        <w:t xml:space="preserve">o meet the growing demand, in 2006 alone, average turbine size increased by more than 11% over the 2005 level.  </w:t>
      </w:r>
      <w:r w:rsidR="0085047B" w:rsidRPr="00C92DD0">
        <w:rPr>
          <w:rFonts w:cs="Times New Roman"/>
          <w:szCs w:val="24"/>
          <w:u w:val="single"/>
        </w:rPr>
        <w:t>See</w:t>
      </w:r>
      <w:r w:rsidR="0085047B" w:rsidRPr="00C92DD0">
        <w:rPr>
          <w:rFonts w:cs="Times New Roman"/>
          <w:szCs w:val="24"/>
        </w:rPr>
        <w:t xml:space="preserve"> </w:t>
      </w:r>
      <w:r w:rsidR="0059224B" w:rsidRPr="00C92DD0">
        <w:rPr>
          <w:rFonts w:cs="Times New Roman"/>
          <w:szCs w:val="24"/>
          <w:u w:val="single"/>
        </w:rPr>
        <w:t>DOE 20% Wind Report</w:t>
      </w:r>
      <w:r w:rsidR="0085047B" w:rsidRPr="00C92DD0">
        <w:rPr>
          <w:rFonts w:cs="Times New Roman"/>
          <w:szCs w:val="24"/>
        </w:rPr>
        <w:t xml:space="preserve"> at 5</w:t>
      </w:r>
      <w:r w:rsidRPr="00C92DD0">
        <w:rPr>
          <w:rFonts w:cs="Times New Roman"/>
          <w:szCs w:val="24"/>
        </w:rPr>
        <w:t xml:space="preserve">; </w:t>
      </w:r>
      <w:r w:rsidRPr="00C92DD0">
        <w:rPr>
          <w:rFonts w:cs="Times New Roman"/>
          <w:szCs w:val="24"/>
          <w:u w:val="single"/>
        </w:rPr>
        <w:t>see also</w:t>
      </w:r>
      <w:r w:rsidRPr="00C92DD0">
        <w:rPr>
          <w:rFonts w:cs="Times New Roman"/>
          <w:szCs w:val="24"/>
        </w:rPr>
        <w:t xml:space="preserve"> </w:t>
      </w:r>
      <w:r w:rsidR="00E51E5A" w:rsidRPr="00C92DD0">
        <w:rPr>
          <w:rFonts w:cs="Times New Roman"/>
          <w:szCs w:val="24"/>
        </w:rPr>
        <w:t xml:space="preserve">Global Energy Concepts, </w:t>
      </w:r>
      <w:r w:rsidR="00E51E5A" w:rsidRPr="00C92DD0">
        <w:rPr>
          <w:rFonts w:cs="Times New Roman"/>
          <w:szCs w:val="24"/>
          <w:u w:val="single"/>
        </w:rPr>
        <w:t>Wind Turbine Technology: Overview</w:t>
      </w:r>
      <w:r w:rsidR="00E51E5A" w:rsidRPr="00C92DD0">
        <w:rPr>
          <w:rFonts w:cs="Times New Roman"/>
          <w:szCs w:val="24"/>
        </w:rPr>
        <w:t xml:space="preserve"> (Oct. 2005)</w:t>
      </w:r>
      <w:r w:rsidR="00E51E5A" w:rsidRPr="00C92DD0">
        <w:rPr>
          <w:rStyle w:val="FootnoteReference"/>
          <w:rFonts w:cs="Times New Roman"/>
          <w:szCs w:val="24"/>
        </w:rPr>
        <w:footnoteReference w:id="82"/>
      </w:r>
      <w:r w:rsidR="00E51E5A" w:rsidRPr="00C92DD0">
        <w:rPr>
          <w:rFonts w:cs="Times New Roman"/>
          <w:szCs w:val="24"/>
        </w:rPr>
        <w:t xml:space="preserve"> (“</w:t>
      </w:r>
      <w:r w:rsidRPr="00C92DD0">
        <w:rPr>
          <w:rFonts w:cs="Times New Roman"/>
          <w:szCs w:val="24"/>
        </w:rPr>
        <w:t xml:space="preserve">The rotor diameters and rated capacities of wind turbines </w:t>
      </w:r>
      <w:r w:rsidRPr="00C92DD0">
        <w:rPr>
          <w:rFonts w:cs="Times New Roman"/>
          <w:szCs w:val="24"/>
        </w:rPr>
        <w:lastRenderedPageBreak/>
        <w:t>have continually increased in the</w:t>
      </w:r>
      <w:r w:rsidR="00E51E5A" w:rsidRPr="00C92DD0">
        <w:rPr>
          <w:rFonts w:cs="Times New Roman"/>
          <w:szCs w:val="24"/>
        </w:rPr>
        <w:t xml:space="preserve"> </w:t>
      </w:r>
      <w:r w:rsidR="00913465" w:rsidRPr="00C92DD0">
        <w:rPr>
          <w:rFonts w:cs="Times New Roman"/>
          <w:szCs w:val="24"/>
        </w:rPr>
        <w:t>past 10 years”).</w:t>
      </w:r>
      <w:r w:rsidR="00E87EEB" w:rsidRPr="00C92DD0">
        <w:rPr>
          <w:rFonts w:cs="Times New Roman"/>
          <w:szCs w:val="24"/>
        </w:rPr>
        <w:t xml:space="preserve">  </w:t>
      </w:r>
      <w:r w:rsidR="00913465" w:rsidRPr="00C92DD0">
        <w:rPr>
          <w:rFonts w:cs="Times New Roman"/>
          <w:szCs w:val="24"/>
        </w:rPr>
        <w:t>The average t</w:t>
      </w:r>
      <w:r w:rsidR="00B02FE7" w:rsidRPr="00C92DD0">
        <w:rPr>
          <w:rFonts w:cs="Times New Roman"/>
          <w:szCs w:val="24"/>
        </w:rPr>
        <w:t>urbine installed in 2006 (</w:t>
      </w:r>
      <w:r w:rsidR="00913465" w:rsidRPr="00C92DD0">
        <w:rPr>
          <w:rFonts w:cs="Times New Roman"/>
          <w:szCs w:val="24"/>
        </w:rPr>
        <w:t>at 1.5 MW) was almost as tall as the Statue of Liberty and had a rotor large enough to sweep a football field.</w:t>
      </w:r>
      <w:r w:rsidR="00C37A2F" w:rsidRPr="00C92DD0">
        <w:rPr>
          <w:rFonts w:cs="Times New Roman"/>
          <w:szCs w:val="24"/>
        </w:rPr>
        <w:t xml:space="preserve">  </w:t>
      </w:r>
      <w:r w:rsidR="00C91293" w:rsidRPr="00C92DD0">
        <w:rPr>
          <w:rFonts w:cs="Times New Roman"/>
          <w:szCs w:val="24"/>
          <w:u w:val="single"/>
        </w:rPr>
        <w:t>DOE Wind Power Today</w:t>
      </w:r>
      <w:r w:rsidR="00B215F7" w:rsidRPr="00C92DD0">
        <w:rPr>
          <w:rFonts w:cs="Times New Roman"/>
          <w:szCs w:val="24"/>
        </w:rPr>
        <w:t xml:space="preserve"> at 2</w:t>
      </w:r>
      <w:r w:rsidR="0026490E" w:rsidRPr="00C92DD0">
        <w:rPr>
          <w:rFonts w:cs="Times New Roman"/>
          <w:szCs w:val="24"/>
        </w:rPr>
        <w:t xml:space="preserve">.  By 2010, the size of wind turbines had increased </w:t>
      </w:r>
      <w:r w:rsidR="004963A8" w:rsidRPr="00C92DD0">
        <w:rPr>
          <w:rFonts w:cs="Times New Roman"/>
          <w:szCs w:val="24"/>
        </w:rPr>
        <w:t>with the rotor diameter of the blades exceeding</w:t>
      </w:r>
      <w:r w:rsidR="0026490E" w:rsidRPr="00C92DD0">
        <w:rPr>
          <w:rFonts w:cs="Times New Roman"/>
          <w:szCs w:val="24"/>
        </w:rPr>
        <w:t xml:space="preserve"> 364 feet (111 mete</w:t>
      </w:r>
      <w:r w:rsidR="00B02FE7" w:rsidRPr="00C92DD0">
        <w:rPr>
          <w:rFonts w:cs="Times New Roman"/>
          <w:szCs w:val="24"/>
        </w:rPr>
        <w:t>rs) (</w:t>
      </w:r>
      <w:r w:rsidR="004963A8" w:rsidRPr="00C92DD0">
        <w:rPr>
          <w:rFonts w:cs="Times New Roman"/>
          <w:szCs w:val="24"/>
        </w:rPr>
        <w:t>a space that could provide</w:t>
      </w:r>
      <w:r w:rsidR="0026490E" w:rsidRPr="00C92DD0">
        <w:rPr>
          <w:rFonts w:cs="Times New Roman"/>
          <w:szCs w:val="24"/>
        </w:rPr>
        <w:t xml:space="preserve"> park</w:t>
      </w:r>
      <w:r w:rsidR="004963A8" w:rsidRPr="00C92DD0">
        <w:rPr>
          <w:rFonts w:cs="Times New Roman"/>
          <w:szCs w:val="24"/>
        </w:rPr>
        <w:t>ing for</w:t>
      </w:r>
      <w:r w:rsidR="0026490E" w:rsidRPr="00C92DD0">
        <w:rPr>
          <w:rFonts w:cs="Times New Roman"/>
          <w:szCs w:val="24"/>
        </w:rPr>
        <w:t xml:space="preserve"> 24 average-sized cars end to end across the diameter of its rotor</w:t>
      </w:r>
      <w:r w:rsidR="00B02FE7" w:rsidRPr="00C92DD0">
        <w:rPr>
          <w:rFonts w:cs="Times New Roman"/>
          <w:szCs w:val="24"/>
        </w:rPr>
        <w:t>)</w:t>
      </w:r>
      <w:r w:rsidR="0026490E" w:rsidRPr="00C92DD0">
        <w:rPr>
          <w:rFonts w:cs="Times New Roman"/>
          <w:szCs w:val="24"/>
        </w:rPr>
        <w:t xml:space="preserve">.  </w:t>
      </w:r>
      <w:r w:rsidR="0026490E" w:rsidRPr="00C92DD0">
        <w:rPr>
          <w:rFonts w:cs="Times New Roman"/>
          <w:szCs w:val="24"/>
          <w:u w:val="single"/>
        </w:rPr>
        <w:t>Id.</w:t>
      </w:r>
      <w:r w:rsidR="00B02FE7" w:rsidRPr="00C92DD0">
        <w:rPr>
          <w:rFonts w:cs="Times New Roman"/>
          <w:szCs w:val="24"/>
        </w:rPr>
        <w:t xml:space="preserve"> at 3.</w:t>
      </w:r>
      <w:r w:rsidR="009A5FA6" w:rsidRPr="00C92DD0">
        <w:rPr>
          <w:rFonts w:cs="Times New Roman"/>
          <w:szCs w:val="24"/>
        </w:rPr>
        <w:t xml:space="preserve">  </w:t>
      </w:r>
    </w:p>
    <w:p w:rsidR="00C91293" w:rsidRPr="00C92DD0" w:rsidRDefault="00C91293" w:rsidP="003161DF">
      <w:pPr>
        <w:spacing w:line="276" w:lineRule="auto"/>
        <w:ind w:left="0" w:firstLine="720"/>
        <w:rPr>
          <w:rFonts w:cs="Times New Roman"/>
          <w:szCs w:val="24"/>
        </w:rPr>
      </w:pPr>
    </w:p>
    <w:p w:rsidR="00B02FE7" w:rsidRPr="00C92DD0" w:rsidRDefault="00D50BE9" w:rsidP="003161DF">
      <w:pPr>
        <w:spacing w:line="276" w:lineRule="auto"/>
        <w:ind w:left="0" w:firstLine="720"/>
        <w:rPr>
          <w:rFonts w:cs="Times New Roman"/>
          <w:szCs w:val="24"/>
        </w:rPr>
      </w:pPr>
      <w:r w:rsidRPr="00C92DD0">
        <w:rPr>
          <w:rFonts w:cs="Times New Roman"/>
          <w:szCs w:val="24"/>
        </w:rPr>
        <w:t xml:space="preserve">Significant increase in the size of wind turbines is expected in the near term.  </w:t>
      </w:r>
      <w:r w:rsidR="009A5FA6" w:rsidRPr="00C92DD0">
        <w:rPr>
          <w:rFonts w:cs="Times New Roman"/>
          <w:szCs w:val="24"/>
        </w:rPr>
        <w:t>By 2015</w:t>
      </w:r>
      <w:r w:rsidR="0026490E" w:rsidRPr="00C92DD0">
        <w:rPr>
          <w:rFonts w:cs="Times New Roman"/>
          <w:szCs w:val="24"/>
        </w:rPr>
        <w:t xml:space="preserve">, the </w:t>
      </w:r>
      <w:r w:rsidR="009A5FA6" w:rsidRPr="00C92DD0">
        <w:rPr>
          <w:rFonts w:cs="Times New Roman"/>
          <w:szCs w:val="24"/>
        </w:rPr>
        <w:t>average</w:t>
      </w:r>
      <w:r w:rsidR="0026490E" w:rsidRPr="00C92DD0">
        <w:rPr>
          <w:rFonts w:cs="Times New Roman"/>
          <w:szCs w:val="24"/>
        </w:rPr>
        <w:t xml:space="preserve"> turbine size i</w:t>
      </w:r>
      <w:r w:rsidR="009A5FA6" w:rsidRPr="00C92DD0">
        <w:rPr>
          <w:rFonts w:cs="Times New Roman"/>
          <w:szCs w:val="24"/>
        </w:rPr>
        <w:t xml:space="preserve">s expected to exceed 700 feet (213 </w:t>
      </w:r>
      <w:r w:rsidR="0026490E" w:rsidRPr="00C92DD0">
        <w:rPr>
          <w:rFonts w:cs="Times New Roman"/>
          <w:szCs w:val="24"/>
        </w:rPr>
        <w:t>meters) in height.</w:t>
      </w:r>
      <w:r w:rsidR="009A5FA6" w:rsidRPr="00C92DD0">
        <w:rPr>
          <w:rFonts w:cs="Times New Roman"/>
          <w:szCs w:val="24"/>
        </w:rPr>
        <w:t xml:space="preserve">  </w:t>
      </w:r>
      <w:r w:rsidRPr="00C92DD0">
        <w:rPr>
          <w:rFonts w:cs="Times New Roman"/>
          <w:szCs w:val="24"/>
          <w:u w:val="single"/>
        </w:rPr>
        <w:t>DOE Wind Power Today</w:t>
      </w:r>
      <w:r w:rsidRPr="00C92DD0">
        <w:rPr>
          <w:rFonts w:cs="Times New Roman"/>
          <w:szCs w:val="24"/>
        </w:rPr>
        <w:t xml:space="preserve"> at 3</w:t>
      </w:r>
      <w:r w:rsidR="00E87EEB" w:rsidRPr="00C92DD0">
        <w:rPr>
          <w:rFonts w:cs="Times New Roman"/>
          <w:szCs w:val="24"/>
        </w:rPr>
        <w:t xml:space="preserve">; </w:t>
      </w:r>
      <w:r w:rsidR="00E87EEB" w:rsidRPr="00C92DD0">
        <w:rPr>
          <w:rFonts w:cs="Times New Roman"/>
          <w:szCs w:val="24"/>
          <w:u w:val="single"/>
        </w:rPr>
        <w:t>see also</w:t>
      </w:r>
      <w:r w:rsidR="00E87EEB" w:rsidRPr="00C92DD0">
        <w:rPr>
          <w:rFonts w:cs="Times New Roman"/>
          <w:szCs w:val="24"/>
        </w:rPr>
        <w:t xml:space="preserve"> </w:t>
      </w:r>
      <w:r w:rsidR="00B02FE7" w:rsidRPr="00C92DD0">
        <w:rPr>
          <w:rFonts w:cs="Times New Roman"/>
          <w:szCs w:val="24"/>
          <w:u w:val="single"/>
        </w:rPr>
        <w:t>Figure 4</w:t>
      </w:r>
      <w:r w:rsidR="00E87EEB" w:rsidRPr="00C92DD0">
        <w:rPr>
          <w:rFonts w:cs="Times New Roman"/>
          <w:szCs w:val="24"/>
          <w:u w:val="single"/>
        </w:rPr>
        <w:t>: Comparison Of The Height Of A Large Wind Turbine With Other Tall Structures</w:t>
      </w:r>
      <w:r w:rsidR="00E87EEB" w:rsidRPr="00C92DD0">
        <w:rPr>
          <w:rFonts w:cs="Times New Roman"/>
          <w:szCs w:val="24"/>
        </w:rPr>
        <w:t>.</w:t>
      </w:r>
      <w:r w:rsidR="004963A8" w:rsidRPr="00C92DD0">
        <w:rPr>
          <w:rFonts w:cs="Times New Roman"/>
          <w:szCs w:val="24"/>
        </w:rPr>
        <w:t xml:space="preserve">  </w:t>
      </w:r>
      <w:r w:rsidR="006E2E61" w:rsidRPr="00C92DD0">
        <w:rPr>
          <w:rFonts w:cs="Times New Roman"/>
          <w:szCs w:val="24"/>
        </w:rPr>
        <w:t xml:space="preserve">A recent DOE study on trends in the wind </w:t>
      </w:r>
      <w:r w:rsidR="00FC4527" w:rsidRPr="00C92DD0">
        <w:rPr>
          <w:rFonts w:cs="Times New Roman"/>
          <w:szCs w:val="24"/>
        </w:rPr>
        <w:t>industry found</w:t>
      </w:r>
      <w:r w:rsidR="006E2E61" w:rsidRPr="00C92DD0">
        <w:rPr>
          <w:rFonts w:cs="Times New Roman"/>
          <w:szCs w:val="24"/>
        </w:rPr>
        <w:t xml:space="preserve"> that: “</w:t>
      </w:r>
      <w:r w:rsidR="00C91293" w:rsidRPr="00C92DD0">
        <w:rPr>
          <w:rFonts w:cs="Times New Roman"/>
          <w:szCs w:val="24"/>
        </w:rPr>
        <w:t>[a]</w:t>
      </w:r>
      <w:r w:rsidR="006E2E61" w:rsidRPr="00C92DD0">
        <w:rPr>
          <w:rFonts w:cs="Times New Roman"/>
          <w:szCs w:val="24"/>
        </w:rPr>
        <w:t>verage hub heights and rotor diameters have also scaled with time, to 79.8 and 84.3 meters, respectively, in 2010.  Since 1998-99, the average turbine hub height has increased by 43%, while the average rotor diameter has increased by 76%.  Industry expectations as well new turbine announcements (especially to serve lower</w:t>
      </w:r>
      <w:r w:rsidR="00422C8E" w:rsidRPr="00C92DD0">
        <w:rPr>
          <w:rFonts w:cs="Times New Roman"/>
          <w:szCs w:val="24"/>
        </w:rPr>
        <w:t xml:space="preserve">-wind-speed sites) suggest that </w:t>
      </w:r>
      <w:r w:rsidR="006E2E61" w:rsidRPr="00C92DD0">
        <w:rPr>
          <w:rFonts w:cs="Times New Roman"/>
          <w:szCs w:val="24"/>
        </w:rPr>
        <w:t>significant further scaling, especially in rotor diameter, is anticipated in the near term.</w:t>
      </w:r>
      <w:r w:rsidR="00422C8E" w:rsidRPr="00C92DD0">
        <w:rPr>
          <w:rFonts w:cs="Times New Roman"/>
          <w:szCs w:val="24"/>
        </w:rPr>
        <w:t>”</w:t>
      </w:r>
      <w:r w:rsidR="00E75CFA" w:rsidRPr="00C92DD0">
        <w:rPr>
          <w:rFonts w:cs="Times New Roman"/>
          <w:szCs w:val="24"/>
        </w:rPr>
        <w:t xml:space="preserve"> </w:t>
      </w:r>
      <w:r w:rsidR="006E2E61" w:rsidRPr="00C92DD0">
        <w:rPr>
          <w:rFonts w:cs="Times New Roman"/>
          <w:szCs w:val="24"/>
        </w:rPr>
        <w:t xml:space="preserve"> </w:t>
      </w:r>
      <w:r w:rsidR="006E2E61" w:rsidRPr="00C92DD0">
        <w:rPr>
          <w:rFonts w:cs="Times New Roman"/>
          <w:szCs w:val="24"/>
          <w:u w:val="single"/>
        </w:rPr>
        <w:t>2010 DOE Wind Market Report</w:t>
      </w:r>
      <w:r w:rsidR="00422C8E" w:rsidRPr="00C92DD0">
        <w:rPr>
          <w:rFonts w:cs="Times New Roman"/>
          <w:szCs w:val="24"/>
        </w:rPr>
        <w:t xml:space="preserve"> at v</w:t>
      </w:r>
      <w:r w:rsidR="00EE6541" w:rsidRPr="00C92DD0">
        <w:rPr>
          <w:rFonts w:cs="Times New Roman"/>
          <w:szCs w:val="24"/>
        </w:rPr>
        <w:t xml:space="preserve">; </w:t>
      </w:r>
      <w:r w:rsidRPr="00C92DD0">
        <w:rPr>
          <w:rFonts w:cs="Times New Roman"/>
          <w:szCs w:val="24"/>
          <w:u w:val="single"/>
        </w:rPr>
        <w:t>DOE Wind Power Today</w:t>
      </w:r>
      <w:r w:rsidRPr="00C92DD0">
        <w:rPr>
          <w:rFonts w:cs="Times New Roman"/>
          <w:szCs w:val="24"/>
        </w:rPr>
        <w:t xml:space="preserve"> </w:t>
      </w:r>
      <w:r w:rsidR="00EE6541" w:rsidRPr="00C92DD0">
        <w:rPr>
          <w:rFonts w:cs="Times New Roman"/>
          <w:szCs w:val="24"/>
        </w:rPr>
        <w:t>at 29-31.</w:t>
      </w:r>
    </w:p>
    <w:p w:rsidR="00FC4527" w:rsidRPr="00C92DD0" w:rsidRDefault="00FC4527" w:rsidP="003161DF">
      <w:pPr>
        <w:spacing w:line="276" w:lineRule="auto"/>
        <w:ind w:left="0" w:firstLine="720"/>
        <w:rPr>
          <w:rFonts w:cs="Times New Roman"/>
          <w:szCs w:val="24"/>
        </w:rPr>
      </w:pPr>
    </w:p>
    <w:p w:rsidR="00AE0BC2" w:rsidRPr="00C92DD0" w:rsidRDefault="00AE0BC2" w:rsidP="003161DF">
      <w:pPr>
        <w:spacing w:line="276" w:lineRule="auto"/>
        <w:ind w:left="0" w:firstLine="720"/>
        <w:jc w:val="center"/>
        <w:rPr>
          <w:rFonts w:cs="Times New Roman"/>
          <w:b/>
          <w:szCs w:val="24"/>
          <w:u w:val="single"/>
        </w:rPr>
      </w:pPr>
    </w:p>
    <w:p w:rsidR="00C03998" w:rsidRPr="00C92DD0" w:rsidRDefault="00C03998" w:rsidP="003161DF">
      <w:pPr>
        <w:spacing w:line="276" w:lineRule="auto"/>
        <w:ind w:left="0" w:firstLine="720"/>
        <w:jc w:val="center"/>
        <w:rPr>
          <w:rFonts w:cs="Times New Roman"/>
          <w:b/>
          <w:szCs w:val="24"/>
          <w:u w:val="single"/>
        </w:rPr>
      </w:pPr>
    </w:p>
    <w:p w:rsidR="00C03998" w:rsidRPr="00C92DD0" w:rsidRDefault="00C03998" w:rsidP="003161DF">
      <w:pPr>
        <w:spacing w:line="276" w:lineRule="auto"/>
        <w:ind w:left="0" w:firstLine="720"/>
        <w:jc w:val="center"/>
        <w:rPr>
          <w:rFonts w:cs="Times New Roman"/>
          <w:b/>
          <w:szCs w:val="24"/>
          <w:u w:val="single"/>
        </w:rPr>
      </w:pPr>
    </w:p>
    <w:p w:rsidR="00B02FE7" w:rsidRPr="00C92DD0" w:rsidRDefault="002D64E5" w:rsidP="003161DF">
      <w:pPr>
        <w:spacing w:line="276" w:lineRule="auto"/>
        <w:ind w:left="0" w:firstLine="720"/>
        <w:jc w:val="center"/>
        <w:rPr>
          <w:rFonts w:cs="Times New Roman"/>
          <w:szCs w:val="24"/>
        </w:rPr>
      </w:pPr>
      <w:r w:rsidRPr="00C92DD0">
        <w:rPr>
          <w:rFonts w:cs="Times New Roman"/>
          <w:b/>
          <w:szCs w:val="24"/>
          <w:u w:val="single"/>
        </w:rPr>
        <w:t>Figure 4</w:t>
      </w:r>
      <w:r w:rsidR="00B02FE7" w:rsidRPr="00C92DD0">
        <w:rPr>
          <w:rFonts w:cs="Times New Roman"/>
          <w:b/>
          <w:szCs w:val="24"/>
          <w:u w:val="single"/>
        </w:rPr>
        <w:t>: Comparison Of The Height Of A Large Wind Turbine With Other Tall Structures</w:t>
      </w:r>
      <w:r w:rsidR="005475ED" w:rsidRPr="00C92DD0">
        <w:rPr>
          <w:rStyle w:val="FootnoteReference"/>
          <w:rFonts w:cs="Times New Roman"/>
          <w:szCs w:val="24"/>
        </w:rPr>
        <w:footnoteReference w:id="83"/>
      </w:r>
    </w:p>
    <w:p w:rsidR="00F857E0" w:rsidRPr="00C92DD0" w:rsidRDefault="00E766A8" w:rsidP="003161DF">
      <w:pPr>
        <w:spacing w:line="276" w:lineRule="auto"/>
        <w:ind w:left="0" w:firstLine="0"/>
        <w:jc w:val="center"/>
        <w:rPr>
          <w:rFonts w:cs="Times New Roman"/>
          <w:szCs w:val="24"/>
        </w:rPr>
      </w:pPr>
      <w:r w:rsidRPr="00C92DD0">
        <w:rPr>
          <w:rFonts w:cs="Times New Roman"/>
          <w:noProof/>
          <w:szCs w:val="24"/>
        </w:rPr>
        <w:drawing>
          <wp:inline distT="0" distB="0" distL="0" distR="0">
            <wp:extent cx="4907915" cy="2981325"/>
            <wp:effectExtent l="19050" t="0" r="6985" b="0"/>
            <wp:docPr id="1" name="Picture 2" descr="cid:image001.png@01CCA435.BEA1A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CA435.BEA1ABB0"/>
                    <pic:cNvPicPr>
                      <a:picLocks noChangeAspect="1" noChangeArrowheads="1"/>
                    </pic:cNvPicPr>
                  </pic:nvPicPr>
                  <pic:blipFill>
                    <a:blip r:embed="rId23" r:link="rId24" cstate="print"/>
                    <a:srcRect/>
                    <a:stretch>
                      <a:fillRect/>
                    </a:stretch>
                  </pic:blipFill>
                  <pic:spPr bwMode="auto">
                    <a:xfrm>
                      <a:off x="0" y="0"/>
                      <a:ext cx="4907792" cy="2981250"/>
                    </a:xfrm>
                    <a:prstGeom prst="rect">
                      <a:avLst/>
                    </a:prstGeom>
                    <a:noFill/>
                    <a:ln w="9525">
                      <a:noFill/>
                      <a:miter lim="800000"/>
                      <a:headEnd/>
                      <a:tailEnd/>
                    </a:ln>
                  </pic:spPr>
                </pic:pic>
              </a:graphicData>
            </a:graphic>
          </wp:inline>
        </w:drawing>
      </w:r>
    </w:p>
    <w:p w:rsidR="005475ED" w:rsidRPr="00C92DD0" w:rsidRDefault="00EE6541" w:rsidP="003161DF">
      <w:pPr>
        <w:spacing w:line="276" w:lineRule="auto"/>
        <w:ind w:left="0" w:firstLine="720"/>
        <w:rPr>
          <w:rFonts w:cs="Times New Roman"/>
          <w:szCs w:val="24"/>
        </w:rPr>
      </w:pPr>
      <w:r w:rsidRPr="00C92DD0">
        <w:rPr>
          <w:rFonts w:cs="Times New Roman"/>
          <w:szCs w:val="24"/>
        </w:rPr>
        <w:t>In sum</w:t>
      </w:r>
      <w:r w:rsidR="00D06671" w:rsidRPr="00C92DD0">
        <w:rPr>
          <w:rFonts w:cs="Times New Roman"/>
          <w:szCs w:val="24"/>
        </w:rPr>
        <w:t>, the wind industry has develope</w:t>
      </w:r>
      <w:r w:rsidR="00784651" w:rsidRPr="00C92DD0">
        <w:rPr>
          <w:rFonts w:cs="Times New Roman"/>
          <w:szCs w:val="24"/>
        </w:rPr>
        <w:t>d</w:t>
      </w:r>
      <w:r w:rsidR="00D06671" w:rsidRPr="00C92DD0">
        <w:rPr>
          <w:rFonts w:cs="Times New Roman"/>
          <w:szCs w:val="24"/>
        </w:rPr>
        <w:t xml:space="preserve"> rapidly over this decade and </w:t>
      </w:r>
      <w:r w:rsidR="00946DA9" w:rsidRPr="00C92DD0">
        <w:rPr>
          <w:rFonts w:cs="Times New Roman"/>
          <w:szCs w:val="24"/>
        </w:rPr>
        <w:t xml:space="preserve">has great potential to </w:t>
      </w:r>
      <w:r w:rsidR="00D06671" w:rsidRPr="00C92DD0">
        <w:rPr>
          <w:rFonts w:cs="Times New Roman"/>
          <w:szCs w:val="24"/>
        </w:rPr>
        <w:t>continue to grow</w:t>
      </w:r>
      <w:r w:rsidR="00784651" w:rsidRPr="00C92DD0">
        <w:rPr>
          <w:rFonts w:cs="Times New Roman"/>
          <w:szCs w:val="24"/>
        </w:rPr>
        <w:t xml:space="preserve">.  </w:t>
      </w:r>
      <w:r w:rsidR="001F15CC" w:rsidRPr="00C92DD0">
        <w:rPr>
          <w:rFonts w:cs="Times New Roman"/>
          <w:szCs w:val="24"/>
        </w:rPr>
        <w:t xml:space="preserve">Further, larger and more efficient turbines are generating greater amounts of wind power at lower costs.  </w:t>
      </w:r>
      <w:r w:rsidR="00784651" w:rsidRPr="00C92DD0">
        <w:rPr>
          <w:rFonts w:cs="Times New Roman"/>
          <w:szCs w:val="24"/>
        </w:rPr>
        <w:t>However, the industry has been concerned about the expir</w:t>
      </w:r>
      <w:r w:rsidR="007A75BB" w:rsidRPr="00C92DD0">
        <w:rPr>
          <w:rFonts w:cs="Times New Roman"/>
          <w:szCs w:val="24"/>
        </w:rPr>
        <w:t>ation</w:t>
      </w:r>
      <w:r w:rsidR="00784651" w:rsidRPr="00C92DD0">
        <w:rPr>
          <w:rFonts w:cs="Times New Roman"/>
          <w:szCs w:val="24"/>
        </w:rPr>
        <w:t xml:space="preserve"> of a federal </w:t>
      </w:r>
      <w:r w:rsidR="00784651" w:rsidRPr="00C92DD0">
        <w:rPr>
          <w:rFonts w:cs="Times New Roman"/>
          <w:szCs w:val="24"/>
        </w:rPr>
        <w:lastRenderedPageBreak/>
        <w:t>production tax credit by the end of 2012.  ABC</w:t>
      </w:r>
      <w:r w:rsidR="00946DA9" w:rsidRPr="00C92DD0">
        <w:rPr>
          <w:rFonts w:cs="Times New Roman"/>
          <w:szCs w:val="24"/>
        </w:rPr>
        <w:t xml:space="preserve"> recognizes the need for renewable energy development and</w:t>
      </w:r>
      <w:r w:rsidR="00784651" w:rsidRPr="00C92DD0">
        <w:rPr>
          <w:rFonts w:cs="Times New Roman"/>
          <w:szCs w:val="24"/>
        </w:rPr>
        <w:t xml:space="preserve"> </w:t>
      </w:r>
      <w:r w:rsidR="007A75BB" w:rsidRPr="00C92DD0">
        <w:rPr>
          <w:rFonts w:cs="Times New Roman"/>
          <w:szCs w:val="24"/>
        </w:rPr>
        <w:t xml:space="preserve">will </w:t>
      </w:r>
      <w:r w:rsidR="00784651" w:rsidRPr="00C92DD0">
        <w:rPr>
          <w:rFonts w:cs="Times New Roman"/>
          <w:szCs w:val="24"/>
        </w:rPr>
        <w:t xml:space="preserve">support the industry in its efforts to extend the tax credit for wind energy production, </w:t>
      </w:r>
      <w:r w:rsidR="007A75BB" w:rsidRPr="00C92DD0">
        <w:rPr>
          <w:rFonts w:cs="Times New Roman"/>
          <w:szCs w:val="24"/>
        </w:rPr>
        <w:t>if FWS puts in place a system that ensures ongoing compliance with the MBTA along with other wildlife protection laws.</w:t>
      </w:r>
      <w:r w:rsidR="00FC4527" w:rsidRPr="00C92DD0">
        <w:rPr>
          <w:rFonts w:cs="Times New Roman"/>
          <w:szCs w:val="24"/>
        </w:rPr>
        <w:t xml:space="preserve">  </w:t>
      </w:r>
    </w:p>
    <w:p w:rsidR="00EE6541" w:rsidRPr="00C92DD0" w:rsidRDefault="00EE6541" w:rsidP="003161DF">
      <w:pPr>
        <w:spacing w:line="276" w:lineRule="auto"/>
        <w:ind w:left="1440" w:firstLine="0"/>
        <w:rPr>
          <w:rFonts w:cs="Times New Roman"/>
          <w:b/>
          <w:smallCaps/>
          <w:szCs w:val="24"/>
        </w:rPr>
      </w:pPr>
    </w:p>
    <w:p w:rsidR="006A7DB8" w:rsidRPr="00C92DD0" w:rsidRDefault="007A75BB" w:rsidP="003161DF">
      <w:pPr>
        <w:numPr>
          <w:ilvl w:val="1"/>
          <w:numId w:val="8"/>
        </w:numPr>
        <w:spacing w:line="276" w:lineRule="auto"/>
        <w:ind w:hanging="720"/>
        <w:rPr>
          <w:rFonts w:cs="Times New Roman"/>
          <w:b/>
          <w:smallCaps/>
          <w:szCs w:val="24"/>
          <w:u w:val="single"/>
        </w:rPr>
      </w:pPr>
      <w:bookmarkStart w:id="5" w:name="_Ref309384802"/>
      <w:r w:rsidRPr="00C92DD0">
        <w:rPr>
          <w:rFonts w:cs="Times New Roman"/>
          <w:b/>
          <w:szCs w:val="24"/>
          <w:u w:val="single"/>
        </w:rPr>
        <w:t>Unregulated w</w:t>
      </w:r>
      <w:r w:rsidR="00B755AF" w:rsidRPr="00C92DD0">
        <w:rPr>
          <w:rFonts w:cs="Times New Roman"/>
          <w:b/>
          <w:szCs w:val="24"/>
          <w:u w:val="single"/>
        </w:rPr>
        <w:t xml:space="preserve">ind energy </w:t>
      </w:r>
      <w:r w:rsidR="00263C87" w:rsidRPr="00C92DD0">
        <w:rPr>
          <w:rFonts w:cs="Times New Roman"/>
          <w:b/>
          <w:szCs w:val="24"/>
          <w:u w:val="single"/>
        </w:rPr>
        <w:t xml:space="preserve">projects </w:t>
      </w:r>
      <w:r w:rsidR="00B755AF" w:rsidRPr="00C92DD0">
        <w:rPr>
          <w:rFonts w:cs="Times New Roman"/>
          <w:b/>
          <w:szCs w:val="24"/>
          <w:u w:val="single"/>
        </w:rPr>
        <w:t xml:space="preserve">pose a serious threat to migratory birds </w:t>
      </w:r>
      <w:r w:rsidR="00C55118" w:rsidRPr="00C92DD0">
        <w:rPr>
          <w:rFonts w:cs="Times New Roman"/>
          <w:b/>
          <w:szCs w:val="24"/>
          <w:u w:val="single"/>
        </w:rPr>
        <w:t xml:space="preserve">protected under </w:t>
      </w:r>
      <w:r w:rsidR="00263C87" w:rsidRPr="00C92DD0">
        <w:rPr>
          <w:rFonts w:cs="Times New Roman"/>
          <w:b/>
          <w:szCs w:val="24"/>
          <w:u w:val="single"/>
        </w:rPr>
        <w:t>federal wildlife laws</w:t>
      </w:r>
      <w:r w:rsidR="00B755AF" w:rsidRPr="00C92DD0">
        <w:rPr>
          <w:rFonts w:cs="Times New Roman"/>
          <w:b/>
          <w:szCs w:val="24"/>
          <w:u w:val="single"/>
        </w:rPr>
        <w:t>.</w:t>
      </w:r>
      <w:bookmarkEnd w:id="5"/>
    </w:p>
    <w:p w:rsidR="00120EC0" w:rsidRPr="00C92DD0" w:rsidRDefault="00120EC0" w:rsidP="003161DF">
      <w:pPr>
        <w:spacing w:line="276" w:lineRule="auto"/>
        <w:ind w:left="0" w:firstLine="720"/>
        <w:rPr>
          <w:rFonts w:cs="Times New Roman"/>
          <w:szCs w:val="24"/>
        </w:rPr>
      </w:pPr>
    </w:p>
    <w:p w:rsidR="00F86C1F" w:rsidRPr="00C92DD0" w:rsidRDefault="00A45AC7" w:rsidP="003161DF">
      <w:pPr>
        <w:spacing w:line="276" w:lineRule="auto"/>
        <w:ind w:left="0" w:firstLine="720"/>
        <w:rPr>
          <w:rFonts w:cs="Times New Roman"/>
          <w:szCs w:val="24"/>
        </w:rPr>
      </w:pPr>
      <w:r w:rsidRPr="00C92DD0">
        <w:rPr>
          <w:rFonts w:cs="Times New Roman"/>
          <w:szCs w:val="24"/>
        </w:rPr>
        <w:t xml:space="preserve">Rapid development of the wind industry and proliferation of </w:t>
      </w:r>
      <w:r w:rsidR="006C0E72" w:rsidRPr="00C92DD0">
        <w:rPr>
          <w:rFonts w:cs="Times New Roman"/>
          <w:szCs w:val="24"/>
        </w:rPr>
        <w:t xml:space="preserve">massive </w:t>
      </w:r>
      <w:r w:rsidRPr="00C92DD0">
        <w:rPr>
          <w:rFonts w:cs="Times New Roman"/>
          <w:szCs w:val="24"/>
        </w:rPr>
        <w:t xml:space="preserve">wind </w:t>
      </w:r>
      <w:r w:rsidR="00006BDE" w:rsidRPr="00C92DD0">
        <w:rPr>
          <w:rFonts w:cs="Times New Roman"/>
          <w:szCs w:val="24"/>
        </w:rPr>
        <w:t>turbines pose</w:t>
      </w:r>
      <w:r w:rsidRPr="00C92DD0">
        <w:rPr>
          <w:rFonts w:cs="Times New Roman"/>
          <w:szCs w:val="24"/>
        </w:rPr>
        <w:t xml:space="preserve"> a serious threat to </w:t>
      </w:r>
      <w:r w:rsidR="007A75BB" w:rsidRPr="00C92DD0">
        <w:rPr>
          <w:rFonts w:cs="Times New Roman"/>
          <w:szCs w:val="24"/>
        </w:rPr>
        <w:t xml:space="preserve">migratory </w:t>
      </w:r>
      <w:r w:rsidRPr="00C92DD0">
        <w:rPr>
          <w:rFonts w:cs="Times New Roman"/>
          <w:szCs w:val="24"/>
        </w:rPr>
        <w:t xml:space="preserve">bird species if </w:t>
      </w:r>
      <w:r w:rsidR="006C0E72" w:rsidRPr="00C92DD0">
        <w:rPr>
          <w:rFonts w:cs="Times New Roman"/>
          <w:szCs w:val="24"/>
        </w:rPr>
        <w:t xml:space="preserve">they </w:t>
      </w:r>
      <w:r w:rsidRPr="00C92DD0">
        <w:rPr>
          <w:rFonts w:cs="Times New Roman"/>
          <w:szCs w:val="24"/>
        </w:rPr>
        <w:t xml:space="preserve">take place without </w:t>
      </w:r>
      <w:r w:rsidR="006C0E72" w:rsidRPr="00C92DD0">
        <w:rPr>
          <w:rFonts w:cs="Times New Roman"/>
          <w:szCs w:val="24"/>
        </w:rPr>
        <w:t xml:space="preserve">meaningful </w:t>
      </w:r>
      <w:r w:rsidRPr="00C92DD0">
        <w:rPr>
          <w:rFonts w:cs="Times New Roman"/>
          <w:szCs w:val="24"/>
        </w:rPr>
        <w:t xml:space="preserve">regulation and appropriate mandatory federal standards.  </w:t>
      </w:r>
      <w:r w:rsidR="005B0FB7" w:rsidRPr="00C92DD0">
        <w:rPr>
          <w:rFonts w:cs="Times New Roman"/>
          <w:szCs w:val="24"/>
        </w:rPr>
        <w:t>Indeed, the wind power</w:t>
      </w:r>
      <w:r w:rsidRPr="00C92DD0">
        <w:rPr>
          <w:rFonts w:cs="Times New Roman"/>
          <w:szCs w:val="24"/>
        </w:rPr>
        <w:t xml:space="preserve"> industry</w:t>
      </w:r>
      <w:r w:rsidR="005B0FB7" w:rsidRPr="00C92DD0">
        <w:rPr>
          <w:rFonts w:cs="Times New Roman"/>
          <w:szCs w:val="24"/>
        </w:rPr>
        <w:t xml:space="preserve"> </w:t>
      </w:r>
      <w:r w:rsidR="007A75BB" w:rsidRPr="00C92DD0">
        <w:rPr>
          <w:rFonts w:cs="Times New Roman"/>
          <w:szCs w:val="24"/>
        </w:rPr>
        <w:t xml:space="preserve">has two </w:t>
      </w:r>
      <w:r w:rsidR="005B0FB7" w:rsidRPr="00C92DD0">
        <w:rPr>
          <w:rFonts w:cs="Times New Roman"/>
          <w:szCs w:val="24"/>
        </w:rPr>
        <w:t xml:space="preserve">essential </w:t>
      </w:r>
      <w:r w:rsidR="007A75BB" w:rsidRPr="00C92DD0">
        <w:rPr>
          <w:rFonts w:cs="Times New Roman"/>
          <w:szCs w:val="24"/>
        </w:rPr>
        <w:t xml:space="preserve">attributes </w:t>
      </w:r>
      <w:r w:rsidR="00CD7680" w:rsidRPr="00C92DD0">
        <w:rPr>
          <w:rFonts w:cs="Times New Roman"/>
          <w:szCs w:val="24"/>
        </w:rPr>
        <w:t xml:space="preserve">that </w:t>
      </w:r>
      <w:r w:rsidR="007A75BB" w:rsidRPr="00C92DD0">
        <w:rPr>
          <w:rFonts w:cs="Times New Roman"/>
          <w:szCs w:val="24"/>
        </w:rPr>
        <w:t xml:space="preserve">render it </w:t>
      </w:r>
      <w:r w:rsidR="007A75BB" w:rsidRPr="00C92DD0">
        <w:rPr>
          <w:rFonts w:cs="Times New Roman"/>
          <w:szCs w:val="24"/>
          <w:u w:val="single"/>
        </w:rPr>
        <w:t>particularly</w:t>
      </w:r>
      <w:r w:rsidR="007A75BB" w:rsidRPr="00C92DD0">
        <w:rPr>
          <w:rFonts w:cs="Times New Roman"/>
          <w:szCs w:val="24"/>
        </w:rPr>
        <w:t xml:space="preserve"> suitable to development of a </w:t>
      </w:r>
      <w:r w:rsidR="00006BDE" w:rsidRPr="00C92DD0">
        <w:rPr>
          <w:rFonts w:cs="Times New Roman"/>
          <w:szCs w:val="24"/>
        </w:rPr>
        <w:t xml:space="preserve">permitting </w:t>
      </w:r>
      <w:r w:rsidR="007A75BB" w:rsidRPr="00C92DD0">
        <w:rPr>
          <w:rFonts w:cs="Times New Roman"/>
          <w:szCs w:val="24"/>
        </w:rPr>
        <w:t>system for regulating take of migratory birds</w:t>
      </w:r>
      <w:r w:rsidR="00CD7680" w:rsidRPr="00C92DD0">
        <w:rPr>
          <w:rFonts w:cs="Times New Roman"/>
          <w:szCs w:val="24"/>
        </w:rPr>
        <w:t xml:space="preserve">.  </w:t>
      </w:r>
    </w:p>
    <w:p w:rsidR="00F86C1F" w:rsidRPr="00C92DD0" w:rsidRDefault="00F86C1F" w:rsidP="003161DF">
      <w:pPr>
        <w:spacing w:line="276" w:lineRule="auto"/>
        <w:ind w:left="0" w:firstLine="720"/>
        <w:rPr>
          <w:rFonts w:cs="Times New Roman"/>
          <w:szCs w:val="24"/>
        </w:rPr>
      </w:pPr>
    </w:p>
    <w:p w:rsidR="00CD7680" w:rsidRPr="00C92DD0" w:rsidRDefault="00CD7680" w:rsidP="003161DF">
      <w:pPr>
        <w:spacing w:line="276" w:lineRule="auto"/>
        <w:ind w:left="0" w:firstLine="720"/>
        <w:rPr>
          <w:rFonts w:cs="Times New Roman"/>
          <w:szCs w:val="24"/>
        </w:rPr>
      </w:pPr>
      <w:r w:rsidRPr="00C92DD0">
        <w:rPr>
          <w:rFonts w:cs="Times New Roman"/>
          <w:szCs w:val="24"/>
        </w:rPr>
        <w:t>F</w:t>
      </w:r>
      <w:r w:rsidR="007A75BB" w:rsidRPr="00C92DD0">
        <w:rPr>
          <w:rFonts w:cs="Times New Roman"/>
          <w:szCs w:val="24"/>
        </w:rPr>
        <w:t xml:space="preserve">irst, </w:t>
      </w:r>
      <w:r w:rsidR="005B0FB7" w:rsidRPr="00C92DD0">
        <w:rPr>
          <w:rFonts w:cs="Times New Roman"/>
          <w:szCs w:val="24"/>
        </w:rPr>
        <w:t xml:space="preserve">it is an industry that is </w:t>
      </w:r>
      <w:r w:rsidR="00C55118" w:rsidRPr="00C92DD0">
        <w:rPr>
          <w:rFonts w:cs="Times New Roman"/>
          <w:szCs w:val="24"/>
          <w:u w:val="single"/>
        </w:rPr>
        <w:t>inh</w:t>
      </w:r>
      <w:r w:rsidR="005B0FB7" w:rsidRPr="00C92DD0">
        <w:rPr>
          <w:rFonts w:cs="Times New Roman"/>
          <w:szCs w:val="24"/>
          <w:u w:val="single"/>
        </w:rPr>
        <w:t>erently</w:t>
      </w:r>
      <w:r w:rsidR="005B0FB7" w:rsidRPr="00C92DD0">
        <w:rPr>
          <w:rFonts w:cs="Times New Roman"/>
          <w:szCs w:val="24"/>
        </w:rPr>
        <w:t xml:space="preserve"> risky to birds because it entails placing huge turbines and associated </w:t>
      </w:r>
      <w:r w:rsidR="00970F2E" w:rsidRPr="00C92DD0">
        <w:rPr>
          <w:rFonts w:cs="Times New Roman"/>
          <w:szCs w:val="24"/>
        </w:rPr>
        <w:t xml:space="preserve">power lines and </w:t>
      </w:r>
      <w:r w:rsidR="005B0FB7" w:rsidRPr="00C92DD0">
        <w:rPr>
          <w:rFonts w:cs="Times New Roman"/>
          <w:szCs w:val="24"/>
        </w:rPr>
        <w:t xml:space="preserve">other infrastructure in areas where </w:t>
      </w:r>
      <w:r w:rsidR="00441B67" w:rsidRPr="00C92DD0">
        <w:rPr>
          <w:rFonts w:cs="Times New Roman"/>
          <w:szCs w:val="24"/>
        </w:rPr>
        <w:t>killing of</w:t>
      </w:r>
      <w:r w:rsidR="005B0FB7" w:rsidRPr="00C92DD0">
        <w:rPr>
          <w:rFonts w:cs="Times New Roman"/>
          <w:szCs w:val="24"/>
        </w:rPr>
        <w:t xml:space="preserve"> migratory birds (and hence violations of the MBTA) are virtually inevitable</w:t>
      </w:r>
      <w:r w:rsidRPr="00C92DD0">
        <w:rPr>
          <w:rFonts w:cs="Times New Roman"/>
          <w:szCs w:val="24"/>
        </w:rPr>
        <w:t>.</w:t>
      </w:r>
      <w:r w:rsidR="007742DD" w:rsidRPr="00C92DD0">
        <w:rPr>
          <w:rFonts w:cs="Times New Roman"/>
          <w:szCs w:val="24"/>
        </w:rPr>
        <w:t xml:space="preserve">  </w:t>
      </w:r>
      <w:r w:rsidR="007742DD" w:rsidRPr="00C92DD0">
        <w:rPr>
          <w:rFonts w:cs="Times New Roman"/>
          <w:szCs w:val="24"/>
          <w:u w:val="single"/>
        </w:rPr>
        <w:t>See</w:t>
      </w:r>
      <w:r w:rsidR="007742DD" w:rsidRPr="00C92DD0">
        <w:rPr>
          <w:rFonts w:cs="Times New Roman"/>
          <w:szCs w:val="24"/>
        </w:rPr>
        <w:t xml:space="preserve"> Letter from Laury Zicari, FWS to Jennifer McCarthy, U.S. Army Corps of Engineers</w:t>
      </w:r>
      <w:r w:rsidR="00826E05" w:rsidRPr="00C92DD0">
        <w:rPr>
          <w:rFonts w:cs="Times New Roman"/>
          <w:szCs w:val="24"/>
        </w:rPr>
        <w:t xml:space="preserve"> (</w:t>
      </w:r>
      <w:r w:rsidR="007742DD" w:rsidRPr="00C92DD0">
        <w:rPr>
          <w:rFonts w:cs="Times New Roman"/>
          <w:szCs w:val="24"/>
        </w:rPr>
        <w:t xml:space="preserve">“Corps”) (May 11, 2011), </w:t>
      </w:r>
      <w:r w:rsidR="003C69DE" w:rsidRPr="00C92DD0">
        <w:rPr>
          <w:rFonts w:cs="Times New Roman"/>
          <w:szCs w:val="24"/>
        </w:rPr>
        <w:t xml:space="preserve">Attachment </w:t>
      </w:r>
      <w:r w:rsidR="007742DD" w:rsidRPr="00C92DD0">
        <w:rPr>
          <w:rFonts w:cs="Times New Roman"/>
          <w:szCs w:val="24"/>
        </w:rPr>
        <w:t xml:space="preserve"> </w:t>
      </w:r>
      <w:r w:rsidR="00AD2FEE" w:rsidRPr="00C92DD0">
        <w:fldChar w:fldCharType="begin"/>
      </w:r>
      <w:r w:rsidR="00AD2FEE" w:rsidRPr="00C92DD0">
        <w:instrText xml:space="preserve"> REF _Ref311489450 \r \h  \* MERGEFORMAT </w:instrText>
      </w:r>
      <w:r w:rsidR="00AD2FEE" w:rsidRPr="00C92DD0">
        <w:fldChar w:fldCharType="separate"/>
      </w:r>
      <w:r w:rsidR="00874AF2">
        <w:t>H</w:t>
      </w:r>
      <w:r w:rsidR="00AD2FEE" w:rsidRPr="00C92DD0">
        <w:fldChar w:fldCharType="end"/>
      </w:r>
      <w:r w:rsidR="00F330CF" w:rsidRPr="00C92DD0">
        <w:rPr>
          <w:rFonts w:cs="Times New Roman"/>
          <w:szCs w:val="24"/>
        </w:rPr>
        <w:t xml:space="preserve"> </w:t>
      </w:r>
      <w:r w:rsidR="007742DD" w:rsidRPr="00C92DD0">
        <w:rPr>
          <w:rFonts w:cs="Times New Roman"/>
          <w:szCs w:val="24"/>
        </w:rPr>
        <w:t>(</w:t>
      </w:r>
      <w:r w:rsidR="007C370F" w:rsidRPr="00C92DD0">
        <w:rPr>
          <w:rFonts w:cs="Times New Roman"/>
          <w:szCs w:val="24"/>
        </w:rPr>
        <w:t xml:space="preserve">in providing </w:t>
      </w:r>
      <w:r w:rsidR="007742DD" w:rsidRPr="00C92DD0">
        <w:rPr>
          <w:rFonts w:cs="Times New Roman"/>
          <w:szCs w:val="24"/>
        </w:rPr>
        <w:t>recommendations in relation to the wildlife impacts of the Saddleback Ridge wind project,</w:t>
      </w:r>
      <w:r w:rsidR="007C370F" w:rsidRPr="00C92DD0">
        <w:rPr>
          <w:rFonts w:cs="Times New Roman"/>
          <w:szCs w:val="24"/>
        </w:rPr>
        <w:t xml:space="preserve"> FWS observed that, </w:t>
      </w:r>
      <w:r w:rsidR="007742DD" w:rsidRPr="00C92DD0">
        <w:rPr>
          <w:rFonts w:cs="Times New Roman"/>
          <w:szCs w:val="24"/>
        </w:rPr>
        <w:t>“</w:t>
      </w:r>
      <w:r w:rsidR="007742DD" w:rsidRPr="00C92DD0">
        <w:rPr>
          <w:rFonts w:cs="Times New Roman"/>
          <w:szCs w:val="24"/>
          <w:u w:val="single"/>
        </w:rPr>
        <w:t>[</w:t>
      </w:r>
      <w:r w:rsidR="007742DD" w:rsidRPr="00C92DD0">
        <w:rPr>
          <w:rFonts w:cs="Times New Roman"/>
          <w:szCs w:val="24"/>
        </w:rPr>
        <w:t>a]ll wind power projects will take birds and bats.</w:t>
      </w:r>
      <w:r w:rsidR="0060132F" w:rsidRPr="00C92DD0">
        <w:rPr>
          <w:rFonts w:cs="Times New Roman"/>
          <w:szCs w:val="24"/>
        </w:rPr>
        <w:t>”); Nat’</w:t>
      </w:r>
      <w:r w:rsidR="007742DD" w:rsidRPr="00C92DD0">
        <w:rPr>
          <w:rFonts w:cs="Times New Roman"/>
          <w:szCs w:val="24"/>
        </w:rPr>
        <w:t xml:space="preserve">l Wind Coordinating Collaborative, </w:t>
      </w:r>
      <w:r w:rsidR="007742DD" w:rsidRPr="00C92DD0">
        <w:rPr>
          <w:rFonts w:cs="Times New Roman"/>
          <w:szCs w:val="24"/>
          <w:u w:val="single"/>
        </w:rPr>
        <w:t>Wind Wildlife Research Meeting VIII: Presentation and Poster Abstracts</w:t>
      </w:r>
      <w:r w:rsidR="007742DD" w:rsidRPr="00C92DD0">
        <w:rPr>
          <w:rFonts w:cs="Times New Roman"/>
          <w:szCs w:val="24"/>
        </w:rPr>
        <w:t xml:space="preserve"> </w:t>
      </w:r>
      <w:r w:rsidR="0060132F" w:rsidRPr="00C92DD0">
        <w:rPr>
          <w:rFonts w:cs="Times New Roman"/>
          <w:szCs w:val="24"/>
        </w:rPr>
        <w:t xml:space="preserve">45-46 </w:t>
      </w:r>
      <w:r w:rsidR="007742DD" w:rsidRPr="00C92DD0">
        <w:rPr>
          <w:rFonts w:cs="Times New Roman"/>
          <w:szCs w:val="24"/>
        </w:rPr>
        <w:t>(Oct. 2010)</w:t>
      </w:r>
      <w:r w:rsidR="007742DD" w:rsidRPr="00C92DD0">
        <w:rPr>
          <w:rStyle w:val="FootnoteReference"/>
          <w:rFonts w:cs="Times New Roman"/>
          <w:szCs w:val="24"/>
        </w:rPr>
        <w:footnoteReference w:id="84"/>
      </w:r>
      <w:r w:rsidR="007742DD" w:rsidRPr="00C92DD0">
        <w:rPr>
          <w:rFonts w:cs="Times New Roman"/>
          <w:szCs w:val="24"/>
        </w:rPr>
        <w:t xml:space="preserve"> (“The rapid development of the wind industry in the US has resulted in situations in which </w:t>
      </w:r>
      <w:r w:rsidR="007742DD" w:rsidRPr="00C92DD0">
        <w:rPr>
          <w:rFonts w:cs="Times New Roman"/>
          <w:szCs w:val="24"/>
          <w:u w:val="single"/>
        </w:rPr>
        <w:t>wind sites without environmental constraints are becoming increasingly rare</w:t>
      </w:r>
      <w:r w:rsidR="007742DD" w:rsidRPr="00C92DD0">
        <w:rPr>
          <w:rFonts w:cs="Times New Roman"/>
          <w:szCs w:val="24"/>
        </w:rPr>
        <w:t>.</w:t>
      </w:r>
      <w:r w:rsidR="00C40B43" w:rsidRPr="00C92DD0">
        <w:rPr>
          <w:rFonts w:cs="Times New Roman"/>
          <w:szCs w:val="24"/>
        </w:rPr>
        <w:t xml:space="preserve"> </w:t>
      </w:r>
      <w:r w:rsidR="007742DD" w:rsidRPr="00C92DD0">
        <w:rPr>
          <w:rFonts w:cs="Times New Roman"/>
          <w:szCs w:val="24"/>
        </w:rPr>
        <w:t xml:space="preserve"> Therefore, more sites with potential conflicts with endangered species and their habitats are under consideration for development… Locations with threatened or endangered species issues are becoming more common as the industry becomes more competitive.  Although the species may differ, consistent problems with special status species exist nationwide.”).  </w:t>
      </w:r>
    </w:p>
    <w:p w:rsidR="004E2DCC" w:rsidRPr="00C92DD0" w:rsidRDefault="004E2DCC" w:rsidP="003161DF">
      <w:pPr>
        <w:spacing w:line="276" w:lineRule="auto"/>
        <w:ind w:left="0" w:firstLine="720"/>
        <w:rPr>
          <w:rFonts w:cs="Times New Roman"/>
          <w:szCs w:val="24"/>
        </w:rPr>
      </w:pPr>
    </w:p>
    <w:p w:rsidR="004E2DCC" w:rsidRPr="00C92DD0" w:rsidRDefault="004E2DCC" w:rsidP="003161DF">
      <w:pPr>
        <w:spacing w:line="276" w:lineRule="auto"/>
        <w:ind w:left="0" w:firstLine="720"/>
        <w:rPr>
          <w:rFonts w:cs="Times New Roman"/>
          <w:szCs w:val="24"/>
        </w:rPr>
      </w:pPr>
      <w:r w:rsidRPr="00C92DD0">
        <w:rPr>
          <w:rFonts w:cs="Times New Roman"/>
          <w:szCs w:val="24"/>
        </w:rPr>
        <w:t xml:space="preserve">Indeed, most birds impacted by wind energy projects are protected under the MBTA.  </w:t>
      </w:r>
      <w:r w:rsidRPr="00C92DD0">
        <w:rPr>
          <w:rFonts w:cs="Times New Roman"/>
          <w:szCs w:val="24"/>
          <w:u w:val="single"/>
        </w:rPr>
        <w:t>See, e.g.</w:t>
      </w:r>
      <w:r w:rsidRPr="00C92DD0">
        <w:rPr>
          <w:rFonts w:cs="Times New Roman"/>
          <w:szCs w:val="24"/>
        </w:rPr>
        <w:t xml:space="preserve">, Thomas Kunz et al., </w:t>
      </w:r>
      <w:r w:rsidRPr="00C92DD0">
        <w:rPr>
          <w:rFonts w:cs="Times New Roman"/>
          <w:szCs w:val="24"/>
          <w:u w:val="single"/>
        </w:rPr>
        <w:t>Assessing Impacts of Wind-Energy Development on Nocturnally Active Birds and Bats: A Guidance Document</w:t>
      </w:r>
      <w:r w:rsidRPr="00C92DD0">
        <w:rPr>
          <w:rFonts w:cs="Times New Roman"/>
          <w:szCs w:val="24"/>
        </w:rPr>
        <w:t>, 71(8) J. Wildlife Mgmt. 2449, 2450 (2007)</w:t>
      </w:r>
      <w:r w:rsidRPr="00C92DD0">
        <w:rPr>
          <w:rStyle w:val="FootnoteReference"/>
          <w:rFonts w:cs="Times New Roman"/>
          <w:szCs w:val="24"/>
        </w:rPr>
        <w:footnoteReference w:id="85"/>
      </w:r>
      <w:r w:rsidRPr="00C92DD0">
        <w:rPr>
          <w:rFonts w:cs="Times New Roman"/>
          <w:szCs w:val="24"/>
        </w:rPr>
        <w:t xml:space="preserve"> (“In a review of bird collisions reported from 31 studies at utility-scale wind energy facilities in the United States, Erickson et al. (2001) showed that 78% of carcasses found at wind-energy facilities outside of California were songbirds protected by the Migratory Bird Treaty Act.”).</w:t>
      </w:r>
      <w:r w:rsidRPr="00C92DD0">
        <w:rPr>
          <w:rStyle w:val="FootnoteReference"/>
          <w:rFonts w:cs="Times New Roman"/>
          <w:szCs w:val="24"/>
        </w:rPr>
        <w:footnoteReference w:id="86"/>
      </w:r>
    </w:p>
    <w:p w:rsidR="00CD7680" w:rsidRPr="00C92DD0" w:rsidRDefault="00CD7680" w:rsidP="003161DF">
      <w:pPr>
        <w:spacing w:line="276" w:lineRule="auto"/>
        <w:ind w:left="0" w:firstLine="720"/>
        <w:rPr>
          <w:rFonts w:cs="Times New Roman"/>
          <w:szCs w:val="24"/>
        </w:rPr>
      </w:pPr>
    </w:p>
    <w:p w:rsidR="00CD7680" w:rsidRPr="00C92DD0" w:rsidRDefault="00CD7680" w:rsidP="003161DF">
      <w:pPr>
        <w:spacing w:line="276" w:lineRule="auto"/>
        <w:ind w:left="0" w:firstLine="720"/>
        <w:rPr>
          <w:rFonts w:cs="Times New Roman"/>
          <w:szCs w:val="24"/>
        </w:rPr>
      </w:pPr>
      <w:r w:rsidRPr="00C92DD0">
        <w:rPr>
          <w:rFonts w:cs="Times New Roman"/>
          <w:szCs w:val="24"/>
        </w:rPr>
        <w:t>S</w:t>
      </w:r>
      <w:r w:rsidR="005B0FB7" w:rsidRPr="00C92DD0">
        <w:rPr>
          <w:rFonts w:cs="Times New Roman"/>
          <w:szCs w:val="24"/>
        </w:rPr>
        <w:t xml:space="preserve">econd, the </w:t>
      </w:r>
      <w:r w:rsidR="005B0FB7" w:rsidRPr="00C92DD0">
        <w:rPr>
          <w:rFonts w:cs="Times New Roman"/>
          <w:szCs w:val="24"/>
          <w:u w:val="single"/>
        </w:rPr>
        <w:t>environmentally responsible development</w:t>
      </w:r>
      <w:r w:rsidR="005B0FB7" w:rsidRPr="00C92DD0">
        <w:rPr>
          <w:rFonts w:cs="Times New Roman"/>
          <w:szCs w:val="24"/>
        </w:rPr>
        <w:t xml:space="preserve"> of wind power is generally recognized to be of benefit to society, </w:t>
      </w:r>
      <w:r w:rsidR="004A6ACD" w:rsidRPr="00C92DD0">
        <w:rPr>
          <w:rFonts w:cs="Times New Roman"/>
          <w:szCs w:val="24"/>
        </w:rPr>
        <w:t xml:space="preserve">particularly </w:t>
      </w:r>
      <w:r w:rsidR="005B0FB7" w:rsidRPr="00C92DD0">
        <w:rPr>
          <w:rFonts w:cs="Times New Roman"/>
          <w:szCs w:val="24"/>
        </w:rPr>
        <w:t xml:space="preserve">because it may </w:t>
      </w:r>
      <w:r w:rsidR="004A6ACD" w:rsidRPr="00C92DD0">
        <w:rPr>
          <w:rFonts w:cs="Times New Roman"/>
          <w:szCs w:val="24"/>
        </w:rPr>
        <w:t xml:space="preserve">be able to </w:t>
      </w:r>
      <w:r w:rsidR="005B0FB7" w:rsidRPr="00C92DD0">
        <w:rPr>
          <w:rFonts w:cs="Times New Roman"/>
          <w:szCs w:val="24"/>
        </w:rPr>
        <w:t>play a long-term role in alleviating the effects of climate change on ecosystems.</w:t>
      </w:r>
      <w:r w:rsidR="00E75CFA" w:rsidRPr="00C92DD0">
        <w:rPr>
          <w:rFonts w:cs="Times New Roman"/>
          <w:szCs w:val="24"/>
        </w:rPr>
        <w:t xml:space="preserve">  A permitting system – such as that proposed in this Petition – is essential to such development. </w:t>
      </w:r>
    </w:p>
    <w:p w:rsidR="0018533D" w:rsidRPr="00C92DD0" w:rsidRDefault="0018533D" w:rsidP="003161DF">
      <w:pPr>
        <w:spacing w:line="276" w:lineRule="auto"/>
        <w:ind w:left="0" w:firstLine="720"/>
        <w:rPr>
          <w:rFonts w:cs="Times New Roman"/>
          <w:szCs w:val="24"/>
        </w:rPr>
      </w:pPr>
    </w:p>
    <w:p w:rsidR="00CD7680" w:rsidRPr="00C92DD0" w:rsidRDefault="0018533D" w:rsidP="003161DF">
      <w:pPr>
        <w:spacing w:line="276" w:lineRule="auto"/>
        <w:ind w:left="0" w:firstLine="0"/>
        <w:rPr>
          <w:rFonts w:cs="Times New Roman"/>
          <w:b/>
          <w:i/>
          <w:szCs w:val="24"/>
          <w:u w:val="single"/>
        </w:rPr>
      </w:pPr>
      <w:r w:rsidRPr="00C92DD0">
        <w:rPr>
          <w:rFonts w:cs="Times New Roman"/>
          <w:b/>
          <w:i/>
          <w:szCs w:val="24"/>
          <w:u w:val="single"/>
        </w:rPr>
        <w:t>Collision with wind turbines and related infrastructure</w:t>
      </w:r>
    </w:p>
    <w:p w:rsidR="0018533D" w:rsidRPr="00C92DD0" w:rsidRDefault="0018533D" w:rsidP="003161DF">
      <w:pPr>
        <w:spacing w:line="276" w:lineRule="auto"/>
        <w:ind w:left="0" w:firstLine="720"/>
        <w:rPr>
          <w:rFonts w:cs="Times New Roman"/>
          <w:szCs w:val="24"/>
        </w:rPr>
      </w:pPr>
    </w:p>
    <w:p w:rsidR="00C30D45" w:rsidRPr="00C92DD0" w:rsidRDefault="00C30D45" w:rsidP="003161DF">
      <w:pPr>
        <w:spacing w:line="276" w:lineRule="auto"/>
        <w:ind w:left="0" w:firstLine="720"/>
        <w:rPr>
          <w:rFonts w:cs="Times New Roman"/>
          <w:szCs w:val="24"/>
        </w:rPr>
      </w:pPr>
      <w:r w:rsidRPr="00C92DD0">
        <w:rPr>
          <w:rFonts w:cs="Times New Roman"/>
          <w:szCs w:val="24"/>
        </w:rPr>
        <w:t xml:space="preserve">Wind energy projects adversely </w:t>
      </w:r>
      <w:r w:rsidR="00C81D64" w:rsidRPr="00C92DD0">
        <w:rPr>
          <w:rFonts w:cs="Times New Roman"/>
          <w:szCs w:val="24"/>
        </w:rPr>
        <w:t>impact migratory</w:t>
      </w:r>
      <w:r w:rsidR="001C6686" w:rsidRPr="00C92DD0">
        <w:rPr>
          <w:rFonts w:cs="Times New Roman"/>
          <w:szCs w:val="24"/>
        </w:rPr>
        <w:t xml:space="preserve"> birds </w:t>
      </w:r>
      <w:r w:rsidRPr="00C92DD0">
        <w:rPr>
          <w:rFonts w:cs="Times New Roman"/>
          <w:szCs w:val="24"/>
        </w:rPr>
        <w:t xml:space="preserve">in multiple ways.  </w:t>
      </w:r>
      <w:r w:rsidR="00B755AF" w:rsidRPr="00C92DD0">
        <w:rPr>
          <w:rFonts w:cs="Times New Roman"/>
          <w:szCs w:val="24"/>
        </w:rPr>
        <w:t xml:space="preserve">First, migratory birds are routinely killed by collisions with wind turbines or the infrastructure needed to </w:t>
      </w:r>
      <w:r w:rsidR="00BD6E66" w:rsidRPr="00C92DD0">
        <w:rPr>
          <w:rFonts w:cs="Times New Roman"/>
          <w:szCs w:val="24"/>
        </w:rPr>
        <w:t>support wind energy facilities</w:t>
      </w:r>
      <w:r w:rsidR="00B755AF" w:rsidRPr="00C92DD0">
        <w:rPr>
          <w:rFonts w:cs="Times New Roman"/>
          <w:szCs w:val="24"/>
        </w:rPr>
        <w:t xml:space="preserve">.  FWS estimated in 2009 that 440,000 birds were being killed annually by wind turbines in the </w:t>
      </w:r>
      <w:r w:rsidR="00EE236E" w:rsidRPr="00C92DD0">
        <w:rPr>
          <w:rFonts w:cs="Times New Roman"/>
          <w:szCs w:val="24"/>
        </w:rPr>
        <w:t>United States</w:t>
      </w:r>
      <w:r w:rsidR="007742DD" w:rsidRPr="00C92DD0">
        <w:rPr>
          <w:rFonts w:cs="Times New Roman"/>
          <w:szCs w:val="24"/>
        </w:rPr>
        <w:t xml:space="preserve">.  </w:t>
      </w:r>
      <w:r w:rsidR="001D61A4" w:rsidRPr="00C92DD0">
        <w:rPr>
          <w:rFonts w:cs="Times New Roman"/>
          <w:szCs w:val="24"/>
        </w:rPr>
        <w:t xml:space="preserve">This mortality estimate is likely an underestimate based on the operation of approximately 22,000 turbines in 2009.  </w:t>
      </w:r>
      <w:r w:rsidR="001D61A4" w:rsidRPr="00C92DD0">
        <w:rPr>
          <w:rFonts w:cs="Times New Roman"/>
          <w:szCs w:val="24"/>
          <w:u w:val="single"/>
        </w:rPr>
        <w:t>See</w:t>
      </w:r>
      <w:r w:rsidR="001D61A4" w:rsidRPr="00C92DD0">
        <w:rPr>
          <w:rFonts w:cs="Times New Roman"/>
          <w:szCs w:val="24"/>
        </w:rPr>
        <w:t xml:space="preserve"> Albert Manville,  FWS, </w:t>
      </w:r>
      <w:r w:rsidR="001D61A4" w:rsidRPr="00C92DD0">
        <w:rPr>
          <w:rFonts w:cs="Times New Roman"/>
          <w:szCs w:val="24"/>
          <w:u w:val="single"/>
        </w:rPr>
        <w:t>Towers, Turbines, Power Lines, and Buildings – Steps Being Taken By the U.S. Fish and Wildlife Service to Avoid or Minimize Take of Migratory Birds at These Structures</w:t>
      </w:r>
      <w:r w:rsidR="001D61A4" w:rsidRPr="00C92DD0">
        <w:rPr>
          <w:rFonts w:cs="Times New Roman"/>
          <w:szCs w:val="24"/>
        </w:rPr>
        <w:t xml:space="preserve"> </w:t>
      </w:r>
      <w:r w:rsidR="003040F3" w:rsidRPr="00C92DD0">
        <w:rPr>
          <w:rFonts w:cs="Times New Roman"/>
          <w:szCs w:val="24"/>
        </w:rPr>
        <w:t xml:space="preserve">6 </w:t>
      </w:r>
      <w:r w:rsidR="001D61A4" w:rsidRPr="00C92DD0">
        <w:rPr>
          <w:rFonts w:cs="Times New Roman"/>
          <w:szCs w:val="24"/>
        </w:rPr>
        <w:t>(July 17 2009</w:t>
      </w:r>
      <w:r w:rsidR="003040F3" w:rsidRPr="00C92DD0">
        <w:rPr>
          <w:rFonts w:cs="Times New Roman"/>
          <w:szCs w:val="24"/>
        </w:rPr>
        <w:t xml:space="preserve">) </w:t>
      </w:r>
      <w:r w:rsidR="001D61A4" w:rsidRPr="00C92DD0">
        <w:rPr>
          <w:rFonts w:cs="Times New Roman"/>
          <w:szCs w:val="24"/>
        </w:rPr>
        <w:t>(“</w:t>
      </w:r>
      <w:r w:rsidR="001D61A4" w:rsidRPr="00C92DD0">
        <w:rPr>
          <w:rFonts w:cs="Times New Roman"/>
          <w:szCs w:val="24"/>
          <w:u w:val="single"/>
        </w:rPr>
        <w:t>Manville 2009 Paper</w:t>
      </w:r>
      <w:r w:rsidR="001D61A4" w:rsidRPr="00C92DD0">
        <w:rPr>
          <w:rFonts w:cs="Times New Roman"/>
          <w:szCs w:val="24"/>
        </w:rPr>
        <w:t>”)</w:t>
      </w:r>
      <w:r w:rsidR="00BD6E66" w:rsidRPr="00C92DD0">
        <w:rPr>
          <w:rFonts w:cs="Times New Roman"/>
          <w:szCs w:val="24"/>
        </w:rPr>
        <w:t xml:space="preserve">, </w:t>
      </w:r>
      <w:r w:rsidR="003040F3" w:rsidRPr="00C92DD0">
        <w:rPr>
          <w:rFonts w:cs="Times New Roman"/>
          <w:szCs w:val="24"/>
        </w:rPr>
        <w:t>Attachment</w:t>
      </w:r>
      <w:r w:rsidR="00DB43A3" w:rsidRPr="00C92DD0">
        <w:rPr>
          <w:rFonts w:cs="Times New Roman"/>
          <w:szCs w:val="24"/>
        </w:rPr>
        <w:t xml:space="preserve"> </w:t>
      </w:r>
      <w:r w:rsidR="00AD2FEE" w:rsidRPr="00C92DD0">
        <w:fldChar w:fldCharType="begin"/>
      </w:r>
      <w:r w:rsidR="00AD2FEE" w:rsidRPr="00C92DD0">
        <w:instrText xml:space="preserve"> REF _Ref311489482 \r \h  \* MERGEFORMAT </w:instrText>
      </w:r>
      <w:r w:rsidR="00AD2FEE" w:rsidRPr="00C92DD0">
        <w:fldChar w:fldCharType="separate"/>
      </w:r>
      <w:r w:rsidR="00874AF2">
        <w:t>I</w:t>
      </w:r>
      <w:r w:rsidR="00AD2FEE" w:rsidRPr="00C92DD0">
        <w:fldChar w:fldCharType="end"/>
      </w:r>
      <w:r w:rsidR="001D61A4" w:rsidRPr="00C92DD0">
        <w:rPr>
          <w:rFonts w:cs="Times New Roman"/>
          <w:szCs w:val="24"/>
        </w:rPr>
        <w:t>.  By 2020, more than 100,000 turbines are projected to be operating, and it is expected that such an exponential increase of wind turbines will k</w:t>
      </w:r>
      <w:r w:rsidR="001D61A4" w:rsidRPr="00C92DD0">
        <w:rPr>
          <w:rFonts w:cs="Times New Roman"/>
          <w:bCs/>
          <w:szCs w:val="24"/>
        </w:rPr>
        <w:t>ill at least one million birds each year</w:t>
      </w:r>
      <w:r w:rsidR="001D61A4" w:rsidRPr="00C92DD0">
        <w:rPr>
          <w:rFonts w:cs="Times New Roman"/>
          <w:szCs w:val="24"/>
        </w:rPr>
        <w:t xml:space="preserve">, and it is likely that the actual mortality will significantly exceed this estimate.  </w:t>
      </w:r>
      <w:r w:rsidR="001D61A4" w:rsidRPr="00C92DD0">
        <w:rPr>
          <w:rFonts w:cs="Times New Roman"/>
          <w:szCs w:val="24"/>
          <w:u w:val="single"/>
        </w:rPr>
        <w:t>See</w:t>
      </w:r>
      <w:r w:rsidR="001D61A4" w:rsidRPr="00C92DD0">
        <w:rPr>
          <w:rFonts w:cs="Times New Roman"/>
          <w:szCs w:val="24"/>
        </w:rPr>
        <w:t xml:space="preserve"> ABC Bird-Smart Wind Principles.  </w:t>
      </w:r>
    </w:p>
    <w:p w:rsidR="00C30D45" w:rsidRPr="00C92DD0" w:rsidRDefault="00C30D45" w:rsidP="003161DF">
      <w:pPr>
        <w:spacing w:line="276" w:lineRule="auto"/>
        <w:ind w:left="0" w:firstLine="720"/>
        <w:rPr>
          <w:rFonts w:cs="Times New Roman"/>
          <w:szCs w:val="24"/>
          <w:vertAlign w:val="superscript"/>
        </w:rPr>
      </w:pPr>
    </w:p>
    <w:p w:rsidR="005C20B6" w:rsidRPr="00C92DD0" w:rsidRDefault="004A59AD" w:rsidP="003161DF">
      <w:pPr>
        <w:spacing w:line="276" w:lineRule="auto"/>
        <w:ind w:left="0" w:firstLine="720"/>
        <w:rPr>
          <w:rFonts w:cs="Times New Roman"/>
          <w:szCs w:val="24"/>
        </w:rPr>
      </w:pPr>
      <w:r w:rsidRPr="00C92DD0">
        <w:rPr>
          <w:rFonts w:cs="Times New Roman"/>
          <w:szCs w:val="24"/>
        </w:rPr>
        <w:t>Further,</w:t>
      </w:r>
      <w:r w:rsidR="00B755AF" w:rsidRPr="00C92DD0">
        <w:rPr>
          <w:rFonts w:cs="Times New Roman"/>
          <w:szCs w:val="24"/>
        </w:rPr>
        <w:t xml:space="preserve"> </w:t>
      </w:r>
      <w:r w:rsidR="0018533D" w:rsidRPr="00C92DD0">
        <w:rPr>
          <w:rFonts w:cs="Times New Roman"/>
          <w:szCs w:val="24"/>
        </w:rPr>
        <w:t xml:space="preserve">while </w:t>
      </w:r>
      <w:r w:rsidR="00B755AF" w:rsidRPr="00C92DD0">
        <w:rPr>
          <w:rFonts w:cs="Times New Roman"/>
          <w:szCs w:val="24"/>
        </w:rPr>
        <w:t xml:space="preserve">there are no well-established estimates for </w:t>
      </w:r>
      <w:r w:rsidRPr="00C92DD0">
        <w:rPr>
          <w:rFonts w:cs="Times New Roman"/>
          <w:szCs w:val="24"/>
        </w:rPr>
        <w:t xml:space="preserve">the numbers of birds killed by </w:t>
      </w:r>
      <w:r w:rsidR="00B755AF" w:rsidRPr="00C92DD0">
        <w:rPr>
          <w:rFonts w:cs="Times New Roman"/>
          <w:szCs w:val="24"/>
        </w:rPr>
        <w:t>wind energy infrastructure</w:t>
      </w:r>
      <w:r w:rsidRPr="00C92DD0">
        <w:rPr>
          <w:rFonts w:cs="Times New Roman"/>
          <w:szCs w:val="24"/>
        </w:rPr>
        <w:t xml:space="preserve"> (other than turbines)</w:t>
      </w:r>
      <w:r w:rsidR="00BD6E66" w:rsidRPr="00C92DD0">
        <w:rPr>
          <w:rFonts w:cs="Times New Roman"/>
          <w:szCs w:val="24"/>
        </w:rPr>
        <w:t xml:space="preserve"> such as power lines, substations, and meteorological towers</w:t>
      </w:r>
      <w:r w:rsidR="00FC0B6C" w:rsidRPr="00C92DD0">
        <w:rPr>
          <w:rFonts w:cs="Times New Roman"/>
          <w:szCs w:val="24"/>
        </w:rPr>
        <w:t xml:space="preserve">, </w:t>
      </w:r>
      <w:r w:rsidR="005C20B6" w:rsidRPr="00C92DD0">
        <w:rPr>
          <w:rFonts w:cs="Times New Roman"/>
          <w:szCs w:val="24"/>
        </w:rPr>
        <w:t xml:space="preserve">three examples demonstrate why </w:t>
      </w:r>
      <w:r w:rsidR="00B755AF" w:rsidRPr="00C92DD0">
        <w:rPr>
          <w:rFonts w:cs="Times New Roman"/>
          <w:szCs w:val="24"/>
        </w:rPr>
        <w:t xml:space="preserve">this infrastructure is </w:t>
      </w:r>
      <w:r w:rsidR="00A22F51" w:rsidRPr="00C92DD0">
        <w:rPr>
          <w:rFonts w:cs="Times New Roman"/>
          <w:szCs w:val="24"/>
        </w:rPr>
        <w:t xml:space="preserve">also </w:t>
      </w:r>
      <w:r w:rsidR="00B755AF" w:rsidRPr="00C92DD0">
        <w:rPr>
          <w:rFonts w:cs="Times New Roman"/>
          <w:szCs w:val="24"/>
        </w:rPr>
        <w:t xml:space="preserve">of </w:t>
      </w:r>
      <w:r w:rsidR="007E03C4" w:rsidRPr="00C92DD0">
        <w:rPr>
          <w:rFonts w:cs="Times New Roman"/>
          <w:szCs w:val="24"/>
        </w:rPr>
        <w:t xml:space="preserve">serious </w:t>
      </w:r>
      <w:r w:rsidR="00B755AF" w:rsidRPr="00C92DD0">
        <w:rPr>
          <w:rFonts w:cs="Times New Roman"/>
          <w:szCs w:val="24"/>
        </w:rPr>
        <w:t xml:space="preserve">concern.  </w:t>
      </w:r>
      <w:r w:rsidR="00B755AF" w:rsidRPr="00C92DD0">
        <w:rPr>
          <w:rFonts w:cs="Times New Roman"/>
          <w:szCs w:val="24"/>
          <w:u w:val="single"/>
        </w:rPr>
        <w:t>See</w:t>
      </w:r>
      <w:r w:rsidR="00B755AF" w:rsidRPr="00C92DD0">
        <w:rPr>
          <w:rFonts w:cs="Times New Roman"/>
          <w:szCs w:val="24"/>
        </w:rPr>
        <w:t xml:space="preserve"> </w:t>
      </w:r>
      <w:r w:rsidR="00B72B20" w:rsidRPr="00C92DD0">
        <w:rPr>
          <w:rFonts w:cs="Times New Roman"/>
          <w:szCs w:val="24"/>
          <w:u w:val="single"/>
        </w:rPr>
        <w:t>Manville 2009 Paper</w:t>
      </w:r>
      <w:r w:rsidR="00BD6E66" w:rsidRPr="00C92DD0">
        <w:rPr>
          <w:rFonts w:cs="Times New Roman"/>
          <w:szCs w:val="24"/>
        </w:rPr>
        <w:t xml:space="preserve"> at 7</w:t>
      </w:r>
      <w:r w:rsidR="00B755AF" w:rsidRPr="00C92DD0">
        <w:rPr>
          <w:rFonts w:cs="Times New Roman"/>
          <w:szCs w:val="24"/>
        </w:rPr>
        <w:t>.</w:t>
      </w:r>
      <w:r w:rsidR="007E03C4" w:rsidRPr="00C92DD0">
        <w:rPr>
          <w:rFonts w:cs="Times New Roman"/>
          <w:szCs w:val="24"/>
        </w:rPr>
        <w:t xml:space="preserve">  </w:t>
      </w:r>
    </w:p>
    <w:p w:rsidR="005C20B6" w:rsidRPr="00C92DD0" w:rsidRDefault="005C20B6" w:rsidP="003161DF">
      <w:pPr>
        <w:spacing w:line="276" w:lineRule="auto"/>
        <w:ind w:left="0" w:firstLine="720"/>
        <w:rPr>
          <w:rFonts w:cs="Times New Roman"/>
          <w:szCs w:val="24"/>
        </w:rPr>
      </w:pPr>
    </w:p>
    <w:p w:rsidR="007E03C4" w:rsidRPr="00C92DD0" w:rsidRDefault="005C20B6" w:rsidP="003161DF">
      <w:pPr>
        <w:spacing w:line="276" w:lineRule="auto"/>
        <w:ind w:left="0" w:firstLine="720"/>
        <w:rPr>
          <w:rFonts w:cs="Times New Roman"/>
          <w:szCs w:val="24"/>
        </w:rPr>
      </w:pPr>
      <w:r w:rsidRPr="00C92DD0">
        <w:rPr>
          <w:rFonts w:cs="Times New Roman"/>
          <w:szCs w:val="24"/>
        </w:rPr>
        <w:t>First, p</w:t>
      </w:r>
      <w:r w:rsidR="00B755AF" w:rsidRPr="00C92DD0">
        <w:rPr>
          <w:rFonts w:cs="Times New Roman"/>
          <w:szCs w:val="24"/>
        </w:rPr>
        <w:t xml:space="preserve">ower lines are known to be the greatest source of anthropogenic mortality for fledged Whooping Cranes, whose Aransas-Wood Buffalo migration corridor traverses the Great Plains, where a large build out of wind power is expected.  </w:t>
      </w:r>
      <w:r w:rsidR="00B755AF" w:rsidRPr="00C92DD0">
        <w:rPr>
          <w:rFonts w:cs="Times New Roman"/>
          <w:szCs w:val="24"/>
          <w:u w:val="single"/>
        </w:rPr>
        <w:t>See</w:t>
      </w:r>
      <w:r w:rsidR="00B755AF" w:rsidRPr="00C92DD0">
        <w:rPr>
          <w:rFonts w:cs="Times New Roman"/>
          <w:szCs w:val="24"/>
        </w:rPr>
        <w:t xml:space="preserve"> FWS Regions 2 and 6, </w:t>
      </w:r>
      <w:r w:rsidR="00B755AF" w:rsidRPr="00C92DD0">
        <w:rPr>
          <w:rFonts w:cs="Times New Roman"/>
          <w:szCs w:val="24"/>
          <w:u w:val="single"/>
        </w:rPr>
        <w:t>Whooping Cranes and Wind Development – an Issue Paper</w:t>
      </w:r>
      <w:r w:rsidR="00B755AF" w:rsidRPr="00C92DD0">
        <w:rPr>
          <w:rFonts w:cs="Times New Roman"/>
          <w:szCs w:val="24"/>
        </w:rPr>
        <w:t xml:space="preserve"> </w:t>
      </w:r>
      <w:r w:rsidR="00FC0B6C" w:rsidRPr="00C92DD0">
        <w:rPr>
          <w:rFonts w:cs="Times New Roman"/>
          <w:szCs w:val="24"/>
        </w:rPr>
        <w:t>2-3 (2009)</w:t>
      </w:r>
      <w:r w:rsidR="00B755AF" w:rsidRPr="00C92DD0">
        <w:rPr>
          <w:rFonts w:cs="Times New Roman"/>
          <w:szCs w:val="24"/>
        </w:rPr>
        <w:t>.</w:t>
      </w:r>
      <w:r w:rsidR="008C59F6" w:rsidRPr="00C92DD0">
        <w:rPr>
          <w:rStyle w:val="FootnoteReference"/>
          <w:rFonts w:cs="Times New Roman"/>
          <w:szCs w:val="24"/>
        </w:rPr>
        <w:footnoteReference w:id="87"/>
      </w:r>
      <w:r w:rsidR="007E03C4" w:rsidRPr="00C92DD0">
        <w:rPr>
          <w:rFonts w:cs="Times New Roman"/>
          <w:szCs w:val="24"/>
        </w:rPr>
        <w:t xml:space="preserve">  </w:t>
      </w:r>
      <w:r w:rsidR="00B755AF" w:rsidRPr="00C92DD0">
        <w:rPr>
          <w:rFonts w:cs="Times New Roman"/>
          <w:szCs w:val="24"/>
        </w:rPr>
        <w:t>Golden Eagle and hawk mortality at power lines are also well documented.</w:t>
      </w:r>
      <w:r w:rsidR="00A22F51" w:rsidRPr="00C92DD0">
        <w:rPr>
          <w:rFonts w:cs="Times New Roman"/>
          <w:szCs w:val="24"/>
        </w:rPr>
        <w:t xml:space="preserve"> </w:t>
      </w:r>
      <w:r w:rsidR="00B755AF" w:rsidRPr="00C92DD0">
        <w:rPr>
          <w:rFonts w:cs="Times New Roman"/>
          <w:szCs w:val="24"/>
        </w:rPr>
        <w:t xml:space="preserve"> </w:t>
      </w:r>
    </w:p>
    <w:p w:rsidR="007E03C4" w:rsidRPr="00C92DD0" w:rsidRDefault="007E03C4" w:rsidP="003161DF">
      <w:pPr>
        <w:spacing w:line="276" w:lineRule="auto"/>
        <w:ind w:left="0" w:firstLine="720"/>
        <w:rPr>
          <w:rFonts w:cs="Times New Roman"/>
          <w:szCs w:val="24"/>
        </w:rPr>
      </w:pPr>
    </w:p>
    <w:p w:rsidR="005C20B6" w:rsidRPr="00C92DD0" w:rsidRDefault="005C20B6" w:rsidP="003161DF">
      <w:pPr>
        <w:spacing w:line="276" w:lineRule="auto"/>
        <w:ind w:left="0" w:firstLine="720"/>
        <w:rPr>
          <w:rFonts w:cs="Times New Roman"/>
          <w:szCs w:val="24"/>
        </w:rPr>
      </w:pPr>
      <w:r w:rsidRPr="00C92DD0">
        <w:rPr>
          <w:rFonts w:cs="Times New Roman"/>
          <w:szCs w:val="24"/>
        </w:rPr>
        <w:t>Second</w:t>
      </w:r>
      <w:r w:rsidR="007E03C4" w:rsidRPr="00C92DD0">
        <w:rPr>
          <w:rFonts w:cs="Times New Roman"/>
          <w:szCs w:val="24"/>
        </w:rPr>
        <w:t>, s</w:t>
      </w:r>
      <w:r w:rsidR="00B755AF" w:rsidRPr="00C92DD0">
        <w:rPr>
          <w:rFonts w:cs="Times New Roman"/>
          <w:szCs w:val="24"/>
        </w:rPr>
        <w:t>ubstations associated with wind energy facilities can be another source of mortality, especially when steady-burning lights are left on in low-visibility conditions during migration, as happened during October 1-2, 2011 at the Laurel Mountain wind project</w:t>
      </w:r>
      <w:r w:rsidR="00BA7D61" w:rsidRPr="00C92DD0">
        <w:rPr>
          <w:rFonts w:cs="Times New Roman"/>
          <w:szCs w:val="24"/>
          <w:vertAlign w:val="superscript"/>
        </w:rPr>
        <w:t xml:space="preserve"> </w:t>
      </w:r>
      <w:r w:rsidR="00B755AF" w:rsidRPr="00C92DD0">
        <w:rPr>
          <w:rFonts w:cs="Times New Roman"/>
          <w:szCs w:val="24"/>
        </w:rPr>
        <w:t>and around May 23, 2003 at</w:t>
      </w:r>
      <w:r w:rsidR="00A22F51" w:rsidRPr="00C92DD0">
        <w:rPr>
          <w:rFonts w:cs="Times New Roman"/>
          <w:szCs w:val="24"/>
        </w:rPr>
        <w:t xml:space="preserve"> the Mountaineer wind facility</w:t>
      </w:r>
      <w:r w:rsidR="004A6ACD" w:rsidRPr="00C92DD0">
        <w:rPr>
          <w:rFonts w:cs="Times New Roman"/>
          <w:szCs w:val="24"/>
        </w:rPr>
        <w:t>, both</w:t>
      </w:r>
      <w:r w:rsidR="00A22F51" w:rsidRPr="00C92DD0">
        <w:rPr>
          <w:rFonts w:cs="Times New Roman"/>
          <w:szCs w:val="24"/>
        </w:rPr>
        <w:t xml:space="preserve"> </w:t>
      </w:r>
      <w:r w:rsidR="00B755AF" w:rsidRPr="00C92DD0">
        <w:rPr>
          <w:rFonts w:cs="Times New Roman"/>
          <w:szCs w:val="24"/>
        </w:rPr>
        <w:t>in West Virgini</w:t>
      </w:r>
      <w:r w:rsidR="00BA7D61" w:rsidRPr="00C92DD0">
        <w:rPr>
          <w:rFonts w:cs="Times New Roman"/>
          <w:szCs w:val="24"/>
        </w:rPr>
        <w:t xml:space="preserve">a.  </w:t>
      </w:r>
      <w:r w:rsidR="00BA7D61" w:rsidRPr="00C92DD0">
        <w:rPr>
          <w:rFonts w:cs="Times New Roman"/>
          <w:szCs w:val="24"/>
          <w:u w:val="single"/>
        </w:rPr>
        <w:t>See</w:t>
      </w:r>
      <w:r w:rsidR="00BA7D61" w:rsidRPr="00C92DD0">
        <w:rPr>
          <w:rFonts w:cs="Times New Roman"/>
          <w:szCs w:val="24"/>
        </w:rPr>
        <w:t xml:space="preserve"> </w:t>
      </w:r>
      <w:r w:rsidR="00A22F51" w:rsidRPr="00C92DD0">
        <w:rPr>
          <w:rFonts w:cs="Times New Roman"/>
          <w:szCs w:val="24"/>
        </w:rPr>
        <w:t>Memo from Stantec Consulting (consultants for developer) to Laura Hill, FWS,</w:t>
      </w:r>
      <w:r w:rsidR="00BA7D61" w:rsidRPr="00C92DD0">
        <w:rPr>
          <w:rFonts w:cs="Times New Roman"/>
          <w:szCs w:val="24"/>
        </w:rPr>
        <w:t xml:space="preserve"> </w:t>
      </w:r>
      <w:r w:rsidR="00BA7D61" w:rsidRPr="00C92DD0">
        <w:rPr>
          <w:rFonts w:cs="Times New Roman"/>
          <w:szCs w:val="24"/>
          <w:u w:val="single"/>
        </w:rPr>
        <w:t>Bird Mortality at Laurel Mountain Substation Memo</w:t>
      </w:r>
      <w:r w:rsidR="00943D97" w:rsidRPr="00C92DD0">
        <w:rPr>
          <w:rFonts w:cs="Times New Roman"/>
          <w:szCs w:val="24"/>
        </w:rPr>
        <w:t xml:space="preserve"> </w:t>
      </w:r>
      <w:r w:rsidR="00943D97" w:rsidRPr="00C92DD0">
        <w:rPr>
          <w:rFonts w:cs="Times New Roman"/>
          <w:szCs w:val="24"/>
        </w:rPr>
        <w:lastRenderedPageBreak/>
        <w:t>(Oct. 25</w:t>
      </w:r>
      <w:r w:rsidR="00BA7D61" w:rsidRPr="00C92DD0">
        <w:rPr>
          <w:rFonts w:cs="Times New Roman"/>
          <w:szCs w:val="24"/>
        </w:rPr>
        <w:t>, 2011) at 1</w:t>
      </w:r>
      <w:r w:rsidR="00A22F51" w:rsidRPr="00C92DD0">
        <w:rPr>
          <w:rFonts w:cs="Times New Roman"/>
          <w:szCs w:val="24"/>
        </w:rPr>
        <w:t xml:space="preserve">, </w:t>
      </w:r>
      <w:r w:rsidR="003040F3" w:rsidRPr="00C92DD0">
        <w:rPr>
          <w:rFonts w:cs="Times New Roman"/>
          <w:szCs w:val="24"/>
        </w:rPr>
        <w:t>Attachment</w:t>
      </w:r>
      <w:r w:rsidR="00DB43A3" w:rsidRPr="00C92DD0">
        <w:rPr>
          <w:rFonts w:cs="Times New Roman"/>
          <w:szCs w:val="24"/>
        </w:rPr>
        <w:t xml:space="preserve"> </w:t>
      </w:r>
      <w:r w:rsidR="00AD2FEE" w:rsidRPr="00C92DD0">
        <w:fldChar w:fldCharType="begin"/>
      </w:r>
      <w:r w:rsidR="00AD2FEE" w:rsidRPr="00C92DD0">
        <w:instrText xml:space="preserve"> REF _Ref311489518 \r \h  \* MERGEFORMAT </w:instrText>
      </w:r>
      <w:r w:rsidR="00AD2FEE" w:rsidRPr="00C92DD0">
        <w:fldChar w:fldCharType="separate"/>
      </w:r>
      <w:r w:rsidR="00874AF2">
        <w:t>J</w:t>
      </w:r>
      <w:r w:rsidR="00AD2FEE" w:rsidRPr="00C92DD0">
        <w:fldChar w:fldCharType="end"/>
      </w:r>
      <w:r w:rsidR="00BA7D61" w:rsidRPr="00C92DD0">
        <w:rPr>
          <w:rFonts w:cs="Times New Roman"/>
          <w:szCs w:val="24"/>
        </w:rPr>
        <w:t xml:space="preserve">; Curry &amp; Kerlinger, LLC, </w:t>
      </w:r>
      <w:r w:rsidR="00BA7D61" w:rsidRPr="00C92DD0">
        <w:rPr>
          <w:rFonts w:cs="Times New Roman"/>
          <w:szCs w:val="24"/>
          <w:u w:val="single"/>
        </w:rPr>
        <w:t>A Study of Bird and Bat Collision Fatalities at the Mountaineer Wind Energy Center, Tucker County, West Virginia: Annual Report for 2003</w:t>
      </w:r>
      <w:r w:rsidR="00A22F51" w:rsidRPr="00C92DD0">
        <w:rPr>
          <w:rFonts w:cs="Times New Roman"/>
          <w:szCs w:val="24"/>
        </w:rPr>
        <w:t xml:space="preserve"> (Feb. 14, 2004</w:t>
      </w:r>
      <w:r w:rsidR="00BA7D61" w:rsidRPr="00C92DD0">
        <w:rPr>
          <w:rFonts w:cs="Times New Roman"/>
          <w:szCs w:val="24"/>
        </w:rPr>
        <w:t>) at 5.</w:t>
      </w:r>
      <w:r w:rsidR="00FE0930" w:rsidRPr="00C92DD0">
        <w:rPr>
          <w:rStyle w:val="FootnoteReference"/>
          <w:rFonts w:cs="Times New Roman"/>
          <w:szCs w:val="24"/>
        </w:rPr>
        <w:footnoteReference w:id="88"/>
      </w:r>
      <w:r w:rsidR="00BA7D61" w:rsidRPr="00C92DD0">
        <w:rPr>
          <w:rFonts w:cs="Times New Roman"/>
          <w:szCs w:val="24"/>
        </w:rPr>
        <w:t xml:space="preserve">  </w:t>
      </w:r>
      <w:r w:rsidR="004E2DCC" w:rsidRPr="00C92DD0">
        <w:rPr>
          <w:rFonts w:cs="Times New Roman"/>
          <w:szCs w:val="24"/>
        </w:rPr>
        <w:t>484</w:t>
      </w:r>
      <w:r w:rsidR="004A6ACD" w:rsidRPr="00C92DD0">
        <w:rPr>
          <w:rFonts w:cs="Times New Roman"/>
          <w:szCs w:val="24"/>
        </w:rPr>
        <w:t xml:space="preserve"> </w:t>
      </w:r>
      <w:r w:rsidR="00B755AF" w:rsidRPr="00C92DD0">
        <w:rPr>
          <w:rFonts w:cs="Times New Roman"/>
          <w:szCs w:val="24"/>
        </w:rPr>
        <w:t>birds</w:t>
      </w:r>
      <w:r w:rsidR="004A6ACD" w:rsidRPr="00C92DD0">
        <w:rPr>
          <w:rFonts w:cs="Times New Roman"/>
          <w:szCs w:val="24"/>
        </w:rPr>
        <w:t xml:space="preserve"> killed by the Laurel Mountain wind energy project</w:t>
      </w:r>
      <w:r w:rsidR="00B755AF" w:rsidRPr="00C92DD0">
        <w:rPr>
          <w:rFonts w:cs="Times New Roman"/>
          <w:szCs w:val="24"/>
        </w:rPr>
        <w:t>, m</w:t>
      </w:r>
      <w:r w:rsidR="00BA7D61" w:rsidRPr="00C92DD0">
        <w:rPr>
          <w:rFonts w:cs="Times New Roman"/>
          <w:szCs w:val="24"/>
        </w:rPr>
        <w:t>ostly MBTA-protected songbirds</w:t>
      </w:r>
      <w:r w:rsidR="004A6ACD" w:rsidRPr="00C92DD0">
        <w:rPr>
          <w:rFonts w:cs="Times New Roman"/>
          <w:szCs w:val="24"/>
        </w:rPr>
        <w:t xml:space="preserve">, </w:t>
      </w:r>
      <w:r w:rsidR="00B755AF" w:rsidRPr="00C92DD0">
        <w:rPr>
          <w:rFonts w:cs="Times New Roman"/>
          <w:szCs w:val="24"/>
        </w:rPr>
        <w:t>were found at a substation and battery energy storage station</w:t>
      </w:r>
      <w:r w:rsidR="004A6ACD" w:rsidRPr="00C92DD0">
        <w:rPr>
          <w:rFonts w:cs="Times New Roman"/>
          <w:szCs w:val="24"/>
        </w:rPr>
        <w:t xml:space="preserve"> on the site</w:t>
      </w:r>
      <w:r w:rsidR="00B755AF" w:rsidRPr="00C92DD0">
        <w:rPr>
          <w:rFonts w:cs="Times New Roman"/>
          <w:szCs w:val="24"/>
        </w:rPr>
        <w:t>; at Mountaineer</w:t>
      </w:r>
      <w:r w:rsidR="002C7A3F" w:rsidRPr="00C92DD0">
        <w:rPr>
          <w:rFonts w:cs="Times New Roman"/>
          <w:szCs w:val="24"/>
        </w:rPr>
        <w:t>,</w:t>
      </w:r>
      <w:r w:rsidR="00B755AF" w:rsidRPr="00C92DD0">
        <w:rPr>
          <w:rFonts w:cs="Times New Roman"/>
          <w:szCs w:val="24"/>
        </w:rPr>
        <w:t xml:space="preserve"> 33 birds were found dead at a substation and three wind turbines. </w:t>
      </w:r>
    </w:p>
    <w:p w:rsidR="005C20B6" w:rsidRPr="00C92DD0" w:rsidRDefault="005C20B6" w:rsidP="003161DF">
      <w:pPr>
        <w:spacing w:line="276" w:lineRule="auto"/>
        <w:ind w:left="0" w:firstLine="720"/>
        <w:rPr>
          <w:rFonts w:cs="Times New Roman"/>
          <w:szCs w:val="24"/>
        </w:rPr>
      </w:pPr>
    </w:p>
    <w:p w:rsidR="00120EC0" w:rsidRPr="00C92DD0" w:rsidRDefault="005C20B6" w:rsidP="003161DF">
      <w:pPr>
        <w:spacing w:line="276" w:lineRule="auto"/>
        <w:ind w:left="0" w:firstLine="720"/>
        <w:rPr>
          <w:rFonts w:cs="Times New Roman"/>
          <w:szCs w:val="24"/>
        </w:rPr>
      </w:pPr>
      <w:r w:rsidRPr="00C92DD0">
        <w:rPr>
          <w:rFonts w:cs="Times New Roman"/>
          <w:szCs w:val="24"/>
        </w:rPr>
        <w:t>Third</w:t>
      </w:r>
      <w:r w:rsidR="00B755AF" w:rsidRPr="00C92DD0">
        <w:rPr>
          <w:rFonts w:cs="Times New Roman"/>
          <w:szCs w:val="24"/>
        </w:rPr>
        <w:t>, meteorological towe</w:t>
      </w:r>
      <w:r w:rsidR="00BA7D61" w:rsidRPr="00C92DD0">
        <w:rPr>
          <w:rFonts w:cs="Times New Roman"/>
          <w:szCs w:val="24"/>
        </w:rPr>
        <w:t>rs are documented to kill birds.  For example,</w:t>
      </w:r>
      <w:r w:rsidR="00B755AF" w:rsidRPr="00C92DD0">
        <w:rPr>
          <w:rFonts w:cs="Times New Roman"/>
          <w:szCs w:val="24"/>
        </w:rPr>
        <w:t xml:space="preserve"> </w:t>
      </w:r>
      <w:r w:rsidR="00BA7D61" w:rsidRPr="00C92DD0">
        <w:rPr>
          <w:rFonts w:cs="Times New Roman"/>
          <w:szCs w:val="24"/>
        </w:rPr>
        <w:t xml:space="preserve">at </w:t>
      </w:r>
      <w:r w:rsidR="00B755AF" w:rsidRPr="00C92DD0">
        <w:rPr>
          <w:rFonts w:cs="Times New Roman"/>
          <w:szCs w:val="24"/>
        </w:rPr>
        <w:t xml:space="preserve">the Shiloh II Wind Power Project in California, </w:t>
      </w:r>
      <w:r w:rsidR="00FE0930" w:rsidRPr="00C92DD0">
        <w:rPr>
          <w:rFonts w:cs="Times New Roman"/>
          <w:szCs w:val="24"/>
        </w:rPr>
        <w:t xml:space="preserve">more than </w:t>
      </w:r>
      <w:r w:rsidR="00B755AF" w:rsidRPr="00C92DD0">
        <w:rPr>
          <w:rFonts w:cs="Times New Roman"/>
          <w:szCs w:val="24"/>
        </w:rPr>
        <w:t xml:space="preserve">52 birds were found dead at </w:t>
      </w:r>
      <w:r w:rsidR="00D75835" w:rsidRPr="00C92DD0">
        <w:rPr>
          <w:rFonts w:cs="Times New Roman"/>
          <w:szCs w:val="24"/>
        </w:rPr>
        <w:t xml:space="preserve">ten </w:t>
      </w:r>
      <w:r w:rsidR="00B755AF" w:rsidRPr="00C92DD0">
        <w:rPr>
          <w:rFonts w:cs="Times New Roman"/>
          <w:szCs w:val="24"/>
        </w:rPr>
        <w:t xml:space="preserve">meteorological towers over a two-year period </w:t>
      </w:r>
      <w:r w:rsidR="00FE0930" w:rsidRPr="00C92DD0">
        <w:rPr>
          <w:rFonts w:cs="Times New Roman"/>
          <w:szCs w:val="24"/>
        </w:rPr>
        <w:t xml:space="preserve">(these are unadjusted mortality numbers and </w:t>
      </w:r>
      <w:r w:rsidR="00B755AF" w:rsidRPr="00C92DD0">
        <w:rPr>
          <w:rFonts w:cs="Times New Roman"/>
          <w:szCs w:val="24"/>
        </w:rPr>
        <w:t>actual mortality at the sites would have been higher)</w:t>
      </w:r>
      <w:r w:rsidR="00BA7D61" w:rsidRPr="00C92DD0">
        <w:rPr>
          <w:rFonts w:cs="Times New Roman"/>
          <w:szCs w:val="24"/>
        </w:rPr>
        <w:t xml:space="preserve">.  </w:t>
      </w:r>
      <w:r w:rsidR="00DD5189" w:rsidRPr="00C92DD0">
        <w:rPr>
          <w:rFonts w:cs="Times New Roman"/>
          <w:szCs w:val="24"/>
          <w:u w:val="single"/>
        </w:rPr>
        <w:t>See</w:t>
      </w:r>
      <w:r w:rsidR="00DD5189" w:rsidRPr="00C92DD0">
        <w:rPr>
          <w:rFonts w:cs="Times New Roman"/>
          <w:szCs w:val="24"/>
        </w:rPr>
        <w:t xml:space="preserve"> Curry &amp; Kerlinger LLC, </w:t>
      </w:r>
      <w:r w:rsidR="00BA7D61" w:rsidRPr="00C92DD0">
        <w:rPr>
          <w:rFonts w:cs="Times New Roman"/>
          <w:szCs w:val="24"/>
          <w:u w:val="single"/>
        </w:rPr>
        <w:t>Meteorological Tower Fatality Study at the Shiloh II Wind Proje</w:t>
      </w:r>
      <w:r w:rsidR="00DD5189" w:rsidRPr="00C92DD0">
        <w:rPr>
          <w:rFonts w:cs="Times New Roman"/>
          <w:szCs w:val="24"/>
          <w:u w:val="single"/>
        </w:rPr>
        <w:t>ct, Solano County, California</w:t>
      </w:r>
      <w:r w:rsidR="00DD5189" w:rsidRPr="00C92DD0">
        <w:rPr>
          <w:rFonts w:cs="Times New Roman"/>
          <w:szCs w:val="24"/>
        </w:rPr>
        <w:t xml:space="preserve"> (</w:t>
      </w:r>
      <w:r w:rsidR="00FE0930" w:rsidRPr="00C92DD0">
        <w:rPr>
          <w:rFonts w:cs="Times New Roman"/>
          <w:szCs w:val="24"/>
        </w:rPr>
        <w:t xml:space="preserve">Apr. </w:t>
      </w:r>
      <w:r w:rsidR="00DD5189" w:rsidRPr="00C92DD0">
        <w:rPr>
          <w:rFonts w:cs="Times New Roman"/>
          <w:szCs w:val="24"/>
        </w:rPr>
        <w:t>2008) at 6.</w:t>
      </w:r>
      <w:r w:rsidR="00FE0930" w:rsidRPr="00C92DD0">
        <w:rPr>
          <w:rStyle w:val="FootnoteReference"/>
          <w:rFonts w:cs="Times New Roman"/>
          <w:szCs w:val="24"/>
        </w:rPr>
        <w:footnoteReference w:id="89"/>
      </w:r>
      <w:r w:rsidR="00DD5189" w:rsidRPr="00C92DD0">
        <w:rPr>
          <w:rFonts w:cs="Times New Roman"/>
          <w:szCs w:val="24"/>
        </w:rPr>
        <w:t xml:space="preserve">  </w:t>
      </w:r>
      <w:r w:rsidR="00B755AF" w:rsidRPr="00C92DD0">
        <w:rPr>
          <w:rFonts w:cs="Times New Roman"/>
          <w:szCs w:val="24"/>
        </w:rPr>
        <w:t>According to the Shiloh II study, 85%</w:t>
      </w:r>
      <w:r w:rsidR="005E5542" w:rsidRPr="00C92DD0">
        <w:rPr>
          <w:rFonts w:cs="Times New Roman"/>
          <w:szCs w:val="24"/>
        </w:rPr>
        <w:t xml:space="preserve"> of the dead birds were</w:t>
      </w:r>
      <w:r w:rsidR="00D742B2" w:rsidRPr="00C92DD0">
        <w:rPr>
          <w:rFonts w:cs="Times New Roman"/>
          <w:szCs w:val="24"/>
        </w:rPr>
        <w:t xml:space="preserve"> legally </w:t>
      </w:r>
      <w:r w:rsidR="00B755AF" w:rsidRPr="00C92DD0">
        <w:rPr>
          <w:rFonts w:cs="Times New Roman"/>
          <w:szCs w:val="24"/>
        </w:rPr>
        <w:t>protected</w:t>
      </w:r>
      <w:r w:rsidR="00D742B2" w:rsidRPr="00C92DD0">
        <w:rPr>
          <w:rFonts w:cs="Times New Roman"/>
          <w:szCs w:val="24"/>
        </w:rPr>
        <w:t>.</w:t>
      </w:r>
      <w:r w:rsidR="00D742B2" w:rsidRPr="00C92DD0">
        <w:rPr>
          <w:rStyle w:val="FootnoteReference"/>
          <w:rFonts w:cs="Times New Roman"/>
          <w:szCs w:val="24"/>
        </w:rPr>
        <w:footnoteReference w:id="90"/>
      </w:r>
      <w:r w:rsidR="00D742B2" w:rsidRPr="00C92DD0">
        <w:rPr>
          <w:rFonts w:cs="Times New Roman"/>
          <w:szCs w:val="24"/>
        </w:rPr>
        <w:t xml:space="preserve">  </w:t>
      </w:r>
      <w:r w:rsidR="00F67576" w:rsidRPr="00C92DD0">
        <w:rPr>
          <w:rFonts w:cs="Times New Roman"/>
          <w:szCs w:val="24"/>
          <w:u w:val="single"/>
        </w:rPr>
        <w:t>Id.</w:t>
      </w:r>
      <w:r w:rsidR="00D742B2" w:rsidRPr="00C92DD0">
        <w:rPr>
          <w:rFonts w:cs="Times New Roman"/>
          <w:szCs w:val="24"/>
        </w:rPr>
        <w:t xml:space="preserve"> at 14.</w:t>
      </w:r>
    </w:p>
    <w:p w:rsidR="00DD5189" w:rsidRPr="00C92DD0" w:rsidRDefault="00DD5189" w:rsidP="003161DF">
      <w:pPr>
        <w:spacing w:line="276" w:lineRule="auto"/>
        <w:ind w:left="0" w:firstLine="720"/>
        <w:rPr>
          <w:rFonts w:cs="Times New Roman"/>
          <w:szCs w:val="24"/>
        </w:rPr>
      </w:pPr>
    </w:p>
    <w:p w:rsidR="005C20B6" w:rsidRPr="00C92DD0" w:rsidRDefault="005C20B6" w:rsidP="003161DF">
      <w:pPr>
        <w:spacing w:line="276" w:lineRule="auto"/>
        <w:ind w:left="0" w:firstLine="0"/>
        <w:rPr>
          <w:rFonts w:cs="Times New Roman"/>
          <w:b/>
          <w:i/>
          <w:szCs w:val="24"/>
          <w:u w:val="single"/>
        </w:rPr>
      </w:pPr>
      <w:r w:rsidRPr="00C92DD0">
        <w:rPr>
          <w:rFonts w:cs="Times New Roman"/>
          <w:b/>
          <w:i/>
          <w:szCs w:val="24"/>
          <w:u w:val="single"/>
        </w:rPr>
        <w:t>Habitat loss and degradation</w:t>
      </w:r>
    </w:p>
    <w:p w:rsidR="005C20B6" w:rsidRPr="00C92DD0" w:rsidRDefault="005C20B6" w:rsidP="003161DF">
      <w:pPr>
        <w:spacing w:line="276" w:lineRule="auto"/>
        <w:ind w:left="0" w:firstLine="720"/>
        <w:rPr>
          <w:rFonts w:cs="Times New Roman"/>
          <w:szCs w:val="24"/>
        </w:rPr>
      </w:pPr>
    </w:p>
    <w:p w:rsidR="00B01449" w:rsidRPr="00C92DD0" w:rsidRDefault="005C20B6" w:rsidP="003161DF">
      <w:pPr>
        <w:spacing w:line="276" w:lineRule="auto"/>
        <w:ind w:left="0" w:firstLine="720"/>
        <w:rPr>
          <w:rFonts w:cs="Times New Roman"/>
          <w:szCs w:val="24"/>
        </w:rPr>
      </w:pPr>
      <w:r w:rsidRPr="00C92DD0">
        <w:rPr>
          <w:rFonts w:cs="Times New Roman"/>
          <w:szCs w:val="24"/>
        </w:rPr>
        <w:t>D</w:t>
      </w:r>
      <w:r w:rsidR="0072500E" w:rsidRPr="00C92DD0">
        <w:rPr>
          <w:rFonts w:cs="Times New Roman"/>
          <w:szCs w:val="24"/>
        </w:rPr>
        <w:t xml:space="preserve">evelopment of </w:t>
      </w:r>
      <w:r w:rsidR="00B755AF" w:rsidRPr="00C92DD0">
        <w:rPr>
          <w:rFonts w:cs="Times New Roman"/>
          <w:szCs w:val="24"/>
        </w:rPr>
        <w:t>wind energy</w:t>
      </w:r>
      <w:r w:rsidR="0072500E" w:rsidRPr="00C92DD0">
        <w:rPr>
          <w:rFonts w:cs="Times New Roman"/>
          <w:szCs w:val="24"/>
        </w:rPr>
        <w:t xml:space="preserve"> projects can harm birds </w:t>
      </w:r>
      <w:r w:rsidR="00B755AF" w:rsidRPr="00C92DD0">
        <w:rPr>
          <w:rFonts w:cs="Times New Roman"/>
          <w:szCs w:val="24"/>
        </w:rPr>
        <w:t xml:space="preserve">through </w:t>
      </w:r>
      <w:r w:rsidR="008E49BF" w:rsidRPr="00C92DD0">
        <w:rPr>
          <w:rFonts w:cs="Times New Roman"/>
          <w:szCs w:val="24"/>
        </w:rPr>
        <w:t xml:space="preserve">long-term </w:t>
      </w:r>
      <w:r w:rsidR="00B755AF" w:rsidRPr="00C92DD0">
        <w:rPr>
          <w:rFonts w:cs="Times New Roman"/>
          <w:szCs w:val="24"/>
        </w:rPr>
        <w:t>habitat loss, alteration,</w:t>
      </w:r>
      <w:r w:rsidR="0033454C" w:rsidRPr="00C92DD0">
        <w:rPr>
          <w:rFonts w:cs="Times New Roman"/>
          <w:szCs w:val="24"/>
        </w:rPr>
        <w:t xml:space="preserve"> degradation, and</w:t>
      </w:r>
      <w:r w:rsidR="008E49BF" w:rsidRPr="00C92DD0">
        <w:rPr>
          <w:rFonts w:cs="Times New Roman"/>
          <w:szCs w:val="24"/>
        </w:rPr>
        <w:t xml:space="preserve"> fragmentation.  </w:t>
      </w:r>
      <w:r w:rsidR="004A59AD" w:rsidRPr="00C92DD0">
        <w:rPr>
          <w:rFonts w:cs="Times New Roman"/>
          <w:szCs w:val="24"/>
        </w:rPr>
        <w:t xml:space="preserve">Wind energy projects are expected to impact almost 20,000 square miles of </w:t>
      </w:r>
      <w:r w:rsidR="006B6592" w:rsidRPr="00C92DD0">
        <w:rPr>
          <w:rFonts w:cs="Times New Roman"/>
          <w:szCs w:val="24"/>
        </w:rPr>
        <w:t xml:space="preserve">terrestrial </w:t>
      </w:r>
      <w:r w:rsidR="004A59AD" w:rsidRPr="00C92DD0">
        <w:rPr>
          <w:rFonts w:cs="Times New Roman"/>
          <w:szCs w:val="24"/>
        </w:rPr>
        <w:t xml:space="preserve">habitat, and another 4,000 square miles of marine habitat.  </w:t>
      </w:r>
      <w:r w:rsidR="004A59AD" w:rsidRPr="00C92DD0">
        <w:rPr>
          <w:rFonts w:cs="Times New Roman"/>
          <w:szCs w:val="24"/>
          <w:u w:val="single"/>
        </w:rPr>
        <w:t>See</w:t>
      </w:r>
      <w:r w:rsidR="004A59AD" w:rsidRPr="00C92DD0">
        <w:rPr>
          <w:rFonts w:cs="Times New Roman"/>
          <w:szCs w:val="24"/>
        </w:rPr>
        <w:t xml:space="preserve"> </w:t>
      </w:r>
      <w:r w:rsidR="00683220" w:rsidRPr="00C92DD0">
        <w:rPr>
          <w:rFonts w:cs="Times New Roman"/>
          <w:szCs w:val="24"/>
          <w:u w:val="single"/>
        </w:rPr>
        <w:t>DOE</w:t>
      </w:r>
      <w:r w:rsidRPr="00C92DD0">
        <w:rPr>
          <w:rFonts w:cs="Times New Roman"/>
          <w:szCs w:val="24"/>
          <w:u w:val="single"/>
        </w:rPr>
        <w:t xml:space="preserve"> 20% Wind Report</w:t>
      </w:r>
      <w:r w:rsidRPr="00C92DD0">
        <w:rPr>
          <w:rFonts w:cs="Times New Roman"/>
          <w:szCs w:val="24"/>
        </w:rPr>
        <w:t xml:space="preserve"> </w:t>
      </w:r>
      <w:r w:rsidR="00683220" w:rsidRPr="00C92DD0">
        <w:rPr>
          <w:rFonts w:cs="Times New Roman"/>
          <w:szCs w:val="24"/>
        </w:rPr>
        <w:t>at 110-11</w:t>
      </w:r>
      <w:r w:rsidR="004A59AD" w:rsidRPr="00C92DD0">
        <w:rPr>
          <w:rFonts w:cs="Times New Roman"/>
          <w:szCs w:val="24"/>
        </w:rPr>
        <w:t xml:space="preserve">.  </w:t>
      </w:r>
      <w:r w:rsidR="00B755AF" w:rsidRPr="00C92DD0">
        <w:rPr>
          <w:rFonts w:cs="Times New Roman"/>
          <w:szCs w:val="24"/>
        </w:rPr>
        <w:t>A U.S. Government Accountability Office (</w:t>
      </w:r>
      <w:r w:rsidR="00DD5189" w:rsidRPr="00C92DD0">
        <w:rPr>
          <w:rFonts w:cs="Times New Roman"/>
          <w:szCs w:val="24"/>
        </w:rPr>
        <w:t>“</w:t>
      </w:r>
      <w:r w:rsidR="00B755AF" w:rsidRPr="00C92DD0">
        <w:rPr>
          <w:rFonts w:cs="Times New Roman"/>
          <w:szCs w:val="24"/>
        </w:rPr>
        <w:t>GAO</w:t>
      </w:r>
      <w:r w:rsidR="00DD5189" w:rsidRPr="00C92DD0">
        <w:rPr>
          <w:rFonts w:cs="Times New Roman"/>
          <w:szCs w:val="24"/>
        </w:rPr>
        <w:t>”</w:t>
      </w:r>
      <w:r w:rsidR="00B755AF" w:rsidRPr="00C92DD0">
        <w:rPr>
          <w:rFonts w:cs="Times New Roman"/>
          <w:szCs w:val="24"/>
        </w:rPr>
        <w:t xml:space="preserve">) report on wind energy </w:t>
      </w:r>
      <w:r w:rsidR="00DD5189" w:rsidRPr="00C92DD0">
        <w:rPr>
          <w:rFonts w:cs="Times New Roman"/>
          <w:szCs w:val="24"/>
        </w:rPr>
        <w:t>found that, “[a]</w:t>
      </w:r>
      <w:r w:rsidR="00B755AF" w:rsidRPr="00C92DD0">
        <w:rPr>
          <w:rFonts w:cs="Times New Roman"/>
          <w:szCs w:val="24"/>
        </w:rPr>
        <w:t xml:space="preserve">ccording to FWS, the loss of habitat quantity and quality is the primary cause of declines in most assessed bird populations and many other wildlife species.”  </w:t>
      </w:r>
      <w:r w:rsidR="00DD5189" w:rsidRPr="00C92DD0">
        <w:rPr>
          <w:rFonts w:cs="Times New Roman"/>
          <w:szCs w:val="24"/>
        </w:rPr>
        <w:t xml:space="preserve">GAO, </w:t>
      </w:r>
      <w:r w:rsidR="00DD5189" w:rsidRPr="00C92DD0">
        <w:rPr>
          <w:rFonts w:cs="Times New Roman"/>
          <w:szCs w:val="24"/>
          <w:u w:val="single"/>
        </w:rPr>
        <w:t xml:space="preserve">Wind Power: Impacts on Wildlife and Government Responsibilities </w:t>
      </w:r>
      <w:r w:rsidR="00055CE0" w:rsidRPr="00C92DD0">
        <w:rPr>
          <w:rFonts w:cs="Times New Roman"/>
          <w:szCs w:val="24"/>
          <w:u w:val="single"/>
        </w:rPr>
        <w:t>for Regulating</w:t>
      </w:r>
      <w:r w:rsidR="00DD5189" w:rsidRPr="00C92DD0">
        <w:rPr>
          <w:rFonts w:cs="Times New Roman"/>
          <w:szCs w:val="24"/>
          <w:u w:val="single"/>
        </w:rPr>
        <w:t xml:space="preserve"> Development and Protecting Wildlife</w:t>
      </w:r>
      <w:r w:rsidR="00DD5189" w:rsidRPr="00C92DD0">
        <w:rPr>
          <w:rFonts w:cs="Times New Roman"/>
          <w:szCs w:val="24"/>
        </w:rPr>
        <w:t xml:space="preserve"> </w:t>
      </w:r>
      <w:r w:rsidR="008E49BF" w:rsidRPr="00C92DD0">
        <w:rPr>
          <w:rFonts w:cs="Times New Roman"/>
          <w:szCs w:val="24"/>
        </w:rPr>
        <w:t>15 (2005)</w:t>
      </w:r>
      <w:r w:rsidR="00A4790C" w:rsidRPr="00C92DD0">
        <w:rPr>
          <w:rFonts w:cs="Times New Roman"/>
          <w:szCs w:val="24"/>
        </w:rPr>
        <w:t xml:space="preserve"> (“</w:t>
      </w:r>
      <w:r w:rsidR="00A4790C" w:rsidRPr="00C92DD0">
        <w:rPr>
          <w:rFonts w:cs="Times New Roman"/>
          <w:szCs w:val="24"/>
          <w:u w:val="single"/>
        </w:rPr>
        <w:t>GAO Wind Power Report</w:t>
      </w:r>
      <w:r w:rsidR="00A4790C" w:rsidRPr="00C92DD0">
        <w:rPr>
          <w:rFonts w:cs="Times New Roman"/>
          <w:szCs w:val="24"/>
        </w:rPr>
        <w:t>”)</w:t>
      </w:r>
      <w:r w:rsidR="001C6686" w:rsidRPr="00C92DD0">
        <w:rPr>
          <w:rFonts w:cs="Times New Roman"/>
          <w:szCs w:val="24"/>
        </w:rPr>
        <w:t>;</w:t>
      </w:r>
      <w:r w:rsidR="00A4790C" w:rsidRPr="00C92DD0">
        <w:rPr>
          <w:rStyle w:val="FootnoteReference"/>
          <w:rFonts w:cs="Times New Roman"/>
          <w:szCs w:val="24"/>
        </w:rPr>
        <w:footnoteReference w:id="91"/>
      </w:r>
      <w:r w:rsidR="001C6686" w:rsidRPr="00C92DD0">
        <w:rPr>
          <w:rFonts w:cs="Times New Roman"/>
          <w:szCs w:val="24"/>
        </w:rPr>
        <w:t xml:space="preserve"> </w:t>
      </w:r>
      <w:r w:rsidR="001C6686" w:rsidRPr="00C92DD0">
        <w:rPr>
          <w:rFonts w:cs="Times New Roman"/>
          <w:szCs w:val="24"/>
          <w:u w:val="single"/>
        </w:rPr>
        <w:t xml:space="preserve">see </w:t>
      </w:r>
      <w:r w:rsidR="001B2B36" w:rsidRPr="00C92DD0">
        <w:rPr>
          <w:rFonts w:cs="Times New Roman"/>
          <w:szCs w:val="24"/>
          <w:u w:val="single"/>
        </w:rPr>
        <w:t>also</w:t>
      </w:r>
      <w:r w:rsidR="008E49BF" w:rsidRPr="00C92DD0">
        <w:rPr>
          <w:rFonts w:cs="Times New Roman"/>
          <w:szCs w:val="24"/>
        </w:rPr>
        <w:t xml:space="preserve"> Ill. Dep’t of Natural Res.</w:t>
      </w:r>
      <w:r w:rsidR="00055CE0" w:rsidRPr="00C92DD0">
        <w:rPr>
          <w:rFonts w:cs="Times New Roman"/>
          <w:szCs w:val="24"/>
        </w:rPr>
        <w:t xml:space="preserve">, </w:t>
      </w:r>
      <w:r w:rsidR="00055CE0" w:rsidRPr="00C92DD0">
        <w:rPr>
          <w:rFonts w:cs="Times New Roman"/>
          <w:szCs w:val="24"/>
          <w:u w:val="single"/>
        </w:rPr>
        <w:t>The Possible Effects of Wind Energy on Illinois Birds and Bats</w:t>
      </w:r>
      <w:r w:rsidR="00055CE0" w:rsidRPr="00C92DD0">
        <w:rPr>
          <w:rFonts w:cs="Times New Roman"/>
          <w:szCs w:val="24"/>
        </w:rPr>
        <w:t xml:space="preserve"> </w:t>
      </w:r>
      <w:r w:rsidR="008E49BF" w:rsidRPr="00C92DD0">
        <w:rPr>
          <w:rFonts w:cs="Times New Roman"/>
          <w:szCs w:val="24"/>
        </w:rPr>
        <w:t>2 (2007)</w:t>
      </w:r>
      <w:r w:rsidR="00055CE0" w:rsidRPr="00C92DD0">
        <w:rPr>
          <w:rFonts w:cs="Times New Roman"/>
          <w:szCs w:val="24"/>
        </w:rPr>
        <w:t>.</w:t>
      </w:r>
      <w:r w:rsidR="008E49BF" w:rsidRPr="00C92DD0">
        <w:rPr>
          <w:rStyle w:val="FootnoteReference"/>
          <w:rFonts w:cs="Times New Roman"/>
          <w:szCs w:val="24"/>
        </w:rPr>
        <w:footnoteReference w:id="92"/>
      </w:r>
      <w:r w:rsidR="00055CE0" w:rsidRPr="00C92DD0">
        <w:rPr>
          <w:rFonts w:cs="Times New Roman"/>
          <w:szCs w:val="24"/>
        </w:rPr>
        <w:t xml:space="preserve">  </w:t>
      </w:r>
    </w:p>
    <w:p w:rsidR="00B01449" w:rsidRPr="00C92DD0" w:rsidRDefault="00B01449" w:rsidP="003161DF">
      <w:pPr>
        <w:spacing w:line="276" w:lineRule="auto"/>
        <w:ind w:left="0" w:firstLine="720"/>
        <w:rPr>
          <w:rFonts w:cs="Times New Roman"/>
          <w:szCs w:val="24"/>
        </w:rPr>
      </w:pPr>
    </w:p>
    <w:p w:rsidR="00023D79" w:rsidRPr="00C92DD0" w:rsidRDefault="00023D79" w:rsidP="003161DF">
      <w:pPr>
        <w:spacing w:line="276" w:lineRule="auto"/>
        <w:ind w:left="0" w:firstLine="720"/>
        <w:rPr>
          <w:rFonts w:cs="Times New Roman"/>
          <w:szCs w:val="24"/>
        </w:rPr>
      </w:pPr>
      <w:r w:rsidRPr="00C92DD0">
        <w:rPr>
          <w:rFonts w:cs="Times New Roman"/>
          <w:szCs w:val="24"/>
        </w:rPr>
        <w:t xml:space="preserve">FWS itself has raised concerns about both direct and indirect effects </w:t>
      </w:r>
      <w:r w:rsidR="001B2B36" w:rsidRPr="00C92DD0">
        <w:rPr>
          <w:rFonts w:cs="Times New Roman"/>
          <w:szCs w:val="24"/>
        </w:rPr>
        <w:t>of various</w:t>
      </w:r>
      <w:r w:rsidR="001C6686" w:rsidRPr="00C92DD0">
        <w:rPr>
          <w:rFonts w:cs="Times New Roman"/>
          <w:szCs w:val="24"/>
        </w:rPr>
        <w:t xml:space="preserve"> </w:t>
      </w:r>
      <w:r w:rsidRPr="00C92DD0">
        <w:rPr>
          <w:rFonts w:cs="Times New Roman"/>
          <w:szCs w:val="24"/>
        </w:rPr>
        <w:t xml:space="preserve">wind energy projects.  </w:t>
      </w:r>
      <w:r w:rsidRPr="00C92DD0">
        <w:rPr>
          <w:rFonts w:cs="Times New Roman"/>
          <w:szCs w:val="24"/>
          <w:u w:val="single"/>
        </w:rPr>
        <w:t>See, e.g.</w:t>
      </w:r>
      <w:r w:rsidRPr="00C92DD0">
        <w:rPr>
          <w:rFonts w:cs="Times New Roman"/>
          <w:szCs w:val="24"/>
        </w:rPr>
        <w:t xml:space="preserve">, Letter from </w:t>
      </w:r>
      <w:r w:rsidR="0072503B" w:rsidRPr="00C92DD0">
        <w:rPr>
          <w:rFonts w:cs="Times New Roman"/>
          <w:szCs w:val="24"/>
        </w:rPr>
        <w:t xml:space="preserve">FWS </w:t>
      </w:r>
      <w:r w:rsidRPr="00C92DD0">
        <w:rPr>
          <w:rFonts w:cs="Times New Roman"/>
          <w:szCs w:val="24"/>
        </w:rPr>
        <w:t xml:space="preserve">to Amber Zuhlke, Wind Capital Group, </w:t>
      </w:r>
      <w:r w:rsidRPr="00C92DD0">
        <w:rPr>
          <w:rFonts w:cs="Times New Roman"/>
          <w:szCs w:val="24"/>
          <w:u w:val="single"/>
        </w:rPr>
        <w:t>Big Lake Wind Facility in Palm Beach, Florida</w:t>
      </w:r>
      <w:r w:rsidR="00911FEB" w:rsidRPr="00C92DD0">
        <w:rPr>
          <w:rFonts w:cs="Times New Roman"/>
          <w:szCs w:val="24"/>
        </w:rPr>
        <w:t xml:space="preserve"> (July 1, 2011), </w:t>
      </w:r>
      <w:r w:rsidR="003040F3" w:rsidRPr="00C92DD0">
        <w:rPr>
          <w:rFonts w:cs="Times New Roman"/>
          <w:szCs w:val="24"/>
        </w:rPr>
        <w:t xml:space="preserve">Attachment </w:t>
      </w:r>
      <w:r w:rsidR="00AD2FEE" w:rsidRPr="00C92DD0">
        <w:fldChar w:fldCharType="begin"/>
      </w:r>
      <w:r w:rsidR="00AD2FEE" w:rsidRPr="00C92DD0">
        <w:instrText xml:space="preserve"> REF _Ref311489549 \r \h  \* MERGEFORMAT </w:instrText>
      </w:r>
      <w:r w:rsidR="00AD2FEE" w:rsidRPr="00C92DD0">
        <w:fldChar w:fldCharType="separate"/>
      </w:r>
      <w:r w:rsidR="00874AF2">
        <w:t>K</w:t>
      </w:r>
      <w:r w:rsidR="00AD2FEE" w:rsidRPr="00C92DD0">
        <w:fldChar w:fldCharType="end"/>
      </w:r>
      <w:r w:rsidR="00DB43A3" w:rsidRPr="00C92DD0">
        <w:t xml:space="preserve"> </w:t>
      </w:r>
      <w:r w:rsidR="00911FEB" w:rsidRPr="00C92DD0">
        <w:rPr>
          <w:rFonts w:cs="Times New Roman"/>
          <w:szCs w:val="24"/>
        </w:rPr>
        <w:t>(regarding construction of a project in the Everglades Agricultural Area</w:t>
      </w:r>
      <w:r w:rsidR="00951744" w:rsidRPr="00C92DD0">
        <w:rPr>
          <w:rFonts w:cs="Times New Roman"/>
          <w:szCs w:val="24"/>
        </w:rPr>
        <w:t xml:space="preserve">, </w:t>
      </w:r>
      <w:r w:rsidR="00494734" w:rsidRPr="00C92DD0">
        <w:rPr>
          <w:rFonts w:cs="Times New Roman"/>
          <w:szCs w:val="24"/>
        </w:rPr>
        <w:t>FWS stated that the site</w:t>
      </w:r>
      <w:r w:rsidR="00911FEB" w:rsidRPr="00C92DD0">
        <w:rPr>
          <w:rFonts w:cs="Times New Roman"/>
          <w:szCs w:val="24"/>
        </w:rPr>
        <w:t xml:space="preserve"> “</w:t>
      </w:r>
      <w:r w:rsidR="00494734" w:rsidRPr="00C92DD0">
        <w:rPr>
          <w:rFonts w:cs="Times New Roman"/>
          <w:szCs w:val="24"/>
        </w:rPr>
        <w:t xml:space="preserve">supports a host of sensitive trust resources </w:t>
      </w:r>
      <w:r w:rsidR="00494734" w:rsidRPr="00C92DD0">
        <w:rPr>
          <w:rFonts w:cs="Times New Roman"/>
          <w:szCs w:val="24"/>
        </w:rPr>
        <w:lastRenderedPageBreak/>
        <w:t>including federally protected migratory birds… The Service has significant concerns on the effects of the proposed project on our trust resources and their habitats.  These include both the direct effects of “take” (</w:t>
      </w:r>
      <w:r w:rsidR="00494734" w:rsidRPr="00C92DD0">
        <w:rPr>
          <w:rFonts w:cs="Times New Roman"/>
          <w:szCs w:val="24"/>
          <w:u w:val="single"/>
        </w:rPr>
        <w:t>i.e.</w:t>
      </w:r>
      <w:r w:rsidR="00494734" w:rsidRPr="00C92DD0">
        <w:rPr>
          <w:rFonts w:cs="Times New Roman"/>
          <w:szCs w:val="24"/>
        </w:rPr>
        <w:t>, mortality and injury</w:t>
      </w:r>
      <w:r w:rsidR="009753AD" w:rsidRPr="00C92DD0">
        <w:rPr>
          <w:rFonts w:cs="Times New Roman"/>
          <w:szCs w:val="24"/>
        </w:rPr>
        <w:t xml:space="preserve"> through collision</w:t>
      </w:r>
      <w:r w:rsidR="00494734" w:rsidRPr="00C92DD0">
        <w:rPr>
          <w:rFonts w:cs="Times New Roman"/>
          <w:szCs w:val="24"/>
        </w:rPr>
        <w:t>) and the indirect effects of habitat fragmentation, site avoidance, disturbance, habitat degradation, barriers, and creation of marginal/suboptimal adjacent wetlands habitats, among others.”).</w:t>
      </w:r>
    </w:p>
    <w:p w:rsidR="00023D79" w:rsidRPr="00C92DD0" w:rsidRDefault="00023D79" w:rsidP="003161DF">
      <w:pPr>
        <w:spacing w:line="276" w:lineRule="auto"/>
        <w:ind w:left="0" w:firstLine="720"/>
        <w:rPr>
          <w:rFonts w:cs="Times New Roman"/>
          <w:szCs w:val="24"/>
        </w:rPr>
      </w:pPr>
    </w:p>
    <w:p w:rsidR="00B875C8" w:rsidRPr="00C92DD0" w:rsidRDefault="00B755AF" w:rsidP="003161DF">
      <w:pPr>
        <w:spacing w:line="276" w:lineRule="auto"/>
        <w:ind w:left="0" w:firstLine="720"/>
        <w:rPr>
          <w:rFonts w:cs="Times New Roman"/>
          <w:szCs w:val="24"/>
        </w:rPr>
      </w:pPr>
      <w:r w:rsidRPr="00C92DD0">
        <w:rPr>
          <w:rFonts w:cs="Times New Roman"/>
          <w:szCs w:val="24"/>
        </w:rPr>
        <w:t xml:space="preserve">Wind energy facilities require not only wind turbines but also access roads and other infrastructure such as power lines, substations, and outbuildings, resulting in habitat impacts. Furthermore, </w:t>
      </w:r>
      <w:r w:rsidR="00B875C8" w:rsidRPr="00C92DD0">
        <w:rPr>
          <w:rFonts w:cs="Times New Roman"/>
          <w:szCs w:val="24"/>
        </w:rPr>
        <w:t xml:space="preserve">another form of habitat that is lost due to wind energy development is </w:t>
      </w:r>
      <w:r w:rsidRPr="00C92DD0">
        <w:rPr>
          <w:rFonts w:cs="Times New Roman"/>
          <w:szCs w:val="24"/>
        </w:rPr>
        <w:t>the airspace that birds formerly use</w:t>
      </w:r>
      <w:r w:rsidR="00B875C8" w:rsidRPr="00C92DD0">
        <w:rPr>
          <w:rFonts w:cs="Times New Roman"/>
          <w:szCs w:val="24"/>
        </w:rPr>
        <w:t>d</w:t>
      </w:r>
      <w:r w:rsidRPr="00C92DD0">
        <w:rPr>
          <w:rFonts w:cs="Times New Roman"/>
          <w:szCs w:val="24"/>
        </w:rPr>
        <w:t xml:space="preserve"> in flight</w:t>
      </w:r>
      <w:r w:rsidR="00CD7680" w:rsidRPr="00C92DD0">
        <w:rPr>
          <w:rFonts w:cs="Times New Roman"/>
          <w:szCs w:val="24"/>
        </w:rPr>
        <w:t>, which can disrupt migrations and other essential behavioral patterns</w:t>
      </w:r>
      <w:r w:rsidR="00055CE0" w:rsidRPr="00C92DD0">
        <w:rPr>
          <w:rFonts w:cs="Times New Roman"/>
          <w:szCs w:val="24"/>
        </w:rPr>
        <w:t xml:space="preserve">.  </w:t>
      </w:r>
      <w:r w:rsidR="00055CE0" w:rsidRPr="00C92DD0">
        <w:rPr>
          <w:rFonts w:cs="Times New Roman"/>
          <w:szCs w:val="24"/>
          <w:u w:val="single"/>
        </w:rPr>
        <w:t>See</w:t>
      </w:r>
      <w:r w:rsidR="00055CE0" w:rsidRPr="00C92DD0">
        <w:rPr>
          <w:rFonts w:cs="Times New Roman"/>
          <w:szCs w:val="24"/>
        </w:rPr>
        <w:t xml:space="preserve"> </w:t>
      </w:r>
      <w:r w:rsidR="007A765C" w:rsidRPr="00C92DD0">
        <w:rPr>
          <w:rFonts w:cs="Times New Roman"/>
          <w:szCs w:val="24"/>
          <w:u w:val="single"/>
        </w:rPr>
        <w:t>FWS 2011 MBTA Conference Presentation</w:t>
      </w:r>
      <w:r w:rsidR="007A765C" w:rsidRPr="00C92DD0">
        <w:rPr>
          <w:rFonts w:cs="Times New Roman"/>
          <w:szCs w:val="24"/>
        </w:rPr>
        <w:t xml:space="preserve"> at 2.</w:t>
      </w:r>
    </w:p>
    <w:p w:rsidR="007A765C" w:rsidRPr="00C92DD0" w:rsidRDefault="007A765C" w:rsidP="003161DF">
      <w:pPr>
        <w:spacing w:line="276" w:lineRule="auto"/>
        <w:ind w:left="0" w:firstLine="720"/>
        <w:rPr>
          <w:rFonts w:cs="Times New Roman"/>
          <w:szCs w:val="24"/>
        </w:rPr>
      </w:pPr>
    </w:p>
    <w:p w:rsidR="00925740" w:rsidRPr="00C92DD0" w:rsidRDefault="00B755AF" w:rsidP="003161DF">
      <w:pPr>
        <w:spacing w:line="276" w:lineRule="auto"/>
        <w:ind w:left="0" w:firstLine="720"/>
        <w:rPr>
          <w:rFonts w:cs="Times New Roman"/>
          <w:szCs w:val="24"/>
          <w:u w:val="single"/>
        </w:rPr>
      </w:pPr>
      <w:r w:rsidRPr="00C92DD0">
        <w:rPr>
          <w:rFonts w:cs="Times New Roman"/>
          <w:szCs w:val="24"/>
        </w:rPr>
        <w:t>In addition to the habitat lost to the cumulative footprint of wind facilit</w:t>
      </w:r>
      <w:r w:rsidR="00CD7680" w:rsidRPr="00C92DD0">
        <w:rPr>
          <w:rFonts w:cs="Times New Roman"/>
          <w:szCs w:val="24"/>
        </w:rPr>
        <w:t>ies</w:t>
      </w:r>
      <w:r w:rsidRPr="00C92DD0">
        <w:rPr>
          <w:rFonts w:cs="Times New Roman"/>
          <w:szCs w:val="24"/>
        </w:rPr>
        <w:t>, habitat that remains but is fragmented by the facility can lose its value for some bird species.</w:t>
      </w:r>
      <w:r w:rsidR="00B875C8" w:rsidRPr="00C92DD0">
        <w:rPr>
          <w:rFonts w:cs="Times New Roman"/>
          <w:szCs w:val="24"/>
        </w:rPr>
        <w:t xml:space="preserve"> </w:t>
      </w:r>
      <w:r w:rsidRPr="00C92DD0">
        <w:rPr>
          <w:rFonts w:cs="Times New Roman"/>
          <w:szCs w:val="24"/>
        </w:rPr>
        <w:t xml:space="preserve"> Examples of species sensitive to habitat fragmentation include the Lesser Prairie-</w:t>
      </w:r>
      <w:r w:rsidR="00D75835" w:rsidRPr="00C92DD0">
        <w:rPr>
          <w:rFonts w:cs="Times New Roman"/>
          <w:szCs w:val="24"/>
        </w:rPr>
        <w:t>C</w:t>
      </w:r>
      <w:r w:rsidRPr="00C92DD0">
        <w:rPr>
          <w:rFonts w:cs="Times New Roman"/>
          <w:szCs w:val="24"/>
        </w:rPr>
        <w:t>hicken</w:t>
      </w:r>
      <w:r w:rsidR="007E0B8B" w:rsidRPr="00C92DD0">
        <w:rPr>
          <w:rFonts w:cs="Times New Roman"/>
          <w:szCs w:val="24"/>
        </w:rPr>
        <w:t xml:space="preserve"> and Grasshopper Sparrow.  </w:t>
      </w:r>
      <w:r w:rsidR="007E0B8B" w:rsidRPr="00C92DD0">
        <w:rPr>
          <w:rFonts w:cs="Times New Roman"/>
          <w:szCs w:val="24"/>
          <w:u w:val="single"/>
        </w:rPr>
        <w:t>See</w:t>
      </w:r>
      <w:r w:rsidR="007E0B8B" w:rsidRPr="00C92DD0">
        <w:rPr>
          <w:rFonts w:cs="Times New Roman"/>
          <w:szCs w:val="24"/>
        </w:rPr>
        <w:t xml:space="preserve"> Lesser Prairie-</w:t>
      </w:r>
      <w:r w:rsidR="00D75835" w:rsidRPr="00C92DD0">
        <w:rPr>
          <w:rFonts w:cs="Times New Roman"/>
          <w:szCs w:val="24"/>
        </w:rPr>
        <w:t>C</w:t>
      </w:r>
      <w:r w:rsidR="007E0B8B" w:rsidRPr="00C92DD0">
        <w:rPr>
          <w:rFonts w:cs="Times New Roman"/>
          <w:szCs w:val="24"/>
        </w:rPr>
        <w:t xml:space="preserve">hicken Interstate Working Group, </w:t>
      </w:r>
      <w:r w:rsidR="007E0B8B" w:rsidRPr="00C92DD0">
        <w:rPr>
          <w:rFonts w:cs="Times New Roman"/>
          <w:szCs w:val="24"/>
          <w:u w:val="single"/>
        </w:rPr>
        <w:t>Assessment and Conservation Strategy for the Lesser Prairie-</w:t>
      </w:r>
      <w:r w:rsidR="00D75835" w:rsidRPr="00C92DD0">
        <w:rPr>
          <w:rFonts w:cs="Times New Roman"/>
          <w:szCs w:val="24"/>
          <w:u w:val="single"/>
        </w:rPr>
        <w:t>C</w:t>
      </w:r>
      <w:r w:rsidR="007E0B8B" w:rsidRPr="00C92DD0">
        <w:rPr>
          <w:rFonts w:cs="Times New Roman"/>
          <w:szCs w:val="24"/>
          <w:u w:val="single"/>
        </w:rPr>
        <w:t>hicken</w:t>
      </w:r>
      <w:r w:rsidR="007E0B8B" w:rsidRPr="00C92DD0">
        <w:rPr>
          <w:rFonts w:cs="Times New Roman"/>
          <w:szCs w:val="24"/>
        </w:rPr>
        <w:t xml:space="preserve"> (</w:t>
      </w:r>
      <w:r w:rsidR="00DB768D" w:rsidRPr="00C92DD0">
        <w:rPr>
          <w:rFonts w:cs="Times New Roman"/>
          <w:szCs w:val="24"/>
          <w:u w:val="single"/>
        </w:rPr>
        <w:t>Tympanuchus pallidicinictus</w:t>
      </w:r>
      <w:r w:rsidR="007E0B8B" w:rsidRPr="00C92DD0">
        <w:rPr>
          <w:rFonts w:cs="Times New Roman"/>
          <w:szCs w:val="24"/>
        </w:rPr>
        <w:t xml:space="preserve">) </w:t>
      </w:r>
      <w:r w:rsidR="005504A7" w:rsidRPr="00C92DD0">
        <w:rPr>
          <w:rFonts w:cs="Times New Roman"/>
          <w:szCs w:val="24"/>
        </w:rPr>
        <w:t>10 (1999)</w:t>
      </w:r>
      <w:r w:rsidR="007E0B8B" w:rsidRPr="00C92DD0">
        <w:rPr>
          <w:rFonts w:cs="Times New Roman"/>
          <w:szCs w:val="24"/>
        </w:rPr>
        <w:t>.</w:t>
      </w:r>
      <w:r w:rsidR="005504A7" w:rsidRPr="00C92DD0">
        <w:rPr>
          <w:rStyle w:val="FootnoteReference"/>
          <w:rFonts w:cs="Times New Roman"/>
          <w:szCs w:val="24"/>
        </w:rPr>
        <w:footnoteReference w:id="93"/>
      </w:r>
      <w:r w:rsidR="005504A7" w:rsidRPr="00C92DD0">
        <w:rPr>
          <w:rFonts w:cs="Times New Roman"/>
          <w:szCs w:val="24"/>
        </w:rPr>
        <w:t xml:space="preserve">  </w:t>
      </w:r>
      <w:r w:rsidR="00925740" w:rsidRPr="00C92DD0">
        <w:rPr>
          <w:rFonts w:cs="Times New Roman"/>
          <w:szCs w:val="24"/>
        </w:rPr>
        <w:t>For instance, the Grasshopper Sparrow has been found by the U.S. Geological Survey to avoid habitat near wind turbines.</w:t>
      </w:r>
      <w:r w:rsidR="00925740" w:rsidRPr="00C92DD0">
        <w:rPr>
          <w:rFonts w:cs="Times New Roman"/>
          <w:szCs w:val="24"/>
          <w:vertAlign w:val="superscript"/>
        </w:rPr>
        <w:t xml:space="preserve"> </w:t>
      </w:r>
      <w:r w:rsidR="00925740" w:rsidRPr="00C92DD0">
        <w:rPr>
          <w:rFonts w:cs="Times New Roman"/>
          <w:szCs w:val="24"/>
        </w:rPr>
        <w:t xml:space="preserve"> </w:t>
      </w:r>
      <w:r w:rsidR="00925740" w:rsidRPr="00C92DD0">
        <w:rPr>
          <w:rFonts w:cs="Times New Roman"/>
          <w:szCs w:val="24"/>
          <w:u w:val="single"/>
        </w:rPr>
        <w:t>See</w:t>
      </w:r>
      <w:r w:rsidR="00925740" w:rsidRPr="00C92DD0">
        <w:rPr>
          <w:rFonts w:cs="Times New Roman"/>
          <w:szCs w:val="24"/>
        </w:rPr>
        <w:t xml:space="preserve"> Jill A. Shaffer &amp; Douglas H. Johnson, U.S. Geological Survey, </w:t>
      </w:r>
      <w:r w:rsidR="00925740" w:rsidRPr="00C92DD0">
        <w:rPr>
          <w:rFonts w:cs="Times New Roman"/>
          <w:szCs w:val="24"/>
          <w:u w:val="single"/>
        </w:rPr>
        <w:t>Displacement Effects of Wind Developments on Grassland Birds in the Northern Great Plains</w:t>
      </w:r>
      <w:r w:rsidR="00925740" w:rsidRPr="00C92DD0">
        <w:rPr>
          <w:rFonts w:cs="Times New Roman"/>
          <w:szCs w:val="24"/>
        </w:rPr>
        <w:t xml:space="preserve"> </w:t>
      </w:r>
      <w:r w:rsidR="00DD11F3" w:rsidRPr="00C92DD0">
        <w:rPr>
          <w:rFonts w:cs="Times New Roman"/>
          <w:szCs w:val="24"/>
        </w:rPr>
        <w:t>51 (2010)</w:t>
      </w:r>
      <w:r w:rsidR="00925740" w:rsidRPr="00C92DD0">
        <w:rPr>
          <w:rFonts w:cs="Times New Roman"/>
          <w:szCs w:val="24"/>
        </w:rPr>
        <w:t>.</w:t>
      </w:r>
      <w:r w:rsidR="00DD11F3" w:rsidRPr="00C92DD0">
        <w:rPr>
          <w:rStyle w:val="FootnoteReference"/>
          <w:rFonts w:cs="Times New Roman"/>
          <w:szCs w:val="24"/>
        </w:rPr>
        <w:footnoteReference w:id="94"/>
      </w:r>
    </w:p>
    <w:p w:rsidR="00925740" w:rsidRPr="00C92DD0" w:rsidRDefault="00925740" w:rsidP="003161DF">
      <w:pPr>
        <w:spacing w:line="276" w:lineRule="auto"/>
        <w:ind w:left="0" w:firstLine="720"/>
        <w:rPr>
          <w:rFonts w:cs="Times New Roman"/>
          <w:szCs w:val="24"/>
        </w:rPr>
      </w:pPr>
    </w:p>
    <w:p w:rsidR="00B875C8" w:rsidRPr="00C92DD0" w:rsidRDefault="00F2615D" w:rsidP="003161DF">
      <w:pPr>
        <w:spacing w:line="276" w:lineRule="auto"/>
        <w:ind w:left="0" w:firstLine="720"/>
        <w:rPr>
          <w:rFonts w:cs="Times New Roman"/>
          <w:szCs w:val="24"/>
        </w:rPr>
      </w:pPr>
      <w:r w:rsidRPr="00C92DD0">
        <w:rPr>
          <w:rFonts w:cs="Times New Roman"/>
          <w:szCs w:val="24"/>
        </w:rPr>
        <w:t xml:space="preserve">Habitat fragmentation results in an increase of “edges” – areas where habitat is interrupted by human-created features such as access roads and substations.  According to FWS, “an increase in edge may result in greater nest parasitism and nest predation.”  </w:t>
      </w:r>
      <w:r w:rsidR="005504A7" w:rsidRPr="00C92DD0">
        <w:rPr>
          <w:rFonts w:cs="Times New Roman"/>
          <w:szCs w:val="24"/>
        </w:rPr>
        <w:t xml:space="preserve">FWS, </w:t>
      </w:r>
      <w:r w:rsidR="005504A7" w:rsidRPr="00C92DD0">
        <w:rPr>
          <w:rFonts w:cs="Times New Roman"/>
          <w:szCs w:val="24"/>
          <w:u w:val="single"/>
        </w:rPr>
        <w:t>Revised Draft Land-Based Wind Energy Guidelines</w:t>
      </w:r>
      <w:r w:rsidR="005504A7" w:rsidRPr="00C92DD0">
        <w:rPr>
          <w:rFonts w:cs="Times New Roman"/>
          <w:szCs w:val="24"/>
        </w:rPr>
        <w:t xml:space="preserve"> 86 (Sept. 13, 2011) (“</w:t>
      </w:r>
      <w:r w:rsidR="005504A7" w:rsidRPr="00C92DD0">
        <w:rPr>
          <w:rFonts w:cs="Times New Roman"/>
          <w:szCs w:val="24"/>
          <w:u w:val="single"/>
        </w:rPr>
        <w:t>Wind Guidelines Third Draft</w:t>
      </w:r>
      <w:r w:rsidR="005504A7" w:rsidRPr="00C92DD0">
        <w:rPr>
          <w:rFonts w:cs="Times New Roman"/>
          <w:szCs w:val="24"/>
        </w:rPr>
        <w:t>”)</w:t>
      </w:r>
      <w:r w:rsidRPr="00C92DD0">
        <w:rPr>
          <w:rFonts w:cs="Times New Roman"/>
          <w:szCs w:val="24"/>
        </w:rPr>
        <w:t>.</w:t>
      </w:r>
      <w:r w:rsidR="000E6BAB" w:rsidRPr="00C92DD0">
        <w:rPr>
          <w:rStyle w:val="FootnoteReference"/>
          <w:rFonts w:cs="Times New Roman"/>
          <w:szCs w:val="24"/>
        </w:rPr>
        <w:footnoteReference w:id="95"/>
      </w:r>
      <w:r w:rsidRPr="00C92DD0">
        <w:rPr>
          <w:rFonts w:cs="Times New Roman"/>
          <w:szCs w:val="24"/>
        </w:rPr>
        <w:t xml:space="preserve">  </w:t>
      </w:r>
      <w:r w:rsidR="00B755AF" w:rsidRPr="00C92DD0">
        <w:rPr>
          <w:rFonts w:cs="Times New Roman"/>
          <w:szCs w:val="24"/>
        </w:rPr>
        <w:t xml:space="preserve">Moreover, some bird species are sensitive to tall structures and will abandon </w:t>
      </w:r>
      <w:r w:rsidR="001C6686" w:rsidRPr="00C92DD0">
        <w:rPr>
          <w:rFonts w:cs="Times New Roman"/>
          <w:szCs w:val="24"/>
        </w:rPr>
        <w:t xml:space="preserve">important </w:t>
      </w:r>
      <w:r w:rsidR="00B755AF" w:rsidRPr="00C92DD0">
        <w:rPr>
          <w:rFonts w:cs="Times New Roman"/>
          <w:szCs w:val="24"/>
        </w:rPr>
        <w:t xml:space="preserve">habitat </w:t>
      </w:r>
      <w:r w:rsidR="001069E4" w:rsidRPr="00C92DD0">
        <w:rPr>
          <w:rFonts w:cs="Times New Roman"/>
          <w:szCs w:val="24"/>
        </w:rPr>
        <w:t xml:space="preserve">when tall structures are added.  </w:t>
      </w:r>
      <w:r w:rsidR="00B755AF" w:rsidRPr="00C92DD0">
        <w:rPr>
          <w:rFonts w:cs="Times New Roman"/>
          <w:szCs w:val="24"/>
        </w:rPr>
        <w:t>For example, Greater Sage-</w:t>
      </w:r>
      <w:r w:rsidR="00D75835" w:rsidRPr="00C92DD0">
        <w:rPr>
          <w:rFonts w:cs="Times New Roman"/>
          <w:szCs w:val="24"/>
        </w:rPr>
        <w:t>G</w:t>
      </w:r>
      <w:r w:rsidR="00B755AF" w:rsidRPr="00C92DD0">
        <w:rPr>
          <w:rFonts w:cs="Times New Roman"/>
          <w:szCs w:val="24"/>
        </w:rPr>
        <w:t>rouse abandoned key habitat at an Idaho site after meteorological towers for wind testing were installed</w:t>
      </w:r>
      <w:r w:rsidR="001069E4" w:rsidRPr="00C92DD0">
        <w:rPr>
          <w:rFonts w:cs="Times New Roman"/>
          <w:szCs w:val="24"/>
        </w:rPr>
        <w:t xml:space="preserve">.  </w:t>
      </w:r>
      <w:r w:rsidR="001069E4" w:rsidRPr="00C92DD0">
        <w:rPr>
          <w:rFonts w:cs="Times New Roman"/>
          <w:szCs w:val="24"/>
          <w:u w:val="single"/>
        </w:rPr>
        <w:t>See</w:t>
      </w:r>
      <w:r w:rsidR="001069E4" w:rsidRPr="00C92DD0">
        <w:rPr>
          <w:rFonts w:cs="Times New Roman"/>
          <w:szCs w:val="24"/>
        </w:rPr>
        <w:t xml:space="preserve"> Biodiversity Conservation Alliance, </w:t>
      </w:r>
      <w:r w:rsidR="001069E4" w:rsidRPr="00C92DD0">
        <w:rPr>
          <w:rFonts w:cs="Times New Roman"/>
          <w:szCs w:val="24"/>
          <w:u w:val="single"/>
        </w:rPr>
        <w:t>Wind Power in Wyoming: Doing It Smart from the Start</w:t>
      </w:r>
      <w:r w:rsidR="001069E4" w:rsidRPr="00C92DD0">
        <w:rPr>
          <w:rFonts w:cs="Times New Roman"/>
          <w:szCs w:val="24"/>
        </w:rPr>
        <w:t xml:space="preserve"> </w:t>
      </w:r>
      <w:r w:rsidR="005504A7" w:rsidRPr="00C92DD0">
        <w:rPr>
          <w:rFonts w:cs="Times New Roman"/>
          <w:szCs w:val="24"/>
        </w:rPr>
        <w:t>21 (2008)</w:t>
      </w:r>
      <w:r w:rsidR="001069E4" w:rsidRPr="00C92DD0">
        <w:rPr>
          <w:rFonts w:cs="Times New Roman"/>
          <w:szCs w:val="24"/>
        </w:rPr>
        <w:t>.</w:t>
      </w:r>
      <w:r w:rsidR="00B875C8" w:rsidRPr="00C92DD0">
        <w:rPr>
          <w:rFonts w:cs="Times New Roman"/>
          <w:szCs w:val="24"/>
        </w:rPr>
        <w:t xml:space="preserve"> </w:t>
      </w:r>
    </w:p>
    <w:p w:rsidR="00B875C8" w:rsidRPr="00C92DD0" w:rsidRDefault="00B875C8" w:rsidP="003161DF">
      <w:pPr>
        <w:spacing w:line="276" w:lineRule="auto"/>
        <w:ind w:left="0" w:firstLine="720"/>
        <w:rPr>
          <w:rFonts w:cs="Times New Roman"/>
          <w:szCs w:val="24"/>
        </w:rPr>
      </w:pPr>
    </w:p>
    <w:p w:rsidR="009C3AB5" w:rsidRPr="00C92DD0" w:rsidRDefault="009C3AB5" w:rsidP="003161DF">
      <w:pPr>
        <w:spacing w:line="276" w:lineRule="auto"/>
        <w:ind w:left="0" w:firstLine="0"/>
        <w:rPr>
          <w:rFonts w:cs="Times New Roman"/>
          <w:b/>
          <w:i/>
          <w:szCs w:val="24"/>
          <w:u w:val="single"/>
        </w:rPr>
      </w:pPr>
      <w:r w:rsidRPr="00C92DD0">
        <w:rPr>
          <w:rFonts w:cs="Times New Roman"/>
          <w:b/>
          <w:i/>
          <w:szCs w:val="24"/>
          <w:u w:val="single"/>
        </w:rPr>
        <w:t>Barrier effects</w:t>
      </w:r>
    </w:p>
    <w:p w:rsidR="009C3AB5" w:rsidRPr="00C92DD0" w:rsidRDefault="009C3AB5" w:rsidP="003161DF">
      <w:pPr>
        <w:spacing w:line="276" w:lineRule="auto"/>
        <w:ind w:left="0" w:firstLine="720"/>
        <w:rPr>
          <w:rFonts w:cs="Times New Roman"/>
          <w:szCs w:val="24"/>
        </w:rPr>
      </w:pPr>
    </w:p>
    <w:p w:rsidR="00F81C67" w:rsidRPr="00C92DD0" w:rsidRDefault="00ED1E52" w:rsidP="003161DF">
      <w:pPr>
        <w:spacing w:line="276" w:lineRule="auto"/>
        <w:ind w:left="0" w:firstLine="720"/>
        <w:rPr>
          <w:rFonts w:cs="Times New Roman"/>
          <w:szCs w:val="24"/>
        </w:rPr>
      </w:pPr>
      <w:r w:rsidRPr="00C92DD0">
        <w:rPr>
          <w:rFonts w:cs="Times New Roman"/>
          <w:szCs w:val="24"/>
        </w:rPr>
        <w:t>In addition to collision with wind turbines and displacement from habitat, there are other serious threats posed by wind energy d</w:t>
      </w:r>
      <w:r w:rsidR="00BB37D6" w:rsidRPr="00C92DD0">
        <w:rPr>
          <w:rFonts w:cs="Times New Roman"/>
          <w:szCs w:val="24"/>
        </w:rPr>
        <w:t xml:space="preserve">evelopment to migratory birds. </w:t>
      </w:r>
      <w:r w:rsidRPr="00C92DD0">
        <w:rPr>
          <w:rFonts w:cs="Times New Roman"/>
          <w:szCs w:val="24"/>
        </w:rPr>
        <w:t xml:space="preserve"> </w:t>
      </w:r>
      <w:r w:rsidR="002B4C90" w:rsidRPr="00C92DD0">
        <w:rPr>
          <w:rFonts w:cs="Times New Roman"/>
          <w:szCs w:val="24"/>
        </w:rPr>
        <w:t>“</w:t>
      </w:r>
      <w:r w:rsidR="00B755AF" w:rsidRPr="00C92DD0">
        <w:rPr>
          <w:rFonts w:cs="Times New Roman"/>
          <w:szCs w:val="24"/>
        </w:rPr>
        <w:t>Barrier effects,</w:t>
      </w:r>
      <w:r w:rsidR="002B4C90" w:rsidRPr="00C92DD0">
        <w:rPr>
          <w:rFonts w:cs="Times New Roman"/>
          <w:szCs w:val="24"/>
        </w:rPr>
        <w:t>”</w:t>
      </w:r>
      <w:r w:rsidR="00B755AF" w:rsidRPr="00C92DD0">
        <w:rPr>
          <w:rFonts w:cs="Times New Roman"/>
          <w:szCs w:val="24"/>
        </w:rPr>
        <w:t xml:space="preserve"> </w:t>
      </w:r>
      <w:r w:rsidR="002B4C90" w:rsidRPr="00C92DD0">
        <w:rPr>
          <w:rFonts w:cs="Times New Roman"/>
          <w:szCs w:val="24"/>
          <w:u w:val="single"/>
        </w:rPr>
        <w:t>i.e.</w:t>
      </w:r>
      <w:r w:rsidR="002B4C90" w:rsidRPr="00C92DD0">
        <w:rPr>
          <w:rFonts w:cs="Times New Roman"/>
          <w:szCs w:val="24"/>
        </w:rPr>
        <w:t xml:space="preserve">, </w:t>
      </w:r>
      <w:r w:rsidR="00B755AF" w:rsidRPr="00C92DD0">
        <w:rPr>
          <w:rFonts w:cs="Times New Roman"/>
          <w:szCs w:val="24"/>
        </w:rPr>
        <w:t xml:space="preserve">the energetic impacts to birds of </w:t>
      </w:r>
      <w:r w:rsidRPr="00C92DD0">
        <w:rPr>
          <w:rFonts w:cs="Times New Roman"/>
          <w:szCs w:val="24"/>
        </w:rPr>
        <w:t>avoiding</w:t>
      </w:r>
      <w:r w:rsidR="00B755AF" w:rsidRPr="00C92DD0">
        <w:rPr>
          <w:rFonts w:cs="Times New Roman"/>
          <w:szCs w:val="24"/>
        </w:rPr>
        <w:t xml:space="preserve"> wind energy facilities rather than </w:t>
      </w:r>
      <w:r w:rsidRPr="00C92DD0">
        <w:rPr>
          <w:rFonts w:cs="Times New Roman"/>
          <w:szCs w:val="24"/>
        </w:rPr>
        <w:t xml:space="preserve">flying </w:t>
      </w:r>
      <w:r w:rsidR="00B755AF" w:rsidRPr="00C92DD0">
        <w:rPr>
          <w:rFonts w:cs="Times New Roman"/>
          <w:szCs w:val="24"/>
        </w:rPr>
        <w:t xml:space="preserve">through them, will </w:t>
      </w:r>
      <w:r w:rsidR="00B755AF" w:rsidRPr="00C92DD0">
        <w:rPr>
          <w:rFonts w:cs="Times New Roman"/>
          <w:szCs w:val="24"/>
        </w:rPr>
        <w:lastRenderedPageBreak/>
        <w:t>become of increasing importance as the size of wind facilities increases and as migration pathways or regional use areas fill with wind turbines</w:t>
      </w:r>
      <w:r w:rsidR="00136F07" w:rsidRPr="00C92DD0">
        <w:rPr>
          <w:rFonts w:cs="Times New Roman"/>
          <w:szCs w:val="24"/>
        </w:rPr>
        <w:t xml:space="preserve">.  </w:t>
      </w:r>
      <w:r w:rsidR="00136F07" w:rsidRPr="00C92DD0">
        <w:rPr>
          <w:rFonts w:cs="Times New Roman"/>
          <w:szCs w:val="24"/>
          <w:u w:val="single"/>
        </w:rPr>
        <w:t>See</w:t>
      </w:r>
      <w:r w:rsidR="00136F07" w:rsidRPr="00C92DD0">
        <w:rPr>
          <w:rFonts w:cs="Times New Roman"/>
          <w:szCs w:val="24"/>
        </w:rPr>
        <w:t xml:space="preserve"> FWS, </w:t>
      </w:r>
      <w:r w:rsidR="00136F07" w:rsidRPr="00C92DD0">
        <w:rPr>
          <w:rFonts w:cs="Times New Roman"/>
          <w:szCs w:val="24"/>
          <w:u w:val="single"/>
        </w:rPr>
        <w:t>Barrier Effect</w:t>
      </w:r>
      <w:r w:rsidR="00136F07" w:rsidRPr="00C92DD0">
        <w:rPr>
          <w:rFonts w:cs="Times New Roman"/>
          <w:szCs w:val="24"/>
        </w:rPr>
        <w:t xml:space="preserve"> (2011) (providing an overview of barrier effects).</w:t>
      </w:r>
      <w:r w:rsidR="00136F07" w:rsidRPr="00C92DD0">
        <w:rPr>
          <w:rStyle w:val="FootnoteReference"/>
          <w:rFonts w:cs="Times New Roman"/>
          <w:szCs w:val="24"/>
        </w:rPr>
        <w:footnoteReference w:id="96"/>
      </w:r>
      <w:r w:rsidR="00136F07" w:rsidRPr="00C92DD0">
        <w:rPr>
          <w:rFonts w:cs="Times New Roman"/>
          <w:szCs w:val="24"/>
        </w:rPr>
        <w:t xml:space="preserve">  </w:t>
      </w:r>
    </w:p>
    <w:p w:rsidR="00F81C67" w:rsidRPr="00C92DD0" w:rsidRDefault="00F81C67" w:rsidP="003161DF">
      <w:pPr>
        <w:spacing w:line="276" w:lineRule="auto"/>
        <w:ind w:left="0" w:firstLine="720"/>
        <w:rPr>
          <w:rFonts w:cs="Times New Roman"/>
          <w:szCs w:val="24"/>
        </w:rPr>
      </w:pPr>
    </w:p>
    <w:p w:rsidR="00F81C67" w:rsidRPr="00C92DD0" w:rsidRDefault="00B755AF" w:rsidP="003161DF">
      <w:pPr>
        <w:spacing w:line="276" w:lineRule="auto"/>
        <w:ind w:left="0" w:firstLine="720"/>
        <w:rPr>
          <w:rFonts w:cs="Times New Roman"/>
          <w:szCs w:val="24"/>
        </w:rPr>
      </w:pPr>
      <w:r w:rsidRPr="00C92DD0">
        <w:rPr>
          <w:rFonts w:cs="Times New Roman"/>
          <w:szCs w:val="24"/>
        </w:rPr>
        <w:t>For example, more than 2,000 wind turbines have been proposed at a project in the Whooping Crane’s Aransas-Wood Buffalo migration corridor in South Dakota (Titan Wind project)</w:t>
      </w:r>
      <w:r w:rsidR="00BD4D4C" w:rsidRPr="00C92DD0">
        <w:rPr>
          <w:rFonts w:cs="Times New Roman"/>
          <w:szCs w:val="24"/>
        </w:rPr>
        <w:t xml:space="preserve">.  Clipper Wind Power, </w:t>
      </w:r>
      <w:r w:rsidR="00BD4D4C" w:rsidRPr="00C92DD0">
        <w:rPr>
          <w:rFonts w:cs="Times New Roman"/>
          <w:szCs w:val="24"/>
          <w:u w:val="single"/>
        </w:rPr>
        <w:t>Clipper Windpower And BP Alternative Energy Form Joint Venture To Develop Up To 5,050 MW: Project to be World’s Largest</w:t>
      </w:r>
      <w:r w:rsidR="00BD4D4C" w:rsidRPr="00C92DD0">
        <w:rPr>
          <w:rFonts w:cs="Times New Roman"/>
          <w:szCs w:val="24"/>
        </w:rPr>
        <w:t xml:space="preserve"> (2008).</w:t>
      </w:r>
      <w:r w:rsidR="00BD4D4C" w:rsidRPr="00C92DD0">
        <w:rPr>
          <w:rStyle w:val="FootnoteReference"/>
          <w:rFonts w:cs="Times New Roman"/>
          <w:szCs w:val="24"/>
        </w:rPr>
        <w:footnoteReference w:id="97"/>
      </w:r>
      <w:r w:rsidR="00BD4D4C" w:rsidRPr="00C92DD0">
        <w:rPr>
          <w:rFonts w:cs="Times New Roman"/>
          <w:szCs w:val="24"/>
        </w:rPr>
        <w:t xml:space="preserve">  Further, </w:t>
      </w:r>
      <w:r w:rsidRPr="00C92DD0">
        <w:rPr>
          <w:rFonts w:cs="Times New Roman"/>
          <w:szCs w:val="24"/>
        </w:rPr>
        <w:t>1,000 wind turbines have been proposed for a project in Golden Eagle use areas in Wyoming (Chokecherry-Sierra Madre project</w:t>
      </w:r>
      <w:r w:rsidR="00BD4D4C" w:rsidRPr="00C92DD0">
        <w:rPr>
          <w:rFonts w:cs="Times New Roman"/>
          <w:szCs w:val="24"/>
        </w:rPr>
        <w:t xml:space="preserve">).  </w:t>
      </w:r>
      <w:r w:rsidR="00BD4D4C" w:rsidRPr="00C92DD0">
        <w:rPr>
          <w:rFonts w:cs="Times New Roman"/>
          <w:szCs w:val="24"/>
          <w:u w:val="single"/>
        </w:rPr>
        <w:t>See</w:t>
      </w:r>
      <w:r w:rsidR="00BD4D4C" w:rsidRPr="00C92DD0">
        <w:rPr>
          <w:rFonts w:cs="Times New Roman"/>
          <w:szCs w:val="24"/>
        </w:rPr>
        <w:t xml:space="preserve"> </w:t>
      </w:r>
      <w:r w:rsidR="00AA0908" w:rsidRPr="00C92DD0">
        <w:rPr>
          <w:rFonts w:cs="Times New Roman"/>
          <w:szCs w:val="24"/>
        </w:rPr>
        <w:t>BLM</w:t>
      </w:r>
      <w:r w:rsidR="00BD4D4C" w:rsidRPr="00C92DD0">
        <w:rPr>
          <w:rFonts w:cs="Times New Roman"/>
          <w:szCs w:val="24"/>
        </w:rPr>
        <w:t xml:space="preserve">, </w:t>
      </w:r>
      <w:r w:rsidR="00BD4D4C" w:rsidRPr="00C92DD0">
        <w:rPr>
          <w:rFonts w:cs="Times New Roman"/>
          <w:szCs w:val="24"/>
          <w:u w:val="single"/>
        </w:rPr>
        <w:t>Chokecherry and Sierra Madre Draft Environmental Impact Statement</w:t>
      </w:r>
      <w:r w:rsidR="00BD4D4C" w:rsidRPr="00C92DD0">
        <w:rPr>
          <w:rFonts w:cs="Times New Roman"/>
          <w:szCs w:val="24"/>
        </w:rPr>
        <w:t xml:space="preserve"> (2011).</w:t>
      </w:r>
      <w:r w:rsidRPr="00C92DD0">
        <w:rPr>
          <w:rFonts w:cs="Times New Roman"/>
          <w:szCs w:val="24"/>
          <w:vertAlign w:val="superscript"/>
        </w:rPr>
        <w:footnoteReference w:id="98"/>
      </w:r>
      <w:r w:rsidR="00BD4D4C" w:rsidRPr="00C92DD0">
        <w:rPr>
          <w:rFonts w:cs="Times New Roman"/>
          <w:szCs w:val="24"/>
        </w:rPr>
        <w:t xml:space="preserve">  </w:t>
      </w:r>
    </w:p>
    <w:p w:rsidR="00F81C67" w:rsidRPr="00C92DD0" w:rsidRDefault="00F81C67" w:rsidP="003161DF">
      <w:pPr>
        <w:spacing w:line="276" w:lineRule="auto"/>
        <w:ind w:left="0" w:firstLine="720"/>
        <w:rPr>
          <w:rFonts w:cs="Times New Roman"/>
          <w:szCs w:val="24"/>
        </w:rPr>
      </w:pPr>
    </w:p>
    <w:p w:rsidR="00FC2CAA" w:rsidRPr="00C92DD0" w:rsidRDefault="00ED1E52" w:rsidP="003161DF">
      <w:pPr>
        <w:spacing w:line="276" w:lineRule="auto"/>
        <w:ind w:left="0" w:firstLine="720"/>
        <w:rPr>
          <w:rFonts w:cs="Times New Roman"/>
          <w:szCs w:val="24"/>
        </w:rPr>
      </w:pPr>
      <w:r w:rsidRPr="00C92DD0">
        <w:rPr>
          <w:rFonts w:cs="Times New Roman"/>
          <w:szCs w:val="24"/>
        </w:rPr>
        <w:t xml:space="preserve">According to FWS, barrier effects have been observed at both land-based and offshore wind projects. </w:t>
      </w:r>
      <w:r w:rsidR="00EE6530" w:rsidRPr="00C92DD0">
        <w:rPr>
          <w:rFonts w:cs="Times New Roman"/>
          <w:szCs w:val="24"/>
        </w:rPr>
        <w:t xml:space="preserve"> </w:t>
      </w:r>
      <w:r w:rsidRPr="00C92DD0">
        <w:rPr>
          <w:rFonts w:cs="Times New Roman"/>
          <w:szCs w:val="24"/>
        </w:rPr>
        <w:t xml:space="preserve">In addition, FWS has said that energetic impacts caused by birds avoiding wind turbines may lead to population impacts over time.  </w:t>
      </w:r>
      <w:r w:rsidRPr="00C92DD0">
        <w:rPr>
          <w:rFonts w:cs="Times New Roman"/>
          <w:szCs w:val="24"/>
          <w:u w:val="single"/>
        </w:rPr>
        <w:t>Barrier Effect</w:t>
      </w:r>
      <w:r w:rsidRPr="00C92DD0">
        <w:rPr>
          <w:rFonts w:cs="Times New Roman"/>
          <w:szCs w:val="24"/>
        </w:rPr>
        <w:t xml:space="preserve"> </w:t>
      </w:r>
      <w:r w:rsidR="00476038" w:rsidRPr="00C92DD0">
        <w:rPr>
          <w:rFonts w:cs="Times New Roman"/>
          <w:szCs w:val="24"/>
          <w:u w:val="single"/>
        </w:rPr>
        <w:t>supra</w:t>
      </w:r>
      <w:r w:rsidR="00476038" w:rsidRPr="00C92DD0">
        <w:rPr>
          <w:rFonts w:cs="Times New Roman"/>
          <w:szCs w:val="24"/>
        </w:rPr>
        <w:t xml:space="preserve"> </w:t>
      </w:r>
      <w:r w:rsidRPr="00C92DD0">
        <w:rPr>
          <w:rFonts w:cs="Times New Roman"/>
          <w:szCs w:val="24"/>
        </w:rPr>
        <w:t>(2011).</w:t>
      </w:r>
    </w:p>
    <w:p w:rsidR="00F81C67" w:rsidRPr="00C92DD0" w:rsidRDefault="00F81C67" w:rsidP="003161DF">
      <w:pPr>
        <w:spacing w:line="276" w:lineRule="auto"/>
        <w:ind w:left="0" w:firstLine="720"/>
        <w:rPr>
          <w:rFonts w:cs="Times New Roman"/>
          <w:szCs w:val="24"/>
        </w:rPr>
      </w:pPr>
    </w:p>
    <w:p w:rsidR="00F81C67" w:rsidRPr="00C92DD0" w:rsidRDefault="00F81C67" w:rsidP="003161DF">
      <w:pPr>
        <w:spacing w:line="276" w:lineRule="auto"/>
        <w:ind w:left="0" w:firstLine="0"/>
        <w:rPr>
          <w:rFonts w:cs="Times New Roman"/>
          <w:b/>
          <w:i/>
          <w:szCs w:val="24"/>
          <w:u w:val="single"/>
        </w:rPr>
      </w:pPr>
      <w:r w:rsidRPr="00C92DD0">
        <w:rPr>
          <w:rFonts w:cs="Times New Roman"/>
          <w:b/>
          <w:i/>
          <w:szCs w:val="24"/>
          <w:u w:val="single"/>
        </w:rPr>
        <w:t>Noise</w:t>
      </w:r>
      <w:r w:rsidR="008B6751" w:rsidRPr="00C92DD0">
        <w:rPr>
          <w:rFonts w:cs="Times New Roman"/>
          <w:b/>
          <w:i/>
          <w:szCs w:val="24"/>
          <w:u w:val="single"/>
        </w:rPr>
        <w:t xml:space="preserve"> effects</w:t>
      </w:r>
    </w:p>
    <w:p w:rsidR="00FC2CAA" w:rsidRPr="00C92DD0" w:rsidRDefault="00FC2CAA" w:rsidP="003161DF">
      <w:pPr>
        <w:spacing w:line="276" w:lineRule="auto"/>
        <w:ind w:left="0" w:firstLine="720"/>
        <w:rPr>
          <w:rFonts w:cs="Times New Roman"/>
          <w:szCs w:val="24"/>
        </w:rPr>
      </w:pPr>
    </w:p>
    <w:p w:rsidR="00B755AF" w:rsidRPr="00C92DD0" w:rsidRDefault="00B755AF" w:rsidP="003161DF">
      <w:pPr>
        <w:spacing w:line="276" w:lineRule="auto"/>
        <w:ind w:left="0" w:firstLine="720"/>
        <w:rPr>
          <w:rFonts w:cs="Times New Roman"/>
          <w:szCs w:val="24"/>
        </w:rPr>
      </w:pPr>
      <w:r w:rsidRPr="00C92DD0">
        <w:rPr>
          <w:rFonts w:cs="Times New Roman"/>
          <w:szCs w:val="24"/>
        </w:rPr>
        <w:t xml:space="preserve">The effects of noise produced by wind turbines can also have </w:t>
      </w:r>
      <w:r w:rsidR="001C6686" w:rsidRPr="00C92DD0">
        <w:rPr>
          <w:rFonts w:cs="Times New Roman"/>
          <w:szCs w:val="24"/>
        </w:rPr>
        <w:t xml:space="preserve">adverse </w:t>
      </w:r>
      <w:r w:rsidR="009471A0" w:rsidRPr="00C92DD0">
        <w:rPr>
          <w:rFonts w:cs="Times New Roman"/>
          <w:szCs w:val="24"/>
        </w:rPr>
        <w:t>impacts on bird species.  F</w:t>
      </w:r>
      <w:r w:rsidRPr="00C92DD0">
        <w:rPr>
          <w:rFonts w:cs="Times New Roman"/>
          <w:szCs w:val="24"/>
        </w:rPr>
        <w:t>or instance, utility-scale wind turbines have been demonstrated to produce noise within the range that can reduce densities in som</w:t>
      </w:r>
      <w:r w:rsidR="00FC2CAA" w:rsidRPr="00C92DD0">
        <w:rPr>
          <w:rFonts w:cs="Times New Roman"/>
          <w:szCs w:val="24"/>
        </w:rPr>
        <w:t xml:space="preserve">e grassland and woodland birds.  </w:t>
      </w:r>
      <w:r w:rsidRPr="00C92DD0">
        <w:rPr>
          <w:rFonts w:cs="Times New Roman"/>
          <w:szCs w:val="24"/>
        </w:rPr>
        <w:t xml:space="preserve">Noise can also mask the </w:t>
      </w:r>
      <w:r w:rsidR="00FC2CAA" w:rsidRPr="00C92DD0">
        <w:rPr>
          <w:rFonts w:cs="Times New Roman"/>
          <w:szCs w:val="24"/>
        </w:rPr>
        <w:t xml:space="preserve">calls birds use to communicate.  </w:t>
      </w:r>
      <w:r w:rsidR="00FC2CAA" w:rsidRPr="00C92DD0">
        <w:rPr>
          <w:rFonts w:cs="Times New Roman"/>
          <w:szCs w:val="24"/>
          <w:u w:val="single"/>
        </w:rPr>
        <w:t>See</w:t>
      </w:r>
      <w:r w:rsidR="00FC2CAA" w:rsidRPr="00C92DD0">
        <w:rPr>
          <w:rFonts w:cs="Times New Roman"/>
          <w:szCs w:val="24"/>
        </w:rPr>
        <w:t xml:space="preserve"> FWS, </w:t>
      </w:r>
      <w:r w:rsidR="00FC2CAA" w:rsidRPr="00C92DD0">
        <w:rPr>
          <w:rFonts w:cs="Times New Roman"/>
          <w:szCs w:val="24"/>
          <w:u w:val="single"/>
        </w:rPr>
        <w:t>The Effects of Noise on Wildlife</w:t>
      </w:r>
      <w:r w:rsidR="00FC2CAA" w:rsidRPr="00C92DD0">
        <w:rPr>
          <w:rFonts w:cs="Times New Roman"/>
          <w:szCs w:val="24"/>
        </w:rPr>
        <w:t xml:space="preserve"> (2011) (providing an overview of noise impacts).</w:t>
      </w:r>
      <w:r w:rsidRPr="00C92DD0">
        <w:rPr>
          <w:rFonts w:cs="Times New Roman"/>
          <w:szCs w:val="24"/>
          <w:vertAlign w:val="superscript"/>
        </w:rPr>
        <w:footnoteReference w:id="99"/>
      </w:r>
      <w:r w:rsidR="006E1DC0" w:rsidRPr="00C92DD0">
        <w:rPr>
          <w:rFonts w:cs="Times New Roman"/>
          <w:szCs w:val="24"/>
        </w:rPr>
        <w:t xml:space="preserve">  </w:t>
      </w:r>
    </w:p>
    <w:p w:rsidR="008B1A7B" w:rsidRPr="00C92DD0" w:rsidRDefault="008B1A7B" w:rsidP="003161DF">
      <w:pPr>
        <w:spacing w:line="276" w:lineRule="auto"/>
        <w:ind w:left="0" w:firstLine="720"/>
        <w:rPr>
          <w:rFonts w:cs="Times New Roman"/>
          <w:szCs w:val="24"/>
        </w:rPr>
      </w:pPr>
    </w:p>
    <w:p w:rsidR="008C07C3" w:rsidRPr="00C92DD0" w:rsidRDefault="008C07C3" w:rsidP="003161DF">
      <w:pPr>
        <w:pStyle w:val="FootnoteText"/>
        <w:spacing w:line="276" w:lineRule="auto"/>
        <w:ind w:left="0" w:firstLine="0"/>
        <w:rPr>
          <w:rFonts w:cs="Times New Roman"/>
          <w:b/>
          <w:i/>
          <w:sz w:val="24"/>
          <w:szCs w:val="24"/>
          <w:u w:val="single"/>
        </w:rPr>
      </w:pPr>
      <w:r w:rsidRPr="00C92DD0">
        <w:rPr>
          <w:rFonts w:cs="Times New Roman"/>
          <w:b/>
          <w:i/>
          <w:sz w:val="24"/>
          <w:szCs w:val="24"/>
          <w:u w:val="single"/>
        </w:rPr>
        <w:t>Mapping of Estimated Wind Turbines in Key Bird Use Areas</w:t>
      </w:r>
    </w:p>
    <w:p w:rsidR="008C07C3" w:rsidRPr="00C92DD0" w:rsidRDefault="001B2B36" w:rsidP="003161DF">
      <w:pPr>
        <w:pStyle w:val="FootnoteText"/>
        <w:spacing w:line="276" w:lineRule="auto"/>
        <w:ind w:left="0" w:firstLine="0"/>
        <w:rPr>
          <w:rFonts w:cs="Times New Roman"/>
          <w:sz w:val="24"/>
          <w:szCs w:val="24"/>
        </w:rPr>
      </w:pPr>
      <w:r w:rsidRPr="00C92DD0">
        <w:rPr>
          <w:rFonts w:cs="Times New Roman"/>
          <w:sz w:val="24"/>
          <w:szCs w:val="24"/>
        </w:rPr>
        <w:tab/>
      </w:r>
    </w:p>
    <w:p w:rsidR="00AA1845" w:rsidRPr="00C92DD0" w:rsidRDefault="007657FF" w:rsidP="003161DF">
      <w:pPr>
        <w:pStyle w:val="FootnoteText"/>
        <w:spacing w:line="276" w:lineRule="auto"/>
        <w:ind w:left="0" w:firstLine="0"/>
        <w:rPr>
          <w:rFonts w:cs="Times New Roman"/>
          <w:sz w:val="24"/>
          <w:szCs w:val="24"/>
        </w:rPr>
      </w:pPr>
      <w:r w:rsidRPr="00C92DD0">
        <w:rPr>
          <w:rFonts w:cs="Times New Roman"/>
          <w:sz w:val="24"/>
          <w:szCs w:val="24"/>
        </w:rPr>
        <w:tab/>
      </w:r>
      <w:r w:rsidR="006E1DC0" w:rsidRPr="00C92DD0">
        <w:rPr>
          <w:rFonts w:cs="Times New Roman"/>
          <w:sz w:val="24"/>
          <w:szCs w:val="24"/>
        </w:rPr>
        <w:t>The maps provided</w:t>
      </w:r>
      <w:r w:rsidR="00C57AC3" w:rsidRPr="00C92DD0">
        <w:rPr>
          <w:rFonts w:cs="Times New Roman"/>
          <w:sz w:val="24"/>
          <w:szCs w:val="24"/>
        </w:rPr>
        <w:t xml:space="preserve"> below</w:t>
      </w:r>
      <w:r w:rsidR="00CD7680" w:rsidRPr="00C92DD0">
        <w:rPr>
          <w:rFonts w:cs="Times New Roman"/>
          <w:sz w:val="24"/>
          <w:szCs w:val="24"/>
        </w:rPr>
        <w:t xml:space="preserve">, </w:t>
      </w:r>
      <w:r w:rsidR="00F67576" w:rsidRPr="00C92DD0">
        <w:rPr>
          <w:rFonts w:cs="Times New Roman"/>
          <w:sz w:val="24"/>
          <w:szCs w:val="24"/>
          <w:u w:val="single"/>
        </w:rPr>
        <w:t>see</w:t>
      </w:r>
      <w:r w:rsidR="00C57AC3" w:rsidRPr="00C92DD0">
        <w:rPr>
          <w:rFonts w:cs="Times New Roman"/>
          <w:sz w:val="24"/>
          <w:szCs w:val="24"/>
        </w:rPr>
        <w:t xml:space="preserve"> Maps 3.1 – 3.3, </w:t>
      </w:r>
      <w:r w:rsidR="006E1DC0" w:rsidRPr="00C92DD0">
        <w:rPr>
          <w:rFonts w:cs="Times New Roman"/>
          <w:sz w:val="24"/>
          <w:szCs w:val="24"/>
        </w:rPr>
        <w:t xml:space="preserve">demonstrate that </w:t>
      </w:r>
      <w:r w:rsidR="00CF0E46" w:rsidRPr="00C92DD0">
        <w:rPr>
          <w:rFonts w:cs="Times New Roman"/>
          <w:sz w:val="24"/>
          <w:szCs w:val="24"/>
        </w:rPr>
        <w:t xml:space="preserve">many </w:t>
      </w:r>
      <w:r w:rsidR="006E1DC0" w:rsidRPr="00C92DD0">
        <w:rPr>
          <w:rFonts w:cs="Times New Roman"/>
          <w:sz w:val="24"/>
          <w:szCs w:val="24"/>
        </w:rPr>
        <w:t>wind energy projects have already likely been constructed in areas that are extremely important for birds.</w:t>
      </w:r>
      <w:r w:rsidR="001064FD" w:rsidRPr="00C92DD0">
        <w:rPr>
          <w:rFonts w:cs="Times New Roman"/>
          <w:sz w:val="24"/>
          <w:szCs w:val="24"/>
        </w:rPr>
        <w:t xml:space="preserve">  The</w:t>
      </w:r>
      <w:r w:rsidR="00EE6530" w:rsidRPr="00C92DD0">
        <w:rPr>
          <w:rFonts w:cs="Times New Roman"/>
          <w:sz w:val="24"/>
          <w:szCs w:val="24"/>
        </w:rPr>
        <w:t>se</w:t>
      </w:r>
      <w:r w:rsidR="001064FD" w:rsidRPr="00C92DD0">
        <w:rPr>
          <w:rFonts w:cs="Times New Roman"/>
          <w:sz w:val="24"/>
          <w:szCs w:val="24"/>
        </w:rPr>
        <w:t xml:space="preserve"> maps have been created by ABC based on </w:t>
      </w:r>
      <w:r w:rsidR="00EE6530" w:rsidRPr="00C92DD0">
        <w:rPr>
          <w:rFonts w:cs="Times New Roman"/>
          <w:sz w:val="24"/>
          <w:szCs w:val="24"/>
        </w:rPr>
        <w:t xml:space="preserve">data submitted to the FAA - OE/AAA between 2003 (the year when voluntary guidelines were established for wind energy projects by FWS) to 2011. They include </w:t>
      </w:r>
      <w:r w:rsidR="00813CD8" w:rsidRPr="00C92DD0">
        <w:rPr>
          <w:rFonts w:cs="Times New Roman"/>
          <w:sz w:val="24"/>
          <w:szCs w:val="24"/>
        </w:rPr>
        <w:t xml:space="preserve">all unique wind turbine and associated meteorological tower proposals submitted to the FAA </w:t>
      </w:r>
      <w:r w:rsidR="00EE6530" w:rsidRPr="00C92DD0">
        <w:rPr>
          <w:rFonts w:cs="Times New Roman"/>
          <w:sz w:val="24"/>
          <w:szCs w:val="24"/>
        </w:rPr>
        <w:t>during that time</w:t>
      </w:r>
      <w:r w:rsidR="00F47707" w:rsidRPr="00C92DD0">
        <w:rPr>
          <w:rFonts w:cs="Times New Roman"/>
          <w:sz w:val="24"/>
          <w:szCs w:val="24"/>
        </w:rPr>
        <w:t xml:space="preserve">.  </w:t>
      </w:r>
      <w:r w:rsidR="00813CD8" w:rsidRPr="00C92DD0">
        <w:rPr>
          <w:rFonts w:cs="Times New Roman"/>
          <w:sz w:val="24"/>
          <w:szCs w:val="24"/>
        </w:rPr>
        <w:t xml:space="preserve">Wind turbines that were already proposed or existing prior to 2003 are not shown.  Meteorological towers represent 2.12% of the structures on </w:t>
      </w:r>
      <w:r w:rsidR="00CF0E46" w:rsidRPr="00C92DD0">
        <w:rPr>
          <w:rFonts w:cs="Times New Roman"/>
          <w:sz w:val="24"/>
          <w:szCs w:val="24"/>
        </w:rPr>
        <w:t xml:space="preserve">the </w:t>
      </w:r>
      <w:r w:rsidR="00813CD8" w:rsidRPr="00C92DD0">
        <w:rPr>
          <w:rFonts w:cs="Times New Roman"/>
          <w:sz w:val="24"/>
          <w:szCs w:val="24"/>
        </w:rPr>
        <w:t>map.</w:t>
      </w:r>
      <w:r w:rsidR="00707AE3" w:rsidRPr="00C92DD0">
        <w:rPr>
          <w:rFonts w:cs="Times New Roman"/>
          <w:sz w:val="24"/>
          <w:szCs w:val="24"/>
        </w:rPr>
        <w:t xml:space="preserve">  These FAA-documented </w:t>
      </w:r>
      <w:r w:rsidR="00707AE3" w:rsidRPr="00C92DD0">
        <w:rPr>
          <w:rFonts w:cs="Times New Roman"/>
          <w:sz w:val="24"/>
          <w:szCs w:val="24"/>
        </w:rPr>
        <w:lastRenderedPageBreak/>
        <w:t>proposed wind turbines and metrological towers are overlaid on the ABC Wind Development Bird Risk Map.</w:t>
      </w:r>
      <w:r w:rsidR="0093034F" w:rsidRPr="00C92DD0">
        <w:rPr>
          <w:rStyle w:val="FootnoteReference"/>
          <w:rFonts w:cs="Times New Roman"/>
          <w:sz w:val="24"/>
          <w:szCs w:val="24"/>
        </w:rPr>
        <w:footnoteReference w:id="100"/>
      </w:r>
    </w:p>
    <w:p w:rsidR="00AA1845" w:rsidRPr="00C92DD0" w:rsidRDefault="00AA1845" w:rsidP="003161DF">
      <w:pPr>
        <w:pStyle w:val="FootnoteText"/>
        <w:spacing w:line="276" w:lineRule="auto"/>
        <w:ind w:left="0" w:firstLine="0"/>
        <w:rPr>
          <w:rFonts w:cs="Times New Roman"/>
          <w:sz w:val="24"/>
          <w:szCs w:val="24"/>
        </w:rPr>
      </w:pPr>
    </w:p>
    <w:p w:rsidR="00324DB9" w:rsidRPr="00C92DD0" w:rsidRDefault="00E2423B" w:rsidP="003161DF">
      <w:pPr>
        <w:pStyle w:val="FootnoteText"/>
        <w:spacing w:line="276" w:lineRule="auto"/>
        <w:ind w:left="0" w:firstLine="0"/>
        <w:rPr>
          <w:rFonts w:cs="Times New Roman"/>
          <w:sz w:val="24"/>
          <w:szCs w:val="24"/>
        </w:rPr>
      </w:pPr>
      <w:r w:rsidRPr="00C92DD0">
        <w:rPr>
          <w:rFonts w:cs="Times New Roman"/>
          <w:sz w:val="24"/>
          <w:szCs w:val="24"/>
        </w:rPr>
        <w:tab/>
      </w:r>
      <w:r w:rsidR="00707AE3" w:rsidRPr="00C92DD0">
        <w:rPr>
          <w:rFonts w:cs="Times New Roman"/>
          <w:sz w:val="24"/>
          <w:szCs w:val="24"/>
        </w:rPr>
        <w:t>On th</w:t>
      </w:r>
      <w:r w:rsidRPr="00C92DD0">
        <w:rPr>
          <w:rFonts w:cs="Times New Roman"/>
          <w:sz w:val="24"/>
          <w:szCs w:val="24"/>
        </w:rPr>
        <w:t xml:space="preserve">e </w:t>
      </w:r>
      <w:r w:rsidR="00707AE3" w:rsidRPr="00C92DD0">
        <w:rPr>
          <w:rFonts w:cs="Times New Roman"/>
          <w:sz w:val="24"/>
          <w:szCs w:val="24"/>
        </w:rPr>
        <w:t>map</w:t>
      </w:r>
      <w:r w:rsidRPr="00C92DD0">
        <w:rPr>
          <w:rFonts w:cs="Times New Roman"/>
          <w:sz w:val="24"/>
          <w:szCs w:val="24"/>
        </w:rPr>
        <w:t>s provided below</w:t>
      </w:r>
      <w:r w:rsidR="00707AE3" w:rsidRPr="00C92DD0">
        <w:rPr>
          <w:rFonts w:cs="Times New Roman"/>
          <w:sz w:val="24"/>
          <w:szCs w:val="24"/>
        </w:rPr>
        <w:t xml:space="preserve">, </w:t>
      </w:r>
      <w:r w:rsidR="00F67576" w:rsidRPr="00C92DD0">
        <w:rPr>
          <w:rFonts w:cs="Times New Roman"/>
          <w:sz w:val="24"/>
          <w:szCs w:val="24"/>
          <w:u w:val="single"/>
        </w:rPr>
        <w:t>red</w:t>
      </w:r>
      <w:r w:rsidR="00707AE3" w:rsidRPr="00C92DD0">
        <w:rPr>
          <w:rFonts w:cs="Times New Roman"/>
          <w:sz w:val="24"/>
          <w:szCs w:val="24"/>
        </w:rPr>
        <w:t xml:space="preserve"> indicates critically important areas for birds where wind energy should not be developed.  These areas include important habitat for endangered birds, for concentrations of 500,000 or more migratory birds, for concentrations of the rarest </w:t>
      </w:r>
      <w:r w:rsidR="00826894" w:rsidRPr="00C92DD0">
        <w:rPr>
          <w:rFonts w:cs="Times New Roman"/>
          <w:sz w:val="24"/>
          <w:szCs w:val="24"/>
        </w:rPr>
        <w:t>WatchList</w:t>
      </w:r>
      <w:r w:rsidR="00707AE3" w:rsidRPr="00C92DD0">
        <w:rPr>
          <w:rFonts w:cs="Times New Roman"/>
          <w:sz w:val="24"/>
          <w:szCs w:val="24"/>
        </w:rPr>
        <w:t xml:space="preserve"> bird, or those that have special habitat requirements and/or are especially likely to be vulnerable to wind-related mortality or habitat impacts and the very highest importance bott</w:t>
      </w:r>
      <w:r w:rsidRPr="00C92DD0">
        <w:rPr>
          <w:rFonts w:cs="Times New Roman"/>
          <w:sz w:val="24"/>
          <w:szCs w:val="24"/>
        </w:rPr>
        <w:t xml:space="preserve">leneck areas for migrant birds.  </w:t>
      </w:r>
    </w:p>
    <w:p w:rsidR="00324DB9" w:rsidRPr="00C92DD0" w:rsidRDefault="0093034F" w:rsidP="003161DF">
      <w:pPr>
        <w:pStyle w:val="FootnoteText"/>
        <w:spacing w:line="276" w:lineRule="auto"/>
        <w:ind w:left="0" w:firstLine="0"/>
        <w:rPr>
          <w:rFonts w:cs="Times New Roman"/>
          <w:sz w:val="24"/>
          <w:szCs w:val="24"/>
        </w:rPr>
      </w:pPr>
      <w:r w:rsidRPr="00C92DD0">
        <w:rPr>
          <w:rFonts w:cs="Times New Roman"/>
          <w:sz w:val="24"/>
          <w:szCs w:val="24"/>
        </w:rPr>
        <w:tab/>
      </w:r>
      <w:r w:rsidR="00F67576" w:rsidRPr="00C92DD0">
        <w:rPr>
          <w:rFonts w:cs="Times New Roman"/>
          <w:sz w:val="24"/>
          <w:szCs w:val="24"/>
          <w:u w:val="single"/>
        </w:rPr>
        <w:t>Orange</w:t>
      </w:r>
      <w:r w:rsidR="00707AE3" w:rsidRPr="00C92DD0">
        <w:rPr>
          <w:rFonts w:cs="Times New Roman"/>
          <w:sz w:val="24"/>
          <w:szCs w:val="24"/>
        </w:rPr>
        <w:t xml:space="preserve"> indicates areas that are highly important to birds. </w:t>
      </w:r>
      <w:r w:rsidR="00E2423B" w:rsidRPr="00C92DD0">
        <w:rPr>
          <w:rFonts w:cs="Times New Roman"/>
          <w:sz w:val="24"/>
          <w:szCs w:val="24"/>
        </w:rPr>
        <w:t xml:space="preserve"> </w:t>
      </w:r>
      <w:r w:rsidR="00707AE3" w:rsidRPr="00C92DD0">
        <w:rPr>
          <w:rFonts w:cs="Times New Roman"/>
          <w:sz w:val="24"/>
          <w:szCs w:val="24"/>
        </w:rPr>
        <w:t xml:space="preserve">Wind development might sometimes be possible in orange locations </w:t>
      </w:r>
      <w:r w:rsidR="00F808E5" w:rsidRPr="00C92DD0">
        <w:rPr>
          <w:rFonts w:cs="Times New Roman"/>
          <w:sz w:val="24"/>
          <w:szCs w:val="24"/>
        </w:rPr>
        <w:t>but</w:t>
      </w:r>
      <w:r w:rsidR="00707AE3" w:rsidRPr="00C92DD0">
        <w:rPr>
          <w:rFonts w:cs="Times New Roman"/>
          <w:sz w:val="24"/>
          <w:szCs w:val="24"/>
        </w:rPr>
        <w:t xml:space="preserve"> will require especiall</w:t>
      </w:r>
      <w:r w:rsidR="00E2423B" w:rsidRPr="00C92DD0">
        <w:rPr>
          <w:rFonts w:cs="Times New Roman"/>
          <w:sz w:val="24"/>
          <w:szCs w:val="24"/>
        </w:rPr>
        <w:t xml:space="preserve">y careful siting and operation.  </w:t>
      </w:r>
      <w:r w:rsidR="00707AE3" w:rsidRPr="00C92DD0">
        <w:rPr>
          <w:rFonts w:cs="Times New Roman"/>
          <w:sz w:val="24"/>
          <w:szCs w:val="24"/>
        </w:rPr>
        <w:t xml:space="preserve">Wind power should also only be developed after thorough pre-construction assessments can prove there is not a significant bird problem for a particular planned turbine configuration, or can identify ways that micro-siting or operational mitigation can effectively address any identified problem. </w:t>
      </w:r>
      <w:r w:rsidR="00E2423B" w:rsidRPr="00C92DD0">
        <w:rPr>
          <w:rFonts w:cs="Times New Roman"/>
          <w:sz w:val="24"/>
          <w:szCs w:val="24"/>
        </w:rPr>
        <w:t xml:space="preserve"> </w:t>
      </w:r>
      <w:r w:rsidR="00707AE3" w:rsidRPr="00C92DD0">
        <w:rPr>
          <w:rFonts w:cs="Times New Roman"/>
          <w:sz w:val="24"/>
          <w:szCs w:val="24"/>
        </w:rPr>
        <w:t xml:space="preserve">Such areas include: </w:t>
      </w:r>
      <w:r w:rsidR="00F808E5" w:rsidRPr="00C92DD0">
        <w:rPr>
          <w:rFonts w:cs="Times New Roman"/>
          <w:sz w:val="24"/>
          <w:szCs w:val="24"/>
        </w:rPr>
        <w:t>G</w:t>
      </w:r>
      <w:r w:rsidR="00707AE3" w:rsidRPr="00C92DD0">
        <w:rPr>
          <w:rFonts w:cs="Times New Roman"/>
          <w:sz w:val="24"/>
          <w:szCs w:val="24"/>
        </w:rPr>
        <w:t xml:space="preserve">lobally Important Bird Areas, important habitat for high-priority </w:t>
      </w:r>
      <w:r w:rsidR="00826894" w:rsidRPr="00C92DD0">
        <w:rPr>
          <w:rFonts w:cs="Times New Roman"/>
          <w:sz w:val="24"/>
          <w:szCs w:val="24"/>
        </w:rPr>
        <w:t>WatchList</w:t>
      </w:r>
      <w:r w:rsidR="00707AE3" w:rsidRPr="00C92DD0">
        <w:rPr>
          <w:rFonts w:cs="Times New Roman"/>
          <w:sz w:val="24"/>
          <w:szCs w:val="24"/>
        </w:rPr>
        <w:t xml:space="preserve"> birds, and areas where migratory birds can be expected to be significantly affected.</w:t>
      </w:r>
      <w:r w:rsidR="00E2423B" w:rsidRPr="00C92DD0">
        <w:rPr>
          <w:rFonts w:cs="Times New Roman"/>
          <w:sz w:val="24"/>
          <w:szCs w:val="24"/>
        </w:rPr>
        <w:t xml:space="preserve"> </w:t>
      </w:r>
      <w:r w:rsidR="00707AE3" w:rsidRPr="00C92DD0">
        <w:rPr>
          <w:rFonts w:cs="Times New Roman"/>
          <w:sz w:val="24"/>
          <w:szCs w:val="24"/>
        </w:rPr>
        <w:t xml:space="preserve"> Monitoring and </w:t>
      </w:r>
      <w:r w:rsidR="00F808E5" w:rsidRPr="00C92DD0">
        <w:rPr>
          <w:rFonts w:cs="Times New Roman"/>
          <w:sz w:val="24"/>
          <w:szCs w:val="24"/>
        </w:rPr>
        <w:t xml:space="preserve">compensatory mitigation </w:t>
      </w:r>
      <w:r w:rsidR="00707AE3" w:rsidRPr="00C92DD0">
        <w:rPr>
          <w:rFonts w:cs="Times New Roman"/>
          <w:sz w:val="24"/>
          <w:szCs w:val="24"/>
        </w:rPr>
        <w:t>will be needed to redress the loss of any birds or habitat unavoidably harmed.</w:t>
      </w:r>
      <w:r w:rsidR="00E2423B" w:rsidRPr="00C92DD0">
        <w:rPr>
          <w:rFonts w:cs="Times New Roman"/>
          <w:sz w:val="24"/>
          <w:szCs w:val="24"/>
        </w:rPr>
        <w:t xml:space="preserve"> </w:t>
      </w:r>
      <w:r w:rsidR="00707AE3" w:rsidRPr="00C92DD0">
        <w:rPr>
          <w:rFonts w:cs="Times New Roman"/>
          <w:sz w:val="24"/>
          <w:szCs w:val="24"/>
        </w:rPr>
        <w:t xml:space="preserve"> </w:t>
      </w:r>
    </w:p>
    <w:p w:rsidR="00324DB9" w:rsidRPr="00C92DD0" w:rsidRDefault="00324DB9" w:rsidP="003161DF">
      <w:pPr>
        <w:pStyle w:val="FootnoteText"/>
        <w:spacing w:line="276" w:lineRule="auto"/>
        <w:ind w:left="0" w:firstLine="0"/>
        <w:rPr>
          <w:rFonts w:cs="Times New Roman"/>
          <w:sz w:val="24"/>
          <w:szCs w:val="24"/>
        </w:rPr>
      </w:pPr>
    </w:p>
    <w:p w:rsidR="00324DB9" w:rsidRPr="00C92DD0" w:rsidRDefault="0093034F" w:rsidP="003161DF">
      <w:pPr>
        <w:pStyle w:val="FootnoteText"/>
        <w:spacing w:line="276" w:lineRule="auto"/>
        <w:ind w:left="0" w:firstLine="0"/>
        <w:rPr>
          <w:rFonts w:cs="Times New Roman"/>
          <w:sz w:val="24"/>
          <w:szCs w:val="24"/>
        </w:rPr>
      </w:pPr>
      <w:r w:rsidRPr="00C92DD0">
        <w:rPr>
          <w:rFonts w:cs="Times New Roman"/>
          <w:sz w:val="24"/>
          <w:szCs w:val="24"/>
        </w:rPr>
        <w:tab/>
      </w:r>
      <w:r w:rsidR="00707AE3" w:rsidRPr="00C92DD0">
        <w:rPr>
          <w:rFonts w:cs="Times New Roman"/>
          <w:sz w:val="24"/>
          <w:szCs w:val="24"/>
        </w:rPr>
        <w:t xml:space="preserve">Areas shown in a </w:t>
      </w:r>
      <w:r w:rsidR="00F67576" w:rsidRPr="00C92DD0">
        <w:rPr>
          <w:rFonts w:cs="Times New Roman"/>
          <w:sz w:val="24"/>
          <w:szCs w:val="24"/>
          <w:u w:val="single"/>
        </w:rPr>
        <w:t>tint of orange</w:t>
      </w:r>
      <w:r w:rsidR="00E2423B" w:rsidRPr="00C92DD0">
        <w:rPr>
          <w:rFonts w:cs="Times New Roman"/>
          <w:sz w:val="24"/>
          <w:szCs w:val="24"/>
        </w:rPr>
        <w:t xml:space="preserve"> are either (a) </w:t>
      </w:r>
      <w:r w:rsidR="00707AE3" w:rsidRPr="00C92DD0">
        <w:rPr>
          <w:rFonts w:cs="Times New Roman"/>
          <w:sz w:val="24"/>
          <w:szCs w:val="24"/>
        </w:rPr>
        <w:t xml:space="preserve">Key Migration Corridors where </w:t>
      </w:r>
      <w:r w:rsidR="00F808E5" w:rsidRPr="00C92DD0">
        <w:rPr>
          <w:rFonts w:cs="Times New Roman"/>
          <w:sz w:val="24"/>
          <w:szCs w:val="24"/>
        </w:rPr>
        <w:t xml:space="preserve">risk to </w:t>
      </w:r>
      <w:r w:rsidR="00707AE3" w:rsidRPr="00C92DD0">
        <w:rPr>
          <w:rFonts w:cs="Times New Roman"/>
          <w:sz w:val="24"/>
          <w:szCs w:val="24"/>
        </w:rPr>
        <w:t>bird</w:t>
      </w:r>
      <w:r w:rsidR="00F808E5" w:rsidRPr="00C92DD0">
        <w:rPr>
          <w:rFonts w:cs="Times New Roman"/>
          <w:sz w:val="24"/>
          <w:szCs w:val="24"/>
        </w:rPr>
        <w:t>s</w:t>
      </w:r>
      <w:r w:rsidR="00707AE3" w:rsidRPr="00C92DD0">
        <w:rPr>
          <w:rFonts w:cs="Times New Roman"/>
          <w:sz w:val="24"/>
          <w:szCs w:val="24"/>
        </w:rPr>
        <w:t xml:space="preserve"> will differ from season to season, and may also differ from year to year between specific locations within the corridor, </w:t>
      </w:r>
      <w:r w:rsidR="00E2423B" w:rsidRPr="00C92DD0">
        <w:rPr>
          <w:rFonts w:cs="Times New Roman"/>
          <w:sz w:val="24"/>
          <w:szCs w:val="24"/>
        </w:rPr>
        <w:t xml:space="preserve">or (b) </w:t>
      </w:r>
      <w:r w:rsidR="00707AE3" w:rsidRPr="00C92DD0">
        <w:rPr>
          <w:rFonts w:cs="Times New Roman"/>
          <w:sz w:val="24"/>
          <w:szCs w:val="24"/>
        </w:rPr>
        <w:t>Key Habitat Areas for specific at-risk species where the species may not be present all year round, and birds are likely to be most at risk from wind development where their optimal habitat is found within the tinted area.</w:t>
      </w:r>
    </w:p>
    <w:p w:rsidR="00707AE3" w:rsidRPr="00C92DD0" w:rsidRDefault="00707AE3" w:rsidP="003161DF">
      <w:pPr>
        <w:pStyle w:val="FootnoteText"/>
        <w:spacing w:line="276" w:lineRule="auto"/>
        <w:ind w:firstLine="0"/>
        <w:rPr>
          <w:rFonts w:cs="Times New Roman"/>
          <w:sz w:val="24"/>
          <w:szCs w:val="24"/>
        </w:rPr>
      </w:pPr>
    </w:p>
    <w:p w:rsidR="0010754C" w:rsidRPr="00C92DD0" w:rsidRDefault="0093034F" w:rsidP="003161DF">
      <w:pPr>
        <w:pStyle w:val="FootnoteText"/>
        <w:spacing w:line="276" w:lineRule="auto"/>
        <w:ind w:left="0" w:firstLine="0"/>
        <w:rPr>
          <w:rFonts w:cs="Times New Roman"/>
          <w:sz w:val="24"/>
          <w:szCs w:val="24"/>
        </w:rPr>
      </w:pPr>
      <w:r w:rsidRPr="00C92DD0">
        <w:rPr>
          <w:rFonts w:cs="Times New Roman"/>
          <w:sz w:val="24"/>
          <w:szCs w:val="24"/>
        </w:rPr>
        <w:tab/>
      </w:r>
      <w:r w:rsidR="00707AE3" w:rsidRPr="00C92DD0">
        <w:rPr>
          <w:rFonts w:cs="Times New Roman"/>
          <w:sz w:val="24"/>
          <w:szCs w:val="24"/>
        </w:rPr>
        <w:t xml:space="preserve">Areas that are </w:t>
      </w:r>
      <w:r w:rsidR="00F67576" w:rsidRPr="00C92DD0">
        <w:rPr>
          <w:rFonts w:cs="Times New Roman"/>
          <w:sz w:val="24"/>
          <w:szCs w:val="24"/>
          <w:u w:val="single"/>
        </w:rPr>
        <w:t>not colored orange or red</w:t>
      </w:r>
      <w:r w:rsidR="00707AE3" w:rsidRPr="00C92DD0">
        <w:rPr>
          <w:rFonts w:cs="Times New Roman"/>
          <w:sz w:val="24"/>
          <w:szCs w:val="24"/>
        </w:rPr>
        <w:t xml:space="preserve"> can </w:t>
      </w:r>
      <w:r w:rsidR="00D35B37" w:rsidRPr="00C92DD0">
        <w:rPr>
          <w:rFonts w:cs="Times New Roman"/>
          <w:sz w:val="24"/>
          <w:szCs w:val="24"/>
        </w:rPr>
        <w:t xml:space="preserve">generally </w:t>
      </w:r>
      <w:r w:rsidR="00707AE3" w:rsidRPr="00C92DD0">
        <w:rPr>
          <w:rFonts w:cs="Times New Roman"/>
          <w:sz w:val="24"/>
          <w:szCs w:val="24"/>
        </w:rPr>
        <w:t xml:space="preserve">be developed for wind energy if </w:t>
      </w:r>
      <w:r w:rsidR="00D35B37" w:rsidRPr="00C92DD0">
        <w:rPr>
          <w:rFonts w:cs="Times New Roman"/>
          <w:sz w:val="24"/>
          <w:szCs w:val="24"/>
        </w:rPr>
        <w:t xml:space="preserve">well-conducted </w:t>
      </w:r>
      <w:r w:rsidR="00707AE3" w:rsidRPr="00C92DD0">
        <w:rPr>
          <w:rFonts w:cs="Times New Roman"/>
          <w:sz w:val="24"/>
          <w:szCs w:val="24"/>
        </w:rPr>
        <w:t xml:space="preserve">pre-construction assessments do not indicate an unexpected </w:t>
      </w:r>
      <w:r w:rsidR="00D35B37" w:rsidRPr="00C92DD0">
        <w:rPr>
          <w:rFonts w:cs="Times New Roman"/>
          <w:sz w:val="24"/>
          <w:szCs w:val="24"/>
        </w:rPr>
        <w:t xml:space="preserve">or previously unknown </w:t>
      </w:r>
      <w:r w:rsidR="00707AE3" w:rsidRPr="00C92DD0">
        <w:rPr>
          <w:rFonts w:cs="Times New Roman"/>
          <w:sz w:val="24"/>
          <w:szCs w:val="24"/>
        </w:rPr>
        <w:t>b</w:t>
      </w:r>
      <w:r w:rsidR="004E2DCC" w:rsidRPr="00C92DD0">
        <w:rPr>
          <w:rFonts w:cs="Times New Roman"/>
          <w:sz w:val="24"/>
          <w:szCs w:val="24"/>
        </w:rPr>
        <w:t xml:space="preserve">ird impact or habitat problem, and </w:t>
      </w:r>
      <w:r w:rsidR="00707AE3" w:rsidRPr="00C92DD0">
        <w:rPr>
          <w:rFonts w:cs="Times New Roman"/>
          <w:sz w:val="24"/>
          <w:szCs w:val="24"/>
        </w:rPr>
        <w:t xml:space="preserve">so long as </w:t>
      </w:r>
      <w:r w:rsidR="00F808E5" w:rsidRPr="00C92DD0">
        <w:rPr>
          <w:rFonts w:cs="Times New Roman"/>
          <w:sz w:val="24"/>
          <w:szCs w:val="24"/>
        </w:rPr>
        <w:t xml:space="preserve">appropriate </w:t>
      </w:r>
      <w:r w:rsidR="00707AE3" w:rsidRPr="00C92DD0">
        <w:rPr>
          <w:rFonts w:cs="Times New Roman"/>
          <w:sz w:val="24"/>
          <w:szCs w:val="24"/>
        </w:rPr>
        <w:t xml:space="preserve">construction and operational mitigation, monitoring, </w:t>
      </w:r>
      <w:r w:rsidRPr="00C92DD0">
        <w:rPr>
          <w:rFonts w:cs="Times New Roman"/>
          <w:sz w:val="24"/>
          <w:szCs w:val="24"/>
        </w:rPr>
        <w:t>and compensatory</w:t>
      </w:r>
      <w:r w:rsidR="00707AE3" w:rsidRPr="00C92DD0">
        <w:rPr>
          <w:rFonts w:cs="Times New Roman"/>
          <w:sz w:val="24"/>
          <w:szCs w:val="24"/>
        </w:rPr>
        <w:t xml:space="preserve"> mitigation are implemented.</w:t>
      </w:r>
    </w:p>
    <w:p w:rsidR="00D35B37" w:rsidRPr="00C92DD0" w:rsidRDefault="00D35B37" w:rsidP="003161DF">
      <w:pPr>
        <w:pStyle w:val="FootnoteText"/>
        <w:spacing w:line="276" w:lineRule="auto"/>
        <w:ind w:left="0" w:firstLine="0"/>
        <w:rPr>
          <w:rFonts w:cs="Times New Roman"/>
          <w:sz w:val="24"/>
          <w:szCs w:val="24"/>
        </w:rPr>
      </w:pPr>
    </w:p>
    <w:p w:rsidR="00D35B37" w:rsidRPr="00C92DD0" w:rsidRDefault="00D35B37" w:rsidP="003161DF">
      <w:pPr>
        <w:pStyle w:val="FootnoteText"/>
        <w:spacing w:line="276" w:lineRule="auto"/>
        <w:ind w:left="0" w:firstLine="0"/>
        <w:rPr>
          <w:rFonts w:cs="Times New Roman"/>
          <w:sz w:val="24"/>
          <w:szCs w:val="24"/>
        </w:rPr>
        <w:sectPr w:rsidR="00D35B37" w:rsidRPr="00C92DD0" w:rsidSect="00D13E4E">
          <w:pgSz w:w="12240" w:h="15840"/>
          <w:pgMar w:top="994" w:right="1080" w:bottom="1440" w:left="1440" w:header="720" w:footer="720" w:gutter="0"/>
          <w:cols w:space="720"/>
          <w:titlePg/>
          <w:docGrid w:linePitch="360"/>
        </w:sectPr>
      </w:pPr>
      <w:r w:rsidRPr="00C92DD0">
        <w:rPr>
          <w:rFonts w:cs="Times New Roman"/>
          <w:sz w:val="24"/>
          <w:szCs w:val="24"/>
        </w:rPr>
        <w:tab/>
        <w:t xml:space="preserve">The maps are based on the best data </w:t>
      </w:r>
      <w:r w:rsidR="009A7F8E" w:rsidRPr="00C92DD0">
        <w:rPr>
          <w:rFonts w:cs="Times New Roman"/>
          <w:sz w:val="24"/>
          <w:szCs w:val="24"/>
        </w:rPr>
        <w:t xml:space="preserve">available to ABC </w:t>
      </w:r>
      <w:r w:rsidRPr="00C92DD0">
        <w:rPr>
          <w:rFonts w:cs="Times New Roman"/>
          <w:sz w:val="24"/>
          <w:szCs w:val="24"/>
        </w:rPr>
        <w:t xml:space="preserve">as of early December 2011 and ABC </w:t>
      </w:r>
      <w:r w:rsidR="00C00C75" w:rsidRPr="00C92DD0">
        <w:rPr>
          <w:rFonts w:cs="Times New Roman"/>
          <w:sz w:val="24"/>
          <w:szCs w:val="24"/>
        </w:rPr>
        <w:t>will</w:t>
      </w:r>
      <w:r w:rsidR="009A7F8E" w:rsidRPr="00C92DD0">
        <w:rPr>
          <w:rFonts w:cs="Times New Roman"/>
          <w:sz w:val="24"/>
          <w:szCs w:val="24"/>
        </w:rPr>
        <w:t xml:space="preserve"> update the maps</w:t>
      </w:r>
      <w:r w:rsidRPr="00C92DD0">
        <w:rPr>
          <w:rFonts w:cs="Times New Roman"/>
          <w:sz w:val="24"/>
          <w:szCs w:val="24"/>
        </w:rPr>
        <w:t xml:space="preserve"> over time.</w:t>
      </w:r>
    </w:p>
    <w:p w:rsidR="0010754C" w:rsidRPr="00C92DD0" w:rsidRDefault="00976BD4" w:rsidP="003161DF">
      <w:pPr>
        <w:spacing w:line="276" w:lineRule="auto"/>
        <w:ind w:left="0" w:firstLine="0"/>
        <w:jc w:val="center"/>
        <w:rPr>
          <w:rFonts w:cs="Times New Roman"/>
          <w:b/>
          <w:szCs w:val="24"/>
          <w:u w:val="single"/>
        </w:rPr>
        <w:sectPr w:rsidR="0010754C" w:rsidRPr="00C92DD0" w:rsidSect="0010754C">
          <w:pgSz w:w="15840" w:h="12240" w:orient="landscape"/>
          <w:pgMar w:top="1440" w:right="994" w:bottom="1080" w:left="1440" w:header="720" w:footer="720" w:gutter="0"/>
          <w:cols w:space="720"/>
          <w:titlePg/>
          <w:docGrid w:linePitch="360"/>
        </w:sectPr>
      </w:pPr>
      <w:r w:rsidRPr="00C92DD0">
        <w:rPr>
          <w:rFonts w:cs="Times New Roman"/>
          <w:b/>
          <w:szCs w:val="24"/>
          <w:u w:val="single"/>
        </w:rPr>
        <w:lastRenderedPageBreak/>
        <w:t>M</w:t>
      </w:r>
      <w:r w:rsidR="00874926" w:rsidRPr="00C92DD0">
        <w:rPr>
          <w:rFonts w:cs="Times New Roman"/>
          <w:b/>
          <w:szCs w:val="24"/>
          <w:u w:val="single"/>
        </w:rPr>
        <w:t>AP</w:t>
      </w:r>
      <w:r w:rsidR="0010754C" w:rsidRPr="00C92DD0">
        <w:rPr>
          <w:rFonts w:cs="Times New Roman"/>
          <w:b/>
          <w:szCs w:val="24"/>
          <w:u w:val="single"/>
        </w:rPr>
        <w:t xml:space="preserve"> 3.1: Key Bird Use Areas and </w:t>
      </w:r>
      <w:r w:rsidR="008C07C3" w:rsidRPr="00C92DD0">
        <w:rPr>
          <w:rFonts w:cs="Times New Roman"/>
          <w:b/>
          <w:szCs w:val="24"/>
          <w:u w:val="single"/>
        </w:rPr>
        <w:t xml:space="preserve">Estimated </w:t>
      </w:r>
      <w:r w:rsidR="0010754C" w:rsidRPr="00C92DD0">
        <w:rPr>
          <w:rFonts w:cs="Times New Roman"/>
          <w:b/>
          <w:szCs w:val="24"/>
          <w:u w:val="single"/>
        </w:rPr>
        <w:t xml:space="preserve">Wind Turbines </w:t>
      </w:r>
      <w:r w:rsidR="009A7F8E" w:rsidRPr="00C92DD0">
        <w:rPr>
          <w:rFonts w:cs="Times New Roman"/>
          <w:b/>
          <w:szCs w:val="24"/>
          <w:u w:val="single"/>
        </w:rPr>
        <w:t>in the</w:t>
      </w:r>
      <w:r w:rsidR="0010754C" w:rsidRPr="00C92DD0">
        <w:rPr>
          <w:rFonts w:cs="Times New Roman"/>
          <w:b/>
          <w:szCs w:val="24"/>
          <w:u w:val="single"/>
        </w:rPr>
        <w:t xml:space="preserve"> Lower 48 States (2003-2011)</w:t>
      </w:r>
      <w:r w:rsidR="003E1F0A" w:rsidRPr="00C92DD0">
        <w:rPr>
          <w:rStyle w:val="FootnoteReference"/>
          <w:rFonts w:cs="Times New Roman"/>
          <w:szCs w:val="24"/>
        </w:rPr>
        <w:footnoteReference w:id="101"/>
      </w:r>
    </w:p>
    <w:p w:rsidR="0010754C" w:rsidRPr="00C92DD0" w:rsidRDefault="00874926" w:rsidP="003161DF">
      <w:pPr>
        <w:spacing w:line="276" w:lineRule="auto"/>
        <w:ind w:left="0" w:firstLine="0"/>
        <w:jc w:val="center"/>
        <w:rPr>
          <w:rFonts w:cs="Times New Roman"/>
          <w:szCs w:val="24"/>
        </w:rPr>
        <w:sectPr w:rsidR="0010754C" w:rsidRPr="00C92DD0" w:rsidSect="0010754C">
          <w:pgSz w:w="15840" w:h="12240" w:orient="landscape"/>
          <w:pgMar w:top="1440" w:right="994" w:bottom="1080" w:left="1440" w:header="720" w:footer="720" w:gutter="0"/>
          <w:cols w:space="720"/>
          <w:titlePg/>
          <w:docGrid w:linePitch="360"/>
        </w:sectPr>
      </w:pPr>
      <w:r w:rsidRPr="00C92DD0">
        <w:rPr>
          <w:rFonts w:cs="Times New Roman"/>
          <w:b/>
          <w:szCs w:val="24"/>
          <w:u w:val="single"/>
        </w:rPr>
        <w:lastRenderedPageBreak/>
        <w:t>MAP</w:t>
      </w:r>
      <w:r w:rsidR="0010754C" w:rsidRPr="00C92DD0">
        <w:rPr>
          <w:rFonts w:cs="Times New Roman"/>
          <w:b/>
          <w:szCs w:val="24"/>
          <w:u w:val="single"/>
        </w:rPr>
        <w:t xml:space="preserve"> 3.2</w:t>
      </w:r>
      <w:r w:rsidR="006E1DC0" w:rsidRPr="00C92DD0">
        <w:rPr>
          <w:rFonts w:cs="Times New Roman"/>
          <w:b/>
          <w:szCs w:val="24"/>
          <w:u w:val="single"/>
        </w:rPr>
        <w:t xml:space="preserve">: Key Bird Use Areas and </w:t>
      </w:r>
      <w:r w:rsidR="008C07C3" w:rsidRPr="00C92DD0">
        <w:rPr>
          <w:rFonts w:cs="Times New Roman"/>
          <w:b/>
          <w:szCs w:val="24"/>
          <w:u w:val="single"/>
        </w:rPr>
        <w:t xml:space="preserve">Estimated </w:t>
      </w:r>
      <w:r w:rsidR="006E1DC0" w:rsidRPr="00C92DD0">
        <w:rPr>
          <w:rFonts w:cs="Times New Roman"/>
          <w:b/>
          <w:szCs w:val="24"/>
          <w:u w:val="single"/>
        </w:rPr>
        <w:t xml:space="preserve">Wind Turbines </w:t>
      </w:r>
      <w:r w:rsidR="009A7F8E" w:rsidRPr="00C92DD0">
        <w:rPr>
          <w:rFonts w:cs="Times New Roman"/>
          <w:b/>
          <w:szCs w:val="24"/>
          <w:u w:val="single"/>
        </w:rPr>
        <w:t>in</w:t>
      </w:r>
      <w:r w:rsidR="006E1DC0" w:rsidRPr="00C92DD0">
        <w:rPr>
          <w:rFonts w:cs="Times New Roman"/>
          <w:b/>
          <w:szCs w:val="24"/>
          <w:u w:val="single"/>
        </w:rPr>
        <w:t xml:space="preserve"> </w:t>
      </w:r>
      <w:r w:rsidR="0026098E" w:rsidRPr="00C92DD0">
        <w:rPr>
          <w:rFonts w:cs="Times New Roman"/>
          <w:b/>
          <w:szCs w:val="24"/>
          <w:u w:val="single"/>
        </w:rPr>
        <w:t xml:space="preserve">Alaska </w:t>
      </w:r>
      <w:r w:rsidR="006E1DC0" w:rsidRPr="00C92DD0">
        <w:rPr>
          <w:rFonts w:cs="Times New Roman"/>
          <w:b/>
          <w:szCs w:val="24"/>
          <w:u w:val="single"/>
        </w:rPr>
        <w:t>(2003-2011)</w:t>
      </w:r>
      <w:r w:rsidR="00771E1C" w:rsidRPr="00C92DD0">
        <w:rPr>
          <w:rStyle w:val="FootnoteReference"/>
          <w:rFonts w:cs="Times New Roman"/>
          <w:szCs w:val="24"/>
        </w:rPr>
        <w:footnoteReference w:id="102"/>
      </w:r>
      <w:r w:rsidR="006E1DC0" w:rsidRPr="00C92DD0">
        <w:rPr>
          <w:rFonts w:cs="Times New Roman"/>
          <w:noProof/>
          <w:szCs w:val="24"/>
        </w:rPr>
        <w:drawing>
          <wp:inline distT="0" distB="0" distL="0" distR="0">
            <wp:extent cx="8373889" cy="4514850"/>
            <wp:effectExtent l="19050" t="0" r="8111" b="0"/>
            <wp:docPr id="34" name="Picture 1" descr="https://mail.google.com/mail/?attid=0.2&amp;disp=emb&amp;view=att&amp;th=1338eca9f6990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attid=0.2&amp;disp=emb&amp;view=att&amp;th=1338eca9f6990bc1"/>
                    <pic:cNvPicPr>
                      <a:picLocks noChangeAspect="1" noChangeArrowheads="1"/>
                    </pic:cNvPicPr>
                  </pic:nvPicPr>
                  <pic:blipFill>
                    <a:blip r:embed="rId25" cstate="print"/>
                    <a:srcRect/>
                    <a:stretch>
                      <a:fillRect/>
                    </a:stretch>
                  </pic:blipFill>
                  <pic:spPr bwMode="auto">
                    <a:xfrm>
                      <a:off x="0" y="0"/>
                      <a:ext cx="8379742" cy="4518006"/>
                    </a:xfrm>
                    <a:prstGeom prst="rect">
                      <a:avLst/>
                    </a:prstGeom>
                    <a:noFill/>
                    <a:ln w="9525">
                      <a:noFill/>
                      <a:miter lim="800000"/>
                      <a:headEnd/>
                      <a:tailEnd/>
                    </a:ln>
                  </pic:spPr>
                </pic:pic>
              </a:graphicData>
            </a:graphic>
          </wp:inline>
        </w:drawing>
      </w:r>
    </w:p>
    <w:p w:rsidR="0010754C" w:rsidRPr="00C92DD0" w:rsidRDefault="00874926" w:rsidP="003161DF">
      <w:pPr>
        <w:spacing w:line="276" w:lineRule="auto"/>
        <w:ind w:left="0" w:firstLine="0"/>
        <w:jc w:val="center"/>
        <w:rPr>
          <w:rFonts w:cs="Times New Roman"/>
          <w:szCs w:val="24"/>
        </w:rPr>
      </w:pPr>
      <w:r w:rsidRPr="00C92DD0">
        <w:rPr>
          <w:rFonts w:cs="Times New Roman"/>
          <w:b/>
          <w:szCs w:val="24"/>
          <w:u w:val="single"/>
        </w:rPr>
        <w:lastRenderedPageBreak/>
        <w:t>MAP</w:t>
      </w:r>
      <w:r w:rsidR="0010754C" w:rsidRPr="00C92DD0">
        <w:rPr>
          <w:rFonts w:cs="Times New Roman"/>
          <w:b/>
          <w:szCs w:val="24"/>
          <w:u w:val="single"/>
        </w:rPr>
        <w:t xml:space="preserve"> 3.3: Key Bird Use Areas and </w:t>
      </w:r>
      <w:r w:rsidR="008C07C3" w:rsidRPr="00C92DD0">
        <w:rPr>
          <w:rFonts w:cs="Times New Roman"/>
          <w:b/>
          <w:szCs w:val="24"/>
          <w:u w:val="single"/>
        </w:rPr>
        <w:t xml:space="preserve">Estimated </w:t>
      </w:r>
      <w:r w:rsidR="0010754C" w:rsidRPr="00C92DD0">
        <w:rPr>
          <w:rFonts w:cs="Times New Roman"/>
          <w:b/>
          <w:szCs w:val="24"/>
          <w:u w:val="single"/>
        </w:rPr>
        <w:t xml:space="preserve">Wind Turbines </w:t>
      </w:r>
      <w:r w:rsidR="009A7F8E" w:rsidRPr="00C92DD0">
        <w:rPr>
          <w:rFonts w:cs="Times New Roman"/>
          <w:b/>
          <w:szCs w:val="24"/>
          <w:u w:val="single"/>
        </w:rPr>
        <w:t>in</w:t>
      </w:r>
      <w:r w:rsidR="0010754C" w:rsidRPr="00C92DD0">
        <w:rPr>
          <w:rFonts w:cs="Times New Roman"/>
          <w:b/>
          <w:szCs w:val="24"/>
          <w:u w:val="single"/>
        </w:rPr>
        <w:t xml:space="preserve"> </w:t>
      </w:r>
      <w:r w:rsidR="00D70F01" w:rsidRPr="00C92DD0">
        <w:rPr>
          <w:rFonts w:cs="Times New Roman"/>
          <w:b/>
          <w:szCs w:val="24"/>
          <w:u w:val="single"/>
        </w:rPr>
        <w:t xml:space="preserve">Hawaii </w:t>
      </w:r>
      <w:r w:rsidR="0010754C" w:rsidRPr="00C92DD0">
        <w:rPr>
          <w:rFonts w:cs="Times New Roman"/>
          <w:b/>
          <w:szCs w:val="24"/>
          <w:u w:val="single"/>
        </w:rPr>
        <w:t>(2003-2011)</w:t>
      </w:r>
      <w:r w:rsidR="00140C74" w:rsidRPr="00C92DD0">
        <w:rPr>
          <w:rStyle w:val="FootnoteReference"/>
          <w:rFonts w:cs="Times New Roman"/>
          <w:szCs w:val="24"/>
        </w:rPr>
        <w:footnoteReference w:id="103"/>
      </w:r>
    </w:p>
    <w:p w:rsidR="0010754C" w:rsidRPr="00C92DD0" w:rsidRDefault="0010754C" w:rsidP="003161DF">
      <w:pPr>
        <w:spacing w:line="276" w:lineRule="auto"/>
        <w:rPr>
          <w:rFonts w:cs="Times New Roman"/>
          <w:szCs w:val="24"/>
        </w:rPr>
        <w:sectPr w:rsidR="0010754C" w:rsidRPr="00C92DD0" w:rsidSect="0010754C">
          <w:pgSz w:w="15840" w:h="12240" w:orient="landscape"/>
          <w:pgMar w:top="1440" w:right="994" w:bottom="1080" w:left="1440" w:header="720" w:footer="720" w:gutter="0"/>
          <w:cols w:space="720"/>
          <w:titlePg/>
          <w:docGrid w:linePitch="360"/>
        </w:sectPr>
      </w:pPr>
      <w:r w:rsidRPr="00C92DD0">
        <w:rPr>
          <w:rFonts w:cs="Times New Roman"/>
          <w:noProof/>
          <w:szCs w:val="24"/>
        </w:rPr>
        <w:drawing>
          <wp:inline distT="0" distB="0" distL="0" distR="0">
            <wp:extent cx="8202440" cy="4685016"/>
            <wp:effectExtent l="19050" t="0" r="8110" b="0"/>
            <wp:docPr id="36" name="Picture 4" descr="https://mail.google.com/mail/?attid=0.3&amp;disp=emb&amp;view=att&amp;th=1338eca9f6990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attid=0.3&amp;disp=emb&amp;view=att&amp;th=1338eca9f6990bc1"/>
                    <pic:cNvPicPr>
                      <a:picLocks noChangeAspect="1" noChangeArrowheads="1"/>
                    </pic:cNvPicPr>
                  </pic:nvPicPr>
                  <pic:blipFill>
                    <a:blip r:embed="rId26" cstate="print"/>
                    <a:srcRect/>
                    <a:stretch>
                      <a:fillRect/>
                    </a:stretch>
                  </pic:blipFill>
                  <pic:spPr bwMode="auto">
                    <a:xfrm>
                      <a:off x="0" y="0"/>
                      <a:ext cx="8207942" cy="4688159"/>
                    </a:xfrm>
                    <a:prstGeom prst="rect">
                      <a:avLst/>
                    </a:prstGeom>
                    <a:noFill/>
                    <a:ln w="9525">
                      <a:noFill/>
                      <a:miter lim="800000"/>
                      <a:headEnd/>
                      <a:tailEnd/>
                    </a:ln>
                  </pic:spPr>
                </pic:pic>
              </a:graphicData>
            </a:graphic>
          </wp:inline>
        </w:drawing>
      </w:r>
    </w:p>
    <w:p w:rsidR="005131F7" w:rsidRPr="00C92DD0" w:rsidRDefault="005131F7" w:rsidP="003161DF">
      <w:pPr>
        <w:spacing w:line="276" w:lineRule="auto"/>
        <w:ind w:left="0" w:firstLine="0"/>
        <w:rPr>
          <w:rFonts w:cs="Times New Roman"/>
          <w:b/>
          <w:i/>
          <w:szCs w:val="24"/>
          <w:u w:val="single"/>
        </w:rPr>
      </w:pPr>
      <w:r w:rsidRPr="00C92DD0">
        <w:rPr>
          <w:rFonts w:cs="Times New Roman"/>
          <w:b/>
          <w:i/>
          <w:szCs w:val="24"/>
          <w:u w:val="single"/>
        </w:rPr>
        <w:lastRenderedPageBreak/>
        <w:t>Cumulative impacts</w:t>
      </w:r>
    </w:p>
    <w:p w:rsidR="005131F7" w:rsidRPr="00C92DD0" w:rsidRDefault="005131F7" w:rsidP="003161DF">
      <w:pPr>
        <w:spacing w:line="276" w:lineRule="auto"/>
        <w:ind w:left="0" w:firstLine="0"/>
        <w:rPr>
          <w:rFonts w:cs="Times New Roman"/>
          <w:b/>
          <w:i/>
          <w:szCs w:val="24"/>
          <w:u w:val="single"/>
        </w:rPr>
      </w:pPr>
    </w:p>
    <w:p w:rsidR="00B755AF" w:rsidRPr="00C92DD0" w:rsidRDefault="00B755AF" w:rsidP="003161DF">
      <w:pPr>
        <w:spacing w:line="276" w:lineRule="auto"/>
        <w:ind w:left="0" w:firstLine="547"/>
        <w:rPr>
          <w:rFonts w:cs="Times New Roman"/>
          <w:szCs w:val="24"/>
        </w:rPr>
      </w:pPr>
      <w:r w:rsidRPr="00C92DD0">
        <w:rPr>
          <w:rFonts w:cs="Times New Roman"/>
          <w:szCs w:val="24"/>
        </w:rPr>
        <w:t>Finally, wind energy development can harm birds through its addition to the cumulative impacts of all the threats that birds face.</w:t>
      </w:r>
      <w:r w:rsidR="009337F7" w:rsidRPr="00C92DD0">
        <w:rPr>
          <w:rFonts w:cs="Times New Roman"/>
          <w:szCs w:val="24"/>
        </w:rPr>
        <w:t xml:space="preserve"> </w:t>
      </w:r>
      <w:r w:rsidRPr="00C92DD0">
        <w:rPr>
          <w:rFonts w:cs="Times New Roman"/>
          <w:szCs w:val="24"/>
        </w:rPr>
        <w:t xml:space="preserve"> According to the GAO:</w:t>
      </w:r>
    </w:p>
    <w:p w:rsidR="00FC2CAA" w:rsidRPr="00C92DD0" w:rsidRDefault="00FC2CAA" w:rsidP="003161DF">
      <w:pPr>
        <w:spacing w:line="276" w:lineRule="auto"/>
        <w:ind w:left="0" w:firstLine="720"/>
        <w:rPr>
          <w:rFonts w:cs="Times New Roman"/>
          <w:szCs w:val="24"/>
        </w:rPr>
      </w:pPr>
    </w:p>
    <w:p w:rsidR="00B755AF" w:rsidRPr="00C92DD0" w:rsidRDefault="00B755AF" w:rsidP="003161DF">
      <w:pPr>
        <w:spacing w:line="276" w:lineRule="auto"/>
        <w:ind w:left="1152" w:right="1152" w:firstLine="0"/>
        <w:jc w:val="both"/>
        <w:rPr>
          <w:rFonts w:cs="Times New Roman"/>
          <w:szCs w:val="24"/>
        </w:rPr>
      </w:pPr>
      <w:r w:rsidRPr="00C92DD0">
        <w:rPr>
          <w:rFonts w:cs="Times New Roman"/>
          <w:szCs w:val="24"/>
          <w:u w:val="single"/>
        </w:rPr>
        <w:t>Scientists, in particular, are concerned about the potential cumulative impacts of wind power on species populations if the industry expands as expected</w:t>
      </w:r>
      <w:r w:rsidRPr="00C92DD0">
        <w:rPr>
          <w:rFonts w:cs="Times New Roman"/>
          <w:szCs w:val="24"/>
        </w:rPr>
        <w:t>. Such concerns may be well-founded because significant development is proposed in areas that contain large numbers of species or are be</w:t>
      </w:r>
      <w:r w:rsidR="00C95545" w:rsidRPr="00C92DD0">
        <w:rPr>
          <w:rFonts w:cs="Times New Roman"/>
          <w:szCs w:val="24"/>
        </w:rPr>
        <w:t xml:space="preserve">lieved to be migratory flyways.  </w:t>
      </w:r>
      <w:r w:rsidRPr="00C92DD0">
        <w:rPr>
          <w:rFonts w:cs="Times New Roman"/>
          <w:szCs w:val="24"/>
        </w:rPr>
        <w:t>Concerns are compounded by the fact that the regulation of wind power varies from location-to-location and some state and local regulatory agencies we reviewed generally had little experience or expertise in addressing the environmental and wi</w:t>
      </w:r>
      <w:r w:rsidR="00C95545" w:rsidRPr="00C92DD0">
        <w:rPr>
          <w:rFonts w:cs="Times New Roman"/>
          <w:szCs w:val="24"/>
        </w:rPr>
        <w:t xml:space="preserve">ldlife impacts from wind power.  </w:t>
      </w:r>
      <w:r w:rsidRPr="00C92DD0">
        <w:rPr>
          <w:rFonts w:cs="Times New Roman"/>
          <w:szCs w:val="24"/>
        </w:rPr>
        <w:t xml:space="preserve">In addition, </w:t>
      </w:r>
      <w:r w:rsidRPr="00C92DD0">
        <w:rPr>
          <w:rFonts w:cs="Times New Roman"/>
          <w:szCs w:val="24"/>
          <w:u w:val="single"/>
        </w:rPr>
        <w:t>given the relatively narrow regulatory scope of state and local agencies, it appears that when new wind power facilities are permitted, no one is considering the impacts of wind power on a regional or “ecosystem” scale—a scale that often spans governmental jurisdictions</w:t>
      </w:r>
      <w:r w:rsidRPr="00C92DD0">
        <w:rPr>
          <w:rFonts w:cs="Times New Roman"/>
          <w:szCs w:val="24"/>
        </w:rPr>
        <w:t xml:space="preserve">. </w:t>
      </w:r>
      <w:r w:rsidRPr="00C92DD0">
        <w:rPr>
          <w:rFonts w:cs="Times New Roman"/>
          <w:szCs w:val="24"/>
          <w:u w:val="single"/>
        </w:rPr>
        <w:t>FWS, in its responsibility for protecting wildlife, is the appropriate agency for such a task</w:t>
      </w:r>
      <w:r w:rsidRPr="00C92DD0">
        <w:rPr>
          <w:rFonts w:cs="Times New Roman"/>
          <w:szCs w:val="24"/>
        </w:rPr>
        <w:t xml:space="preserve"> and in fact does monitor the status of species populations, to the extent possible. </w:t>
      </w:r>
    </w:p>
    <w:p w:rsidR="00FC2CAA" w:rsidRPr="00C92DD0" w:rsidRDefault="00FC2CAA" w:rsidP="003161DF">
      <w:pPr>
        <w:spacing w:line="276" w:lineRule="auto"/>
        <w:ind w:left="0" w:firstLine="0"/>
        <w:rPr>
          <w:rFonts w:cs="Times New Roman"/>
          <w:szCs w:val="24"/>
        </w:rPr>
      </w:pPr>
    </w:p>
    <w:p w:rsidR="00935514" w:rsidRPr="00C92DD0" w:rsidRDefault="00A4790C" w:rsidP="003161DF">
      <w:pPr>
        <w:spacing w:line="276" w:lineRule="auto"/>
        <w:ind w:left="0" w:firstLine="720"/>
        <w:rPr>
          <w:rFonts w:cs="Times New Roman"/>
          <w:szCs w:val="24"/>
        </w:rPr>
      </w:pPr>
      <w:r w:rsidRPr="00C92DD0">
        <w:rPr>
          <w:rFonts w:cs="Times New Roman"/>
          <w:szCs w:val="24"/>
          <w:u w:val="single"/>
        </w:rPr>
        <w:t>GAO Wind Power Report</w:t>
      </w:r>
      <w:r w:rsidR="00C95545" w:rsidRPr="00C92DD0">
        <w:rPr>
          <w:rFonts w:cs="Times New Roman"/>
          <w:szCs w:val="24"/>
        </w:rPr>
        <w:t xml:space="preserve"> at 43 (emphases added).  FWS </w:t>
      </w:r>
      <w:r w:rsidR="00B755AF" w:rsidRPr="00C92DD0">
        <w:rPr>
          <w:rFonts w:cs="Times New Roman"/>
          <w:szCs w:val="24"/>
        </w:rPr>
        <w:t>has also stated that cumulative impacts are important: “Declining bird populations are probably most often the result of combined or cumulative impacts of all mortality, thus addressing each of the contributing factors is a priority</w:t>
      </w:r>
      <w:r w:rsidR="00976BD4" w:rsidRPr="00C92DD0">
        <w:rPr>
          <w:rFonts w:cs="Times New Roman"/>
          <w:szCs w:val="24"/>
        </w:rPr>
        <w:t xml:space="preserve">.”  </w:t>
      </w:r>
      <w:r w:rsidR="00C95545" w:rsidRPr="00C92DD0">
        <w:rPr>
          <w:rFonts w:cs="Times New Roman"/>
          <w:szCs w:val="24"/>
        </w:rPr>
        <w:t xml:space="preserve">FWS, </w:t>
      </w:r>
      <w:r w:rsidR="00C95545" w:rsidRPr="00C92DD0">
        <w:rPr>
          <w:rFonts w:cs="Times New Roman"/>
          <w:szCs w:val="24"/>
          <w:u w:val="single"/>
        </w:rPr>
        <w:t>Migratory Bird Mortality: Many Human-Caused Threats Afflict our Bird Populations</w:t>
      </w:r>
      <w:r w:rsidR="00C95545" w:rsidRPr="00C92DD0">
        <w:rPr>
          <w:rFonts w:cs="Times New Roman"/>
          <w:szCs w:val="24"/>
        </w:rPr>
        <w:t xml:space="preserve"> </w:t>
      </w:r>
      <w:r w:rsidR="00A16E72" w:rsidRPr="00C92DD0">
        <w:rPr>
          <w:rFonts w:cs="Times New Roman"/>
          <w:szCs w:val="24"/>
        </w:rPr>
        <w:t>2 (2002)</w:t>
      </w:r>
      <w:r w:rsidR="00C95545" w:rsidRPr="00C92DD0">
        <w:rPr>
          <w:rFonts w:cs="Times New Roman"/>
          <w:szCs w:val="24"/>
        </w:rPr>
        <w:t>.</w:t>
      </w:r>
      <w:r w:rsidR="00B755AF" w:rsidRPr="00C92DD0">
        <w:rPr>
          <w:rFonts w:cs="Times New Roman"/>
          <w:szCs w:val="24"/>
          <w:vertAlign w:val="superscript"/>
        </w:rPr>
        <w:footnoteReference w:id="104"/>
      </w:r>
    </w:p>
    <w:p w:rsidR="00935514" w:rsidRPr="00C92DD0" w:rsidRDefault="00935514" w:rsidP="003161DF">
      <w:pPr>
        <w:spacing w:line="276" w:lineRule="auto"/>
        <w:ind w:left="0" w:firstLine="720"/>
        <w:rPr>
          <w:rFonts w:cs="Times New Roman"/>
          <w:szCs w:val="24"/>
        </w:rPr>
      </w:pPr>
    </w:p>
    <w:p w:rsidR="00D436DE" w:rsidRPr="00C92DD0" w:rsidRDefault="00D436DE" w:rsidP="003161DF">
      <w:pPr>
        <w:spacing w:line="276" w:lineRule="auto"/>
        <w:ind w:left="0" w:firstLine="720"/>
        <w:rPr>
          <w:rFonts w:cs="Times New Roman"/>
          <w:szCs w:val="24"/>
        </w:rPr>
      </w:pPr>
      <w:r w:rsidRPr="00C92DD0">
        <w:rPr>
          <w:rFonts w:cs="Times New Roman"/>
          <w:szCs w:val="24"/>
        </w:rPr>
        <w:t xml:space="preserve">All of the impacts of wind energy projects, described </w:t>
      </w:r>
      <w:r w:rsidR="0081635B" w:rsidRPr="00C92DD0">
        <w:rPr>
          <w:rFonts w:cs="Times New Roman"/>
          <w:szCs w:val="24"/>
        </w:rPr>
        <w:t>above, pose a serious threat to m</w:t>
      </w:r>
      <w:r w:rsidR="00A47D64" w:rsidRPr="00C92DD0">
        <w:rPr>
          <w:rFonts w:cs="Times New Roman"/>
          <w:szCs w:val="24"/>
        </w:rPr>
        <w:t>igratory birds.</w:t>
      </w:r>
      <w:r w:rsidR="0081635B" w:rsidRPr="00C92DD0">
        <w:rPr>
          <w:rFonts w:cs="Times New Roman"/>
          <w:szCs w:val="24"/>
        </w:rPr>
        <w:t xml:space="preserve">  </w:t>
      </w:r>
      <w:r w:rsidRPr="00C92DD0">
        <w:rPr>
          <w:rFonts w:cs="Times New Roman"/>
          <w:szCs w:val="24"/>
        </w:rPr>
        <w:t xml:space="preserve">This is particularly so because at present FWS does not have any mandatory standards and regulations in place for development of wind energy projects in a manner that is </w:t>
      </w:r>
      <w:r w:rsidR="00F14FAB" w:rsidRPr="00C92DD0">
        <w:rPr>
          <w:rFonts w:cs="Times New Roman"/>
          <w:szCs w:val="24"/>
        </w:rPr>
        <w:t xml:space="preserve">protective of </w:t>
      </w:r>
      <w:r w:rsidR="00694BA4" w:rsidRPr="00C92DD0">
        <w:rPr>
          <w:rFonts w:cs="Times New Roman"/>
          <w:szCs w:val="24"/>
        </w:rPr>
        <w:t>migratory birds</w:t>
      </w:r>
      <w:r w:rsidRPr="00C92DD0">
        <w:rPr>
          <w:rFonts w:cs="Times New Roman"/>
          <w:szCs w:val="24"/>
        </w:rPr>
        <w:t>.</w:t>
      </w:r>
    </w:p>
    <w:p w:rsidR="00372EFC" w:rsidRPr="00C92DD0" w:rsidRDefault="00372EFC" w:rsidP="003161DF">
      <w:pPr>
        <w:spacing w:line="276" w:lineRule="auto"/>
        <w:ind w:left="0" w:firstLine="720"/>
        <w:rPr>
          <w:rFonts w:cs="Times New Roman"/>
          <w:szCs w:val="24"/>
        </w:rPr>
      </w:pPr>
    </w:p>
    <w:p w:rsidR="006A7DB8" w:rsidRPr="00C92DD0" w:rsidRDefault="003F683E" w:rsidP="003161DF">
      <w:pPr>
        <w:numPr>
          <w:ilvl w:val="1"/>
          <w:numId w:val="8"/>
        </w:numPr>
        <w:spacing w:line="276" w:lineRule="auto"/>
        <w:ind w:hanging="720"/>
        <w:rPr>
          <w:rFonts w:cs="Times New Roman"/>
          <w:b/>
          <w:smallCaps/>
          <w:szCs w:val="24"/>
          <w:u w:val="single"/>
        </w:rPr>
      </w:pPr>
      <w:bookmarkStart w:id="6" w:name="_Ref309133164"/>
      <w:bookmarkStart w:id="7" w:name="_Ref309737214"/>
      <w:r w:rsidRPr="00C92DD0">
        <w:rPr>
          <w:rFonts w:cs="Times New Roman"/>
          <w:b/>
          <w:szCs w:val="24"/>
          <w:u w:val="single"/>
        </w:rPr>
        <w:t xml:space="preserve">At present, </w:t>
      </w:r>
      <w:bookmarkEnd w:id="6"/>
      <w:r w:rsidR="009E1541" w:rsidRPr="00C92DD0">
        <w:rPr>
          <w:rFonts w:cs="Times New Roman"/>
          <w:b/>
          <w:szCs w:val="24"/>
          <w:u w:val="single"/>
        </w:rPr>
        <w:t xml:space="preserve">for land-based </w:t>
      </w:r>
      <w:r w:rsidR="005E654E" w:rsidRPr="00C92DD0">
        <w:rPr>
          <w:rFonts w:cs="Times New Roman"/>
          <w:b/>
          <w:szCs w:val="24"/>
          <w:u w:val="single"/>
        </w:rPr>
        <w:t xml:space="preserve">wind energy </w:t>
      </w:r>
      <w:r w:rsidR="009E1541" w:rsidRPr="00C92DD0">
        <w:rPr>
          <w:rFonts w:cs="Times New Roman"/>
          <w:b/>
          <w:szCs w:val="24"/>
          <w:u w:val="single"/>
        </w:rPr>
        <w:t>projects, FWS is</w:t>
      </w:r>
      <w:r w:rsidR="002B26A9" w:rsidRPr="00C92DD0">
        <w:rPr>
          <w:rFonts w:cs="Times New Roman"/>
          <w:b/>
          <w:szCs w:val="24"/>
          <w:u w:val="single"/>
        </w:rPr>
        <w:t xml:space="preserve"> relying on a system of voluntary compliance with the MBTA that is empirically ineffective in protecting migratory birds and will lead to rampant violations of federal law.</w:t>
      </w:r>
      <w:bookmarkEnd w:id="7"/>
    </w:p>
    <w:p w:rsidR="006B6592" w:rsidRPr="00C92DD0" w:rsidRDefault="006B6592" w:rsidP="003161DF">
      <w:pPr>
        <w:spacing w:line="276" w:lineRule="auto"/>
        <w:ind w:left="0" w:firstLine="720"/>
        <w:rPr>
          <w:rFonts w:cs="Times New Roman"/>
          <w:color w:val="000000"/>
          <w:szCs w:val="24"/>
        </w:rPr>
      </w:pPr>
    </w:p>
    <w:p w:rsidR="001234A6" w:rsidRPr="00C92DD0" w:rsidRDefault="00483204" w:rsidP="003161DF">
      <w:pPr>
        <w:spacing w:line="276" w:lineRule="auto"/>
        <w:ind w:left="0" w:firstLine="720"/>
        <w:rPr>
          <w:rFonts w:cs="Times New Roman"/>
          <w:szCs w:val="24"/>
        </w:rPr>
      </w:pPr>
      <w:r w:rsidRPr="00C92DD0">
        <w:rPr>
          <w:rFonts w:cs="Times New Roman"/>
          <w:color w:val="000000"/>
          <w:szCs w:val="24"/>
        </w:rPr>
        <w:t>T</w:t>
      </w:r>
      <w:r w:rsidR="001234A6" w:rsidRPr="00C92DD0">
        <w:rPr>
          <w:rFonts w:cs="Times New Roman"/>
          <w:szCs w:val="24"/>
        </w:rPr>
        <w:t xml:space="preserve">he </w:t>
      </w:r>
      <w:r w:rsidR="00D436DE" w:rsidRPr="00C92DD0">
        <w:rPr>
          <w:rFonts w:cs="Times New Roman"/>
          <w:szCs w:val="24"/>
        </w:rPr>
        <w:t>MBTA</w:t>
      </w:r>
      <w:r w:rsidR="001234A6" w:rsidRPr="00C92DD0">
        <w:rPr>
          <w:rFonts w:cs="Times New Roman"/>
          <w:szCs w:val="24"/>
        </w:rPr>
        <w:t>, ESA</w:t>
      </w:r>
      <w:r w:rsidR="00D436DE" w:rsidRPr="00C92DD0">
        <w:rPr>
          <w:rFonts w:cs="Times New Roman"/>
          <w:szCs w:val="24"/>
        </w:rPr>
        <w:t xml:space="preserve">, </w:t>
      </w:r>
      <w:r w:rsidR="009337F7" w:rsidRPr="00C92DD0">
        <w:rPr>
          <w:rFonts w:cs="Times New Roman"/>
          <w:szCs w:val="24"/>
        </w:rPr>
        <w:t xml:space="preserve">and </w:t>
      </w:r>
      <w:r w:rsidR="009A7F8E" w:rsidRPr="00C92DD0">
        <w:rPr>
          <w:rFonts w:cs="Times New Roman"/>
          <w:szCs w:val="24"/>
        </w:rPr>
        <w:t>BGEPA</w:t>
      </w:r>
      <w:r w:rsidR="00C07AFE" w:rsidRPr="00C92DD0">
        <w:rPr>
          <w:rFonts w:cs="Times New Roman"/>
          <w:szCs w:val="24"/>
        </w:rPr>
        <w:t xml:space="preserve">, </w:t>
      </w:r>
      <w:r w:rsidR="001234A6" w:rsidRPr="00C92DD0">
        <w:rPr>
          <w:rFonts w:cs="Times New Roman"/>
          <w:szCs w:val="24"/>
        </w:rPr>
        <w:t xml:space="preserve">prohibit </w:t>
      </w:r>
      <w:r w:rsidR="0081635B" w:rsidRPr="00C92DD0">
        <w:rPr>
          <w:rFonts w:cs="Times New Roman"/>
          <w:szCs w:val="24"/>
        </w:rPr>
        <w:t>“</w:t>
      </w:r>
      <w:r w:rsidR="001234A6" w:rsidRPr="00C92DD0">
        <w:rPr>
          <w:rFonts w:cs="Times New Roman"/>
          <w:szCs w:val="24"/>
        </w:rPr>
        <w:t>take</w:t>
      </w:r>
      <w:r w:rsidR="002B26A9" w:rsidRPr="00C92DD0">
        <w:rPr>
          <w:rFonts w:cs="Times New Roman"/>
          <w:szCs w:val="24"/>
        </w:rPr>
        <w:t>”</w:t>
      </w:r>
      <w:r w:rsidR="001234A6" w:rsidRPr="00C92DD0">
        <w:rPr>
          <w:rFonts w:cs="Times New Roman"/>
          <w:szCs w:val="24"/>
        </w:rPr>
        <w:t xml:space="preserve"> of migratory birds, endangered and threatened spec</w:t>
      </w:r>
      <w:r w:rsidR="00951744" w:rsidRPr="00C92DD0">
        <w:rPr>
          <w:rFonts w:cs="Times New Roman"/>
          <w:szCs w:val="24"/>
        </w:rPr>
        <w:t>ies, and Bald and Golden E</w:t>
      </w:r>
      <w:r w:rsidRPr="00C92DD0">
        <w:rPr>
          <w:rFonts w:cs="Times New Roman"/>
          <w:szCs w:val="24"/>
        </w:rPr>
        <w:t xml:space="preserve">agles.  </w:t>
      </w:r>
      <w:r w:rsidR="00553149" w:rsidRPr="00C92DD0">
        <w:rPr>
          <w:rFonts w:cs="Times New Roman"/>
          <w:szCs w:val="24"/>
        </w:rPr>
        <w:t>Both</w:t>
      </w:r>
      <w:r w:rsidRPr="00C92DD0">
        <w:rPr>
          <w:rFonts w:cs="Times New Roman"/>
          <w:szCs w:val="24"/>
        </w:rPr>
        <w:t xml:space="preserve"> </w:t>
      </w:r>
      <w:r w:rsidR="001234A6" w:rsidRPr="00C92DD0">
        <w:rPr>
          <w:rFonts w:cs="Times New Roman"/>
          <w:szCs w:val="24"/>
        </w:rPr>
        <w:t>the ESA and the implementing regulations of BGEPA provide mechanisms for FWS to regulate take of endangered and threatened species and Bald and Golden Eagles</w:t>
      </w:r>
      <w:r w:rsidR="00553149" w:rsidRPr="00C92DD0">
        <w:rPr>
          <w:rFonts w:cs="Times New Roman"/>
          <w:szCs w:val="24"/>
        </w:rPr>
        <w:t xml:space="preserve"> by individual </w:t>
      </w:r>
      <w:r w:rsidR="00951744" w:rsidRPr="00C92DD0">
        <w:rPr>
          <w:rFonts w:cs="Times New Roman"/>
          <w:szCs w:val="24"/>
        </w:rPr>
        <w:t>wind energy projects (</w:t>
      </w:r>
      <w:r w:rsidR="001234A6" w:rsidRPr="00C92DD0">
        <w:rPr>
          <w:rFonts w:cs="Times New Roman"/>
          <w:szCs w:val="24"/>
        </w:rPr>
        <w:t xml:space="preserve">typically </w:t>
      </w:r>
      <w:r w:rsidR="00553149" w:rsidRPr="00C92DD0">
        <w:rPr>
          <w:rFonts w:cs="Times New Roman"/>
          <w:szCs w:val="24"/>
        </w:rPr>
        <w:t xml:space="preserve">by issuing </w:t>
      </w:r>
      <w:r w:rsidR="001234A6" w:rsidRPr="00C92DD0">
        <w:rPr>
          <w:rFonts w:cs="Times New Roman"/>
          <w:szCs w:val="24"/>
        </w:rPr>
        <w:t xml:space="preserve">incidental take </w:t>
      </w:r>
      <w:r w:rsidR="001234A6" w:rsidRPr="00C92DD0">
        <w:rPr>
          <w:rFonts w:cs="Times New Roman"/>
          <w:szCs w:val="24"/>
        </w:rPr>
        <w:lastRenderedPageBreak/>
        <w:t>permits subject t</w:t>
      </w:r>
      <w:r w:rsidR="00553149" w:rsidRPr="00C92DD0">
        <w:rPr>
          <w:rFonts w:cs="Times New Roman"/>
          <w:szCs w:val="24"/>
        </w:rPr>
        <w:t>o various terms and conditions</w:t>
      </w:r>
      <w:r w:rsidR="00951744" w:rsidRPr="00C92DD0">
        <w:rPr>
          <w:rFonts w:cs="Times New Roman"/>
          <w:szCs w:val="24"/>
        </w:rPr>
        <w:t>)</w:t>
      </w:r>
      <w:r w:rsidR="00553149" w:rsidRPr="00C92DD0">
        <w:rPr>
          <w:rFonts w:cs="Times New Roman"/>
          <w:szCs w:val="24"/>
        </w:rPr>
        <w:t xml:space="preserve">.  However, </w:t>
      </w:r>
      <w:r w:rsidR="00CF0E46" w:rsidRPr="00C92DD0">
        <w:rPr>
          <w:rFonts w:cs="Times New Roman"/>
          <w:szCs w:val="24"/>
        </w:rPr>
        <w:t xml:space="preserve">at present </w:t>
      </w:r>
      <w:r w:rsidR="001234A6" w:rsidRPr="00C92DD0">
        <w:rPr>
          <w:rFonts w:cs="Times New Roman"/>
          <w:szCs w:val="24"/>
        </w:rPr>
        <w:t xml:space="preserve">no such comparable mechanism exists under the </w:t>
      </w:r>
      <w:r w:rsidR="00553149" w:rsidRPr="00C92DD0">
        <w:rPr>
          <w:rFonts w:cs="Times New Roman"/>
          <w:szCs w:val="24"/>
        </w:rPr>
        <w:t>MBTA</w:t>
      </w:r>
      <w:r w:rsidR="001234A6" w:rsidRPr="00C92DD0">
        <w:rPr>
          <w:rFonts w:cs="Times New Roman"/>
          <w:szCs w:val="24"/>
        </w:rPr>
        <w:t>.</w:t>
      </w:r>
    </w:p>
    <w:p w:rsidR="001234A6" w:rsidRPr="00C92DD0" w:rsidRDefault="001234A6" w:rsidP="003161DF">
      <w:pPr>
        <w:autoSpaceDE w:val="0"/>
        <w:autoSpaceDN w:val="0"/>
        <w:adjustRightInd w:val="0"/>
        <w:spacing w:line="276" w:lineRule="auto"/>
        <w:ind w:left="0" w:firstLine="720"/>
        <w:rPr>
          <w:rFonts w:cs="Times New Roman"/>
          <w:color w:val="000000"/>
          <w:szCs w:val="24"/>
        </w:rPr>
      </w:pPr>
    </w:p>
    <w:p w:rsidR="00551A5B" w:rsidRPr="00C92DD0" w:rsidRDefault="00553149" w:rsidP="003161DF">
      <w:pPr>
        <w:autoSpaceDE w:val="0"/>
        <w:autoSpaceDN w:val="0"/>
        <w:adjustRightInd w:val="0"/>
        <w:spacing w:line="276" w:lineRule="auto"/>
        <w:ind w:left="0" w:firstLine="720"/>
        <w:rPr>
          <w:rFonts w:cs="Times New Roman"/>
          <w:color w:val="000000"/>
          <w:szCs w:val="24"/>
        </w:rPr>
      </w:pPr>
      <w:r w:rsidRPr="00C92DD0">
        <w:rPr>
          <w:rFonts w:cs="Times New Roman"/>
          <w:color w:val="000000"/>
          <w:szCs w:val="24"/>
        </w:rPr>
        <w:t>In lieu of mandatory standards</w:t>
      </w:r>
      <w:r w:rsidR="006C344D" w:rsidRPr="00C92DD0">
        <w:rPr>
          <w:rFonts w:cs="Times New Roman"/>
          <w:color w:val="000000"/>
          <w:szCs w:val="24"/>
        </w:rPr>
        <w:t xml:space="preserve"> and obligations for avoiding and minimizing the wildlife impacts of wind energy projects, FWS </w:t>
      </w:r>
      <w:r w:rsidR="0081635B" w:rsidRPr="00C92DD0">
        <w:rPr>
          <w:rFonts w:cs="Times New Roman"/>
          <w:color w:val="000000"/>
          <w:szCs w:val="24"/>
        </w:rPr>
        <w:t>has long</w:t>
      </w:r>
      <w:r w:rsidR="00E008C6" w:rsidRPr="00C92DD0">
        <w:rPr>
          <w:rFonts w:cs="Times New Roman"/>
          <w:color w:val="000000"/>
          <w:szCs w:val="24"/>
        </w:rPr>
        <w:t xml:space="preserve"> elected to merely provide non-binding “recommendations”</w:t>
      </w:r>
      <w:r w:rsidR="006C344D" w:rsidRPr="00C92DD0">
        <w:rPr>
          <w:rFonts w:cs="Times New Roman"/>
          <w:color w:val="000000"/>
          <w:szCs w:val="24"/>
        </w:rPr>
        <w:t xml:space="preserve"> </w:t>
      </w:r>
      <w:r w:rsidR="00E008C6" w:rsidRPr="00C92DD0">
        <w:rPr>
          <w:rFonts w:cs="Times New Roman"/>
          <w:color w:val="000000"/>
          <w:szCs w:val="24"/>
        </w:rPr>
        <w:t xml:space="preserve">to the wind industry that developers may “voluntarily” choose to follow or reject.  </w:t>
      </w:r>
    </w:p>
    <w:p w:rsidR="00551A5B" w:rsidRPr="00C92DD0" w:rsidRDefault="00551A5B" w:rsidP="003161DF">
      <w:pPr>
        <w:autoSpaceDE w:val="0"/>
        <w:autoSpaceDN w:val="0"/>
        <w:adjustRightInd w:val="0"/>
        <w:spacing w:line="276" w:lineRule="auto"/>
        <w:ind w:left="0" w:firstLine="720"/>
        <w:rPr>
          <w:rFonts w:cs="Times New Roman"/>
          <w:color w:val="000000"/>
          <w:szCs w:val="24"/>
        </w:rPr>
      </w:pPr>
    </w:p>
    <w:p w:rsidR="0032645A" w:rsidRPr="00C92DD0" w:rsidRDefault="001D5ED3" w:rsidP="003161DF">
      <w:pPr>
        <w:autoSpaceDE w:val="0"/>
        <w:autoSpaceDN w:val="0"/>
        <w:adjustRightInd w:val="0"/>
        <w:spacing w:line="276" w:lineRule="auto"/>
        <w:ind w:left="0" w:firstLine="720"/>
        <w:rPr>
          <w:rFonts w:cs="Times New Roman"/>
          <w:color w:val="000000"/>
          <w:szCs w:val="24"/>
        </w:rPr>
      </w:pPr>
      <w:r w:rsidRPr="00C92DD0">
        <w:rPr>
          <w:rFonts w:cs="Times New Roman"/>
          <w:color w:val="000000"/>
          <w:szCs w:val="24"/>
        </w:rPr>
        <w:t xml:space="preserve">While such recommendations are wholly inadequate, as described further below, </w:t>
      </w:r>
      <w:r w:rsidR="002F3FE9" w:rsidRPr="00C92DD0">
        <w:rPr>
          <w:rFonts w:cs="Times New Roman"/>
          <w:color w:val="000000"/>
          <w:szCs w:val="24"/>
        </w:rPr>
        <w:t>it should be noted that such recommendation</w:t>
      </w:r>
      <w:r w:rsidR="001D671B" w:rsidRPr="00C92DD0">
        <w:rPr>
          <w:rFonts w:cs="Times New Roman"/>
          <w:color w:val="000000"/>
          <w:szCs w:val="24"/>
        </w:rPr>
        <w:t>s</w:t>
      </w:r>
      <w:r w:rsidR="002F3FE9" w:rsidRPr="00C92DD0">
        <w:rPr>
          <w:rFonts w:cs="Times New Roman"/>
          <w:color w:val="000000"/>
          <w:szCs w:val="24"/>
        </w:rPr>
        <w:t xml:space="preserve"> recognize the </w:t>
      </w:r>
      <w:r w:rsidR="002F3FE9" w:rsidRPr="00C92DD0">
        <w:rPr>
          <w:rFonts w:cs="Times New Roman"/>
          <w:color w:val="000000"/>
          <w:szCs w:val="24"/>
          <w:u w:val="single"/>
        </w:rPr>
        <w:t>need for a federal (and not a state) system</w:t>
      </w:r>
      <w:r w:rsidR="002F3FE9" w:rsidRPr="00C92DD0">
        <w:rPr>
          <w:rFonts w:cs="Times New Roman"/>
          <w:color w:val="000000"/>
          <w:szCs w:val="24"/>
        </w:rPr>
        <w:t xml:space="preserve"> to protect migratory birds from the threats posed by wind energy projects.</w:t>
      </w:r>
      <w:r w:rsidR="00DE298E" w:rsidRPr="00C92DD0">
        <w:rPr>
          <w:rFonts w:cs="Times New Roman"/>
          <w:color w:val="000000"/>
          <w:szCs w:val="24"/>
        </w:rPr>
        <w:t xml:space="preserve">  For instance, state public serv</w:t>
      </w:r>
      <w:r w:rsidR="009A3113" w:rsidRPr="00C92DD0">
        <w:rPr>
          <w:rFonts w:cs="Times New Roman"/>
          <w:color w:val="000000"/>
          <w:szCs w:val="24"/>
        </w:rPr>
        <w:t xml:space="preserve">ice commissions, which are typically the state authorities that are involved in the approval of wind energy projects on non-federal lands, unlike FWS, </w:t>
      </w:r>
      <w:r w:rsidR="00CF0E46" w:rsidRPr="00C92DD0">
        <w:rPr>
          <w:rFonts w:cs="Times New Roman"/>
          <w:color w:val="000000"/>
          <w:szCs w:val="24"/>
        </w:rPr>
        <w:t xml:space="preserve">are </w:t>
      </w:r>
      <w:r w:rsidR="009A3113" w:rsidRPr="00C92DD0">
        <w:rPr>
          <w:rFonts w:cs="Times New Roman"/>
          <w:color w:val="000000"/>
          <w:szCs w:val="24"/>
        </w:rPr>
        <w:t xml:space="preserve">not equipped to address the </w:t>
      </w:r>
      <w:r w:rsidR="00CF0E46" w:rsidRPr="00C92DD0">
        <w:rPr>
          <w:rFonts w:cs="Times New Roman"/>
          <w:color w:val="000000"/>
          <w:szCs w:val="24"/>
        </w:rPr>
        <w:t xml:space="preserve">cumulative </w:t>
      </w:r>
      <w:r w:rsidR="009A3113" w:rsidRPr="00C92DD0">
        <w:rPr>
          <w:rFonts w:cs="Times New Roman"/>
          <w:color w:val="000000"/>
          <w:szCs w:val="24"/>
        </w:rPr>
        <w:t>migratory bird impacts of wind energy projects.</w:t>
      </w:r>
      <w:r w:rsidR="00AE074C" w:rsidRPr="00C92DD0">
        <w:rPr>
          <w:rFonts w:cs="Times New Roman"/>
          <w:color w:val="000000"/>
          <w:szCs w:val="24"/>
        </w:rPr>
        <w:t xml:space="preserve">  Indeed, the MBTA itself is premised on </w:t>
      </w:r>
      <w:r w:rsidR="00180A80" w:rsidRPr="00C92DD0">
        <w:rPr>
          <w:rFonts w:cs="Times New Roman"/>
          <w:color w:val="000000"/>
          <w:szCs w:val="24"/>
        </w:rPr>
        <w:t xml:space="preserve">the </w:t>
      </w:r>
      <w:r w:rsidR="00AE074C" w:rsidRPr="00C92DD0">
        <w:rPr>
          <w:rFonts w:cs="Times New Roman"/>
          <w:color w:val="000000"/>
          <w:szCs w:val="24"/>
        </w:rPr>
        <w:t xml:space="preserve">recognition that migratory birds constitute a unique federal trust resource that ought to be protected under a federalized system rather than in an </w:t>
      </w:r>
      <w:r w:rsidR="00AE074C" w:rsidRPr="00C92DD0">
        <w:rPr>
          <w:rFonts w:cs="Times New Roman"/>
          <w:color w:val="000000"/>
          <w:szCs w:val="24"/>
          <w:u w:val="single"/>
        </w:rPr>
        <w:t>ad hoc</w:t>
      </w:r>
      <w:r w:rsidR="00AE074C" w:rsidRPr="00C92DD0">
        <w:rPr>
          <w:rFonts w:cs="Times New Roman"/>
          <w:color w:val="000000"/>
          <w:szCs w:val="24"/>
        </w:rPr>
        <w:t xml:space="preserve"> manner by individual states.</w:t>
      </w:r>
      <w:r w:rsidR="00DE6363" w:rsidRPr="00C92DD0">
        <w:rPr>
          <w:rStyle w:val="FootnoteReference"/>
          <w:rFonts w:cs="Times New Roman"/>
          <w:color w:val="000000"/>
          <w:szCs w:val="24"/>
        </w:rPr>
        <w:footnoteReference w:id="105"/>
      </w:r>
      <w:r w:rsidR="00AE074C" w:rsidRPr="00C92DD0">
        <w:rPr>
          <w:rFonts w:cs="Times New Roman"/>
          <w:color w:val="000000"/>
          <w:szCs w:val="24"/>
        </w:rPr>
        <w:t xml:space="preserve"> </w:t>
      </w:r>
      <w:r w:rsidR="00DE6363" w:rsidRPr="00C92DD0">
        <w:rPr>
          <w:rFonts w:cs="Times New Roman"/>
          <w:color w:val="000000"/>
          <w:szCs w:val="24"/>
        </w:rPr>
        <w:t xml:space="preserve"> </w:t>
      </w:r>
      <w:r w:rsidR="0032645A" w:rsidRPr="00C92DD0">
        <w:rPr>
          <w:rFonts w:cs="Times New Roman"/>
          <w:color w:val="000000"/>
          <w:szCs w:val="24"/>
        </w:rPr>
        <w:t xml:space="preserve">In </w:t>
      </w:r>
      <w:r w:rsidR="0096206F" w:rsidRPr="00C92DD0">
        <w:rPr>
          <w:rFonts w:cs="Times New Roman"/>
          <w:color w:val="000000"/>
          <w:szCs w:val="24"/>
          <w:u w:val="single"/>
        </w:rPr>
        <w:t>State of Missouri v. Holland</w:t>
      </w:r>
      <w:r w:rsidR="0096206F" w:rsidRPr="00C92DD0">
        <w:rPr>
          <w:rFonts w:cs="Times New Roman"/>
          <w:color w:val="000000"/>
          <w:szCs w:val="24"/>
        </w:rPr>
        <w:t xml:space="preserve">, </w:t>
      </w:r>
      <w:r w:rsidR="0032645A" w:rsidRPr="00C92DD0">
        <w:rPr>
          <w:rFonts w:cs="Times New Roman"/>
          <w:color w:val="000000"/>
          <w:szCs w:val="24"/>
        </w:rPr>
        <w:t>252 U.S. 416 (1920), the U.S. Supreme Court upheld</w:t>
      </w:r>
      <w:r w:rsidR="0096206F" w:rsidRPr="00C92DD0">
        <w:rPr>
          <w:rFonts w:cs="Times New Roman"/>
          <w:color w:val="000000"/>
          <w:szCs w:val="24"/>
        </w:rPr>
        <w:t xml:space="preserve"> the constitutionality </w:t>
      </w:r>
      <w:r w:rsidR="0032645A" w:rsidRPr="00C92DD0">
        <w:rPr>
          <w:rFonts w:cs="Times New Roman"/>
          <w:color w:val="000000"/>
          <w:szCs w:val="24"/>
        </w:rPr>
        <w:t xml:space="preserve">and validity </w:t>
      </w:r>
      <w:r w:rsidR="0096206F" w:rsidRPr="00C92DD0">
        <w:rPr>
          <w:rFonts w:cs="Times New Roman"/>
          <w:color w:val="000000"/>
          <w:szCs w:val="24"/>
        </w:rPr>
        <w:t xml:space="preserve">of the MBTA and </w:t>
      </w:r>
      <w:r w:rsidR="00970430" w:rsidRPr="00C92DD0">
        <w:rPr>
          <w:rFonts w:cs="Times New Roman"/>
          <w:color w:val="000000"/>
          <w:szCs w:val="24"/>
        </w:rPr>
        <w:t xml:space="preserve">particularly recognized the need for “national action” in lieu of </w:t>
      </w:r>
      <w:r w:rsidR="00CF0E46" w:rsidRPr="00C92DD0">
        <w:rPr>
          <w:rFonts w:cs="Times New Roman"/>
          <w:color w:val="000000"/>
          <w:szCs w:val="24"/>
        </w:rPr>
        <w:t xml:space="preserve">potentially inconsistent </w:t>
      </w:r>
      <w:r w:rsidR="00970430" w:rsidRPr="00C92DD0">
        <w:rPr>
          <w:rFonts w:cs="Times New Roman"/>
          <w:color w:val="000000"/>
          <w:szCs w:val="24"/>
        </w:rPr>
        <w:t>state actions to protect and regulate take of migratory birds</w:t>
      </w:r>
      <w:r w:rsidR="006E48B4" w:rsidRPr="00C92DD0">
        <w:rPr>
          <w:rFonts w:cs="Times New Roman"/>
          <w:color w:val="000000"/>
          <w:szCs w:val="24"/>
        </w:rPr>
        <w:t>.  The Court observed as follows</w:t>
      </w:r>
      <w:r w:rsidR="0032645A" w:rsidRPr="00C92DD0">
        <w:rPr>
          <w:rFonts w:cs="Times New Roman"/>
          <w:color w:val="000000"/>
          <w:szCs w:val="24"/>
        </w:rPr>
        <w:t>:</w:t>
      </w:r>
    </w:p>
    <w:p w:rsidR="0032645A" w:rsidRPr="00C92DD0" w:rsidRDefault="0032645A" w:rsidP="003161DF">
      <w:pPr>
        <w:autoSpaceDE w:val="0"/>
        <w:autoSpaceDN w:val="0"/>
        <w:adjustRightInd w:val="0"/>
        <w:spacing w:line="276" w:lineRule="auto"/>
        <w:ind w:left="0" w:firstLine="720"/>
        <w:rPr>
          <w:rFonts w:cs="Times New Roman"/>
          <w:color w:val="000000"/>
          <w:szCs w:val="24"/>
        </w:rPr>
      </w:pPr>
    </w:p>
    <w:p w:rsidR="0032645A" w:rsidRPr="00C92DD0" w:rsidRDefault="0032645A" w:rsidP="003161DF">
      <w:pPr>
        <w:autoSpaceDE w:val="0"/>
        <w:autoSpaceDN w:val="0"/>
        <w:adjustRightInd w:val="0"/>
        <w:spacing w:line="276" w:lineRule="auto"/>
        <w:ind w:left="1152" w:right="1152" w:firstLine="0"/>
        <w:jc w:val="both"/>
        <w:rPr>
          <w:rFonts w:cs="Times New Roman"/>
          <w:color w:val="000000"/>
          <w:szCs w:val="24"/>
        </w:rPr>
      </w:pPr>
      <w:r w:rsidRPr="00C92DD0">
        <w:rPr>
          <w:rFonts w:cs="Times New Roman"/>
          <w:color w:val="000000"/>
          <w:szCs w:val="24"/>
        </w:rPr>
        <w:t>No doubt it is true that as between a State and its inhabitants the State may regulate the killing and sale of such birds, but it does not follow that its authority is exclusive of paramount powers…</w:t>
      </w:r>
      <w:r w:rsidR="00977C3B" w:rsidRPr="00C92DD0">
        <w:rPr>
          <w:rFonts w:cs="Times New Roman"/>
          <w:color w:val="000000"/>
          <w:szCs w:val="24"/>
        </w:rPr>
        <w:t xml:space="preserve">. </w:t>
      </w:r>
      <w:r w:rsidRPr="00C92DD0">
        <w:rPr>
          <w:rFonts w:cs="Times New Roman"/>
          <w:color w:val="000000"/>
          <w:szCs w:val="24"/>
        </w:rPr>
        <w:t xml:space="preserve"> </w:t>
      </w:r>
      <w:r w:rsidRPr="00C92DD0">
        <w:rPr>
          <w:rFonts w:cs="Times New Roman"/>
          <w:color w:val="000000"/>
          <w:szCs w:val="24"/>
          <w:u w:val="single"/>
        </w:rPr>
        <w:t>The whole foundation of the State’s rights is the presence within their jurisdiction of birds that yesterday had not arrived, tomorrow may be in another State and in a week a thousand miles away</w:t>
      </w:r>
      <w:r w:rsidR="00970430" w:rsidRPr="00C92DD0">
        <w:rPr>
          <w:rFonts w:cs="Times New Roman"/>
          <w:color w:val="000000"/>
          <w:szCs w:val="24"/>
        </w:rPr>
        <w:t>…</w:t>
      </w:r>
      <w:r w:rsidR="00977C3B" w:rsidRPr="00C92DD0">
        <w:rPr>
          <w:rFonts w:cs="Times New Roman"/>
          <w:color w:val="000000"/>
          <w:szCs w:val="24"/>
        </w:rPr>
        <w:t>.</w:t>
      </w:r>
      <w:r w:rsidR="00970430" w:rsidRPr="00C92DD0">
        <w:rPr>
          <w:rFonts w:cs="Times New Roman"/>
          <w:color w:val="000000"/>
          <w:szCs w:val="24"/>
        </w:rPr>
        <w:t xml:space="preserve"> </w:t>
      </w:r>
      <w:r w:rsidR="00977C3B" w:rsidRPr="00C92DD0">
        <w:rPr>
          <w:rFonts w:cs="Times New Roman"/>
          <w:color w:val="000000"/>
          <w:szCs w:val="24"/>
        </w:rPr>
        <w:t xml:space="preserve"> </w:t>
      </w:r>
      <w:r w:rsidRPr="00C92DD0">
        <w:rPr>
          <w:rFonts w:cs="Times New Roman"/>
          <w:color w:val="000000"/>
          <w:szCs w:val="24"/>
          <w:u w:val="single"/>
        </w:rPr>
        <w:t xml:space="preserve">Here a national interest of very nearly the first magnitude </w:t>
      </w:r>
      <w:r w:rsidR="00970430" w:rsidRPr="00C92DD0">
        <w:rPr>
          <w:rFonts w:cs="Times New Roman"/>
          <w:color w:val="000000"/>
          <w:szCs w:val="24"/>
          <w:u w:val="single"/>
        </w:rPr>
        <w:t xml:space="preserve">is involved.  </w:t>
      </w:r>
      <w:r w:rsidRPr="00C92DD0">
        <w:rPr>
          <w:rFonts w:cs="Times New Roman"/>
          <w:color w:val="000000"/>
          <w:szCs w:val="24"/>
          <w:u w:val="single"/>
        </w:rPr>
        <w:t>It can be protected only by national action in conc</w:t>
      </w:r>
      <w:r w:rsidR="00970430" w:rsidRPr="00C92DD0">
        <w:rPr>
          <w:rFonts w:cs="Times New Roman"/>
          <w:color w:val="000000"/>
          <w:szCs w:val="24"/>
          <w:u w:val="single"/>
        </w:rPr>
        <w:t xml:space="preserve">ert with that of another power.  </w:t>
      </w:r>
      <w:r w:rsidRPr="00C92DD0">
        <w:rPr>
          <w:rFonts w:cs="Times New Roman"/>
          <w:color w:val="000000"/>
          <w:szCs w:val="24"/>
          <w:u w:val="single"/>
        </w:rPr>
        <w:t>The subject matter is only transitorily within the State and has no permanent habitat therein.</w:t>
      </w:r>
      <w:r w:rsidR="00970430" w:rsidRPr="00C92DD0">
        <w:rPr>
          <w:rFonts w:cs="Times New Roman"/>
          <w:color w:val="000000"/>
          <w:szCs w:val="24"/>
        </w:rPr>
        <w:t xml:space="preserve">  </w:t>
      </w:r>
      <w:r w:rsidRPr="00C92DD0">
        <w:rPr>
          <w:rFonts w:cs="Times New Roman"/>
          <w:color w:val="000000"/>
          <w:szCs w:val="24"/>
        </w:rPr>
        <w:t>But for the treaty and the statute there soon might be no birds f</w:t>
      </w:r>
      <w:r w:rsidR="00970430" w:rsidRPr="00C92DD0">
        <w:rPr>
          <w:rFonts w:cs="Times New Roman"/>
          <w:color w:val="000000"/>
          <w:szCs w:val="24"/>
        </w:rPr>
        <w:t xml:space="preserve">or any powers to deal with.  </w:t>
      </w:r>
      <w:r w:rsidRPr="00C92DD0">
        <w:rPr>
          <w:rFonts w:cs="Times New Roman"/>
          <w:color w:val="000000"/>
          <w:szCs w:val="24"/>
        </w:rPr>
        <w:t xml:space="preserve">We see nothing in the Constitution that compels the Government to sit by while a food supply is cut </w:t>
      </w:r>
      <w:r w:rsidRPr="00C92DD0">
        <w:rPr>
          <w:rFonts w:cs="Times New Roman"/>
          <w:color w:val="000000"/>
          <w:szCs w:val="24"/>
        </w:rPr>
        <w:lastRenderedPageBreak/>
        <w:t>off and the protectors of our fores</w:t>
      </w:r>
      <w:r w:rsidR="00970430" w:rsidRPr="00C92DD0">
        <w:rPr>
          <w:rFonts w:cs="Times New Roman"/>
          <w:color w:val="000000"/>
          <w:szCs w:val="24"/>
        </w:rPr>
        <w:t xml:space="preserve">ts and our crops are destroyed.  </w:t>
      </w:r>
      <w:r w:rsidRPr="00C92DD0">
        <w:rPr>
          <w:rFonts w:cs="Times New Roman"/>
          <w:color w:val="000000"/>
          <w:szCs w:val="24"/>
          <w:u w:val="single"/>
        </w:rPr>
        <w:t>It is not suff</w:t>
      </w:r>
      <w:r w:rsidR="00970430" w:rsidRPr="00C92DD0">
        <w:rPr>
          <w:rFonts w:cs="Times New Roman"/>
          <w:color w:val="000000"/>
          <w:szCs w:val="24"/>
          <w:u w:val="single"/>
        </w:rPr>
        <w:t xml:space="preserve">icient to rely upon the States.  </w:t>
      </w:r>
      <w:r w:rsidRPr="00C92DD0">
        <w:rPr>
          <w:rFonts w:cs="Times New Roman"/>
          <w:color w:val="000000"/>
          <w:szCs w:val="24"/>
          <w:u w:val="single"/>
        </w:rPr>
        <w:t>The reliance is vain, and were it otherwise, the question is whether the United States is forbidden to act. We are of opinion that the treaty and statute must be upheld</w:t>
      </w:r>
      <w:r w:rsidRPr="00C92DD0">
        <w:rPr>
          <w:rFonts w:cs="Times New Roman"/>
          <w:color w:val="000000"/>
          <w:szCs w:val="24"/>
        </w:rPr>
        <w:t xml:space="preserve">. </w:t>
      </w:r>
    </w:p>
    <w:p w:rsidR="0032645A" w:rsidRPr="00C92DD0" w:rsidRDefault="0032645A" w:rsidP="003161DF">
      <w:pPr>
        <w:autoSpaceDE w:val="0"/>
        <w:autoSpaceDN w:val="0"/>
        <w:adjustRightInd w:val="0"/>
        <w:spacing w:line="276" w:lineRule="auto"/>
        <w:ind w:left="1152" w:right="1152" w:firstLine="0"/>
        <w:jc w:val="both"/>
        <w:rPr>
          <w:rFonts w:cs="Times New Roman"/>
          <w:color w:val="000000"/>
          <w:szCs w:val="24"/>
        </w:rPr>
      </w:pPr>
    </w:p>
    <w:p w:rsidR="001D5ED3" w:rsidRPr="00C92DD0" w:rsidRDefault="00970430" w:rsidP="003161DF">
      <w:pPr>
        <w:autoSpaceDE w:val="0"/>
        <w:autoSpaceDN w:val="0"/>
        <w:adjustRightInd w:val="0"/>
        <w:spacing w:line="276" w:lineRule="auto"/>
        <w:ind w:left="0" w:firstLine="0"/>
        <w:rPr>
          <w:rFonts w:cs="Times New Roman"/>
          <w:color w:val="000000"/>
          <w:szCs w:val="24"/>
        </w:rPr>
      </w:pPr>
      <w:r w:rsidRPr="00C92DD0">
        <w:rPr>
          <w:rFonts w:cs="Times New Roman"/>
          <w:color w:val="000000"/>
          <w:szCs w:val="24"/>
        </w:rPr>
        <w:t>252 U.S. at 434-435.</w:t>
      </w:r>
      <w:r w:rsidR="0096206F" w:rsidRPr="00C92DD0">
        <w:rPr>
          <w:rFonts w:cs="Times New Roman"/>
          <w:color w:val="000000"/>
          <w:szCs w:val="24"/>
        </w:rPr>
        <w:br/>
      </w:r>
    </w:p>
    <w:p w:rsidR="006A72FE" w:rsidRPr="00C92DD0" w:rsidRDefault="0096206F" w:rsidP="003161DF">
      <w:pPr>
        <w:autoSpaceDE w:val="0"/>
        <w:autoSpaceDN w:val="0"/>
        <w:adjustRightInd w:val="0"/>
        <w:spacing w:line="276" w:lineRule="auto"/>
        <w:ind w:left="0" w:firstLine="720"/>
        <w:rPr>
          <w:rFonts w:cs="Times New Roman"/>
          <w:color w:val="000000"/>
          <w:szCs w:val="24"/>
        </w:rPr>
      </w:pPr>
      <w:r w:rsidRPr="00C92DD0">
        <w:rPr>
          <w:rFonts w:cs="Times New Roman"/>
          <w:color w:val="000000"/>
          <w:szCs w:val="24"/>
        </w:rPr>
        <w:t>In recognition of its federal trust responsibility to protect migratory birds, i</w:t>
      </w:r>
      <w:r w:rsidR="001234A6" w:rsidRPr="00C92DD0">
        <w:rPr>
          <w:rFonts w:cs="Times New Roman"/>
          <w:color w:val="000000"/>
          <w:szCs w:val="24"/>
        </w:rPr>
        <w:t xml:space="preserve">n </w:t>
      </w:r>
      <w:r w:rsidR="00951744" w:rsidRPr="00C92DD0">
        <w:rPr>
          <w:rFonts w:cs="Times New Roman"/>
          <w:color w:val="000000"/>
          <w:szCs w:val="24"/>
        </w:rPr>
        <w:t xml:space="preserve">2003, </w:t>
      </w:r>
      <w:r w:rsidR="006A72FE" w:rsidRPr="00C92DD0">
        <w:rPr>
          <w:rFonts w:cs="Times New Roman"/>
          <w:color w:val="000000"/>
          <w:szCs w:val="24"/>
        </w:rPr>
        <w:t xml:space="preserve">FWS issued </w:t>
      </w:r>
      <w:r w:rsidR="00CF0E46" w:rsidRPr="00C92DD0">
        <w:rPr>
          <w:rFonts w:cs="Times New Roman"/>
          <w:color w:val="000000"/>
          <w:szCs w:val="24"/>
        </w:rPr>
        <w:t>“</w:t>
      </w:r>
      <w:r w:rsidR="006A72FE" w:rsidRPr="00C92DD0">
        <w:rPr>
          <w:rFonts w:cs="Times New Roman"/>
          <w:szCs w:val="24"/>
        </w:rPr>
        <w:t>Interim Guidance</w:t>
      </w:r>
      <w:r w:rsidR="00CF0E46" w:rsidRPr="00C92DD0">
        <w:rPr>
          <w:rFonts w:cs="Times New Roman"/>
          <w:szCs w:val="24"/>
        </w:rPr>
        <w:t xml:space="preserve">” designed to address impacts of wind energy projects on migratory birds and other wildlife.  </w:t>
      </w:r>
      <w:r w:rsidR="00B30274" w:rsidRPr="00C92DD0">
        <w:rPr>
          <w:rFonts w:cs="Times New Roman"/>
          <w:color w:val="000000"/>
          <w:szCs w:val="24"/>
          <w:u w:val="single"/>
        </w:rPr>
        <w:t>See</w:t>
      </w:r>
      <w:r w:rsidR="00B30274" w:rsidRPr="00C92DD0">
        <w:rPr>
          <w:rFonts w:cs="Times New Roman"/>
          <w:color w:val="000000"/>
          <w:szCs w:val="24"/>
        </w:rPr>
        <w:t xml:space="preserve"> FWS, </w:t>
      </w:r>
      <w:r w:rsidR="00B30274" w:rsidRPr="00C92DD0">
        <w:rPr>
          <w:rFonts w:cs="Times New Roman"/>
          <w:color w:val="000000"/>
          <w:szCs w:val="24"/>
          <w:u w:val="single"/>
        </w:rPr>
        <w:t>Interim Guidance on Avoiding and Minimizing Wildlife Impacts From Wind Turbines</w:t>
      </w:r>
      <w:r w:rsidR="00B30274" w:rsidRPr="00C92DD0">
        <w:rPr>
          <w:rFonts w:cs="Times New Roman"/>
          <w:color w:val="000000"/>
          <w:szCs w:val="24"/>
        </w:rPr>
        <w:t xml:space="preserve"> (May 13, 2003) (“2003 Interim </w:t>
      </w:r>
      <w:r w:rsidR="007440AF" w:rsidRPr="00C92DD0">
        <w:rPr>
          <w:rFonts w:cs="Times New Roman"/>
          <w:color w:val="000000"/>
          <w:szCs w:val="24"/>
        </w:rPr>
        <w:t>Guidance”)</w:t>
      </w:r>
      <w:r w:rsidR="00B30274" w:rsidRPr="00C92DD0">
        <w:rPr>
          <w:rFonts w:cs="Times New Roman"/>
          <w:color w:val="000000"/>
          <w:szCs w:val="24"/>
        </w:rPr>
        <w:t>.</w:t>
      </w:r>
      <w:r w:rsidR="00257B19" w:rsidRPr="00C92DD0">
        <w:rPr>
          <w:rStyle w:val="FootnoteReference"/>
          <w:rFonts w:cs="Times New Roman"/>
          <w:color w:val="000000"/>
          <w:szCs w:val="24"/>
        </w:rPr>
        <w:footnoteReference w:id="106"/>
      </w:r>
      <w:r w:rsidR="007440AF" w:rsidRPr="00C92DD0">
        <w:rPr>
          <w:rFonts w:cs="Times New Roman"/>
          <w:color w:val="000000"/>
          <w:szCs w:val="24"/>
        </w:rPr>
        <w:t xml:space="preserve">  </w:t>
      </w:r>
      <w:r w:rsidR="006A72FE" w:rsidRPr="00C92DD0">
        <w:rPr>
          <w:rFonts w:cs="Times New Roman"/>
          <w:color w:val="000000"/>
          <w:szCs w:val="24"/>
        </w:rPr>
        <w:t>FWS indicated its intent to evaluate the guidance over</w:t>
      </w:r>
      <w:r w:rsidR="00B30274" w:rsidRPr="00C92DD0">
        <w:rPr>
          <w:rFonts w:cs="Times New Roman"/>
          <w:color w:val="000000"/>
          <w:szCs w:val="24"/>
        </w:rPr>
        <w:t xml:space="preserve"> </w:t>
      </w:r>
      <w:r w:rsidR="006A72FE" w:rsidRPr="00C92DD0">
        <w:rPr>
          <w:rFonts w:cs="Times New Roman"/>
          <w:color w:val="000000"/>
          <w:szCs w:val="24"/>
        </w:rPr>
        <w:t>a two-year period.</w:t>
      </w:r>
      <w:r w:rsidR="00B30274" w:rsidRPr="00C92DD0">
        <w:rPr>
          <w:rFonts w:cs="Times New Roman"/>
          <w:color w:val="000000"/>
          <w:szCs w:val="24"/>
        </w:rPr>
        <w:t xml:space="preserve">  The guidance contained “voluntary” guidelines for the wind industry and did not impose any mandatory requirements to avoid or minimize wildlife impacts.  </w:t>
      </w:r>
      <w:r w:rsidR="007440AF" w:rsidRPr="00C92DD0">
        <w:rPr>
          <w:rFonts w:cs="Times New Roman"/>
          <w:color w:val="000000"/>
          <w:szCs w:val="24"/>
        </w:rPr>
        <w:t xml:space="preserve">In fact, in 2004, FWS issued a memo </w:t>
      </w:r>
      <w:r w:rsidR="009670C6" w:rsidRPr="00C92DD0">
        <w:rPr>
          <w:rFonts w:cs="Times New Roman"/>
          <w:color w:val="000000"/>
          <w:szCs w:val="24"/>
        </w:rPr>
        <w:t xml:space="preserve">which reiterated “the voluntary and flexible nature” of the 2003 Interim Guidance and went so far as to state </w:t>
      </w:r>
      <w:r w:rsidR="00222FBC" w:rsidRPr="00C92DD0">
        <w:rPr>
          <w:rFonts w:cs="Times New Roman"/>
          <w:color w:val="000000"/>
          <w:szCs w:val="24"/>
        </w:rPr>
        <w:t>that,</w:t>
      </w:r>
      <w:r w:rsidR="002B26A9" w:rsidRPr="00C92DD0">
        <w:rPr>
          <w:rFonts w:cs="Times New Roman"/>
          <w:color w:val="000000"/>
          <w:szCs w:val="24"/>
        </w:rPr>
        <w:t xml:space="preserve"> </w:t>
      </w:r>
      <w:r w:rsidR="009670C6" w:rsidRPr="00C92DD0">
        <w:rPr>
          <w:rFonts w:cs="Times New Roman"/>
          <w:color w:val="000000"/>
          <w:szCs w:val="24"/>
        </w:rPr>
        <w:t>“</w:t>
      </w:r>
      <w:r w:rsidR="0081635B" w:rsidRPr="00C92DD0">
        <w:rPr>
          <w:rFonts w:cs="Times New Roman"/>
          <w:color w:val="000000"/>
          <w:szCs w:val="24"/>
        </w:rPr>
        <w:t>[t]</w:t>
      </w:r>
      <w:r w:rsidR="009670C6" w:rsidRPr="00C92DD0">
        <w:rPr>
          <w:rFonts w:cs="Times New Roman"/>
          <w:color w:val="000000"/>
          <w:szCs w:val="24"/>
        </w:rPr>
        <w:t xml:space="preserve">he Interim Guidelines are not to be construed as rigid requirements, which are applicable to every situation, nor should they be read literally.”  </w:t>
      </w:r>
      <w:r w:rsidR="00C76797" w:rsidRPr="00C92DD0">
        <w:rPr>
          <w:rFonts w:cs="Times New Roman"/>
          <w:color w:val="000000"/>
          <w:szCs w:val="24"/>
        </w:rPr>
        <w:t>Memo from Steven Williams</w:t>
      </w:r>
      <w:r w:rsidR="009670C6" w:rsidRPr="00C92DD0">
        <w:rPr>
          <w:rFonts w:cs="Times New Roman"/>
          <w:color w:val="000000"/>
          <w:szCs w:val="24"/>
        </w:rPr>
        <w:t>, FWS Director</w:t>
      </w:r>
      <w:r w:rsidR="00C76797" w:rsidRPr="00C92DD0">
        <w:rPr>
          <w:rFonts w:cs="Times New Roman"/>
          <w:color w:val="000000"/>
          <w:szCs w:val="24"/>
        </w:rPr>
        <w:t xml:space="preserve"> to</w:t>
      </w:r>
      <w:r w:rsidR="00CD6E26" w:rsidRPr="00C92DD0">
        <w:rPr>
          <w:rFonts w:cs="Times New Roman"/>
          <w:color w:val="000000"/>
          <w:szCs w:val="24"/>
        </w:rPr>
        <w:t xml:space="preserve"> FWS Regional Directors, </w:t>
      </w:r>
      <w:r w:rsidR="00CD6E26" w:rsidRPr="00C92DD0">
        <w:rPr>
          <w:rFonts w:cs="Times New Roman"/>
          <w:color w:val="000000"/>
          <w:szCs w:val="24"/>
          <w:u w:val="single"/>
        </w:rPr>
        <w:t>Implementation of Service Voluntary Interim Guidelines to Avoid and Minimize Wildlife Impacts from Wind Turbines</w:t>
      </w:r>
      <w:r w:rsidR="009670C6" w:rsidRPr="00C92DD0">
        <w:rPr>
          <w:rFonts w:cs="Times New Roman"/>
          <w:color w:val="000000"/>
          <w:szCs w:val="24"/>
        </w:rPr>
        <w:t xml:space="preserve"> (Apr. 26, 2004).</w:t>
      </w:r>
      <w:r w:rsidR="009670C6" w:rsidRPr="00C92DD0">
        <w:rPr>
          <w:rStyle w:val="FootnoteReference"/>
          <w:rFonts w:cs="Times New Roman"/>
          <w:color w:val="000000"/>
          <w:szCs w:val="24"/>
        </w:rPr>
        <w:footnoteReference w:id="107"/>
      </w:r>
    </w:p>
    <w:p w:rsidR="0069743B" w:rsidRPr="00C92DD0" w:rsidRDefault="0069743B" w:rsidP="003161DF">
      <w:pPr>
        <w:autoSpaceDE w:val="0"/>
        <w:autoSpaceDN w:val="0"/>
        <w:adjustRightInd w:val="0"/>
        <w:spacing w:line="276" w:lineRule="auto"/>
        <w:ind w:left="0" w:firstLine="720"/>
        <w:rPr>
          <w:rFonts w:cs="Times New Roman"/>
          <w:szCs w:val="24"/>
        </w:rPr>
      </w:pPr>
    </w:p>
    <w:p w:rsidR="00F87400" w:rsidRPr="00C92DD0" w:rsidRDefault="00E008C6" w:rsidP="003161DF">
      <w:pPr>
        <w:spacing w:line="276" w:lineRule="auto"/>
        <w:ind w:left="0" w:firstLine="720"/>
        <w:rPr>
          <w:rFonts w:cs="Times New Roman"/>
          <w:szCs w:val="24"/>
        </w:rPr>
      </w:pPr>
      <w:r w:rsidRPr="00C92DD0">
        <w:rPr>
          <w:rFonts w:cs="Times New Roman"/>
          <w:szCs w:val="24"/>
        </w:rPr>
        <w:t xml:space="preserve">Subsequently, </w:t>
      </w:r>
      <w:r w:rsidR="004826E6" w:rsidRPr="00C92DD0">
        <w:rPr>
          <w:rFonts w:cs="Times New Roman"/>
          <w:szCs w:val="24"/>
        </w:rPr>
        <w:t>DOI</w:t>
      </w:r>
      <w:r w:rsidR="008E650E" w:rsidRPr="00C92DD0">
        <w:rPr>
          <w:rFonts w:cs="Times New Roman"/>
          <w:szCs w:val="24"/>
        </w:rPr>
        <w:t xml:space="preserve"> </w:t>
      </w:r>
      <w:r w:rsidR="0050006E" w:rsidRPr="00C92DD0">
        <w:rPr>
          <w:rFonts w:cs="Times New Roman"/>
          <w:szCs w:val="24"/>
        </w:rPr>
        <w:t xml:space="preserve">announced the formation of a Wind Turbine Guidelines Federal Advisory Committee </w:t>
      </w:r>
      <w:r w:rsidR="00DD29BD" w:rsidRPr="00C92DD0">
        <w:rPr>
          <w:rFonts w:cs="Times New Roman"/>
          <w:szCs w:val="24"/>
        </w:rPr>
        <w:t>(</w:t>
      </w:r>
      <w:r w:rsidR="00977C3B" w:rsidRPr="00C92DD0">
        <w:rPr>
          <w:rFonts w:cs="Times New Roman"/>
          <w:szCs w:val="24"/>
        </w:rPr>
        <w:t>“</w:t>
      </w:r>
      <w:r w:rsidR="00DD29BD" w:rsidRPr="00C92DD0">
        <w:rPr>
          <w:rFonts w:cs="Times New Roman"/>
          <w:szCs w:val="24"/>
        </w:rPr>
        <w:t>Wind FAC</w:t>
      </w:r>
      <w:r w:rsidR="00977C3B" w:rsidRPr="00C92DD0">
        <w:rPr>
          <w:rFonts w:cs="Times New Roman"/>
          <w:szCs w:val="24"/>
        </w:rPr>
        <w:t>”</w:t>
      </w:r>
      <w:r w:rsidR="00DD29BD" w:rsidRPr="00C92DD0">
        <w:rPr>
          <w:rFonts w:cs="Times New Roman"/>
          <w:szCs w:val="24"/>
        </w:rPr>
        <w:t xml:space="preserve">) </w:t>
      </w:r>
      <w:r w:rsidR="0050006E" w:rsidRPr="00C92DD0">
        <w:rPr>
          <w:rFonts w:cs="Times New Roman"/>
          <w:szCs w:val="24"/>
        </w:rPr>
        <w:t>to provide</w:t>
      </w:r>
      <w:r w:rsidR="008E650E" w:rsidRPr="00C92DD0">
        <w:rPr>
          <w:rFonts w:cs="Times New Roman"/>
          <w:szCs w:val="24"/>
        </w:rPr>
        <w:t xml:space="preserve"> </w:t>
      </w:r>
      <w:r w:rsidR="0050006E" w:rsidRPr="00C92DD0">
        <w:rPr>
          <w:rFonts w:cs="Times New Roman"/>
          <w:szCs w:val="24"/>
        </w:rPr>
        <w:t>recommendation</w:t>
      </w:r>
      <w:r w:rsidR="00951744" w:rsidRPr="00C92DD0">
        <w:rPr>
          <w:rFonts w:cs="Times New Roman"/>
          <w:szCs w:val="24"/>
        </w:rPr>
        <w:t xml:space="preserve">s and advice to DOI and </w:t>
      </w:r>
      <w:r w:rsidR="0050006E" w:rsidRPr="00C92DD0">
        <w:rPr>
          <w:rFonts w:cs="Times New Roman"/>
          <w:szCs w:val="24"/>
        </w:rPr>
        <w:t>FWS “on</w:t>
      </w:r>
      <w:r w:rsidR="008E650E" w:rsidRPr="00C92DD0">
        <w:rPr>
          <w:rFonts w:cs="Times New Roman"/>
          <w:szCs w:val="24"/>
        </w:rPr>
        <w:t xml:space="preserve"> </w:t>
      </w:r>
      <w:r w:rsidR="0050006E" w:rsidRPr="00C92DD0">
        <w:rPr>
          <w:rFonts w:cs="Times New Roman"/>
          <w:szCs w:val="24"/>
        </w:rPr>
        <w:t>developing effective measures to protect wildlife resources and enhance</w:t>
      </w:r>
      <w:r w:rsidR="008E650E" w:rsidRPr="00C92DD0">
        <w:rPr>
          <w:rFonts w:cs="Times New Roman"/>
          <w:szCs w:val="24"/>
        </w:rPr>
        <w:t xml:space="preserve"> </w:t>
      </w:r>
      <w:r w:rsidR="0050006E" w:rsidRPr="00C92DD0">
        <w:rPr>
          <w:rFonts w:cs="Times New Roman"/>
          <w:szCs w:val="24"/>
        </w:rPr>
        <w:t>potential benefits to wi</w:t>
      </w:r>
      <w:r w:rsidR="008E650E" w:rsidRPr="00C92DD0">
        <w:rPr>
          <w:rFonts w:cs="Times New Roman"/>
          <w:szCs w:val="24"/>
        </w:rPr>
        <w:t xml:space="preserve">ldlife that may be identified.”  </w:t>
      </w:r>
      <w:r w:rsidR="00A94635" w:rsidRPr="00C92DD0">
        <w:rPr>
          <w:rFonts w:cs="Times New Roman"/>
          <w:szCs w:val="24"/>
        </w:rPr>
        <w:t xml:space="preserve">DOI, </w:t>
      </w:r>
      <w:r w:rsidR="00A94635" w:rsidRPr="00C92DD0">
        <w:rPr>
          <w:rFonts w:cs="Times New Roman"/>
          <w:szCs w:val="24"/>
          <w:u w:val="single"/>
        </w:rPr>
        <w:t>Establishment of Wind Turbine Guidelines Advisory Committee</w:t>
      </w:r>
      <w:r w:rsidR="00A94635" w:rsidRPr="00C92DD0">
        <w:rPr>
          <w:rFonts w:cs="Times New Roman"/>
          <w:szCs w:val="24"/>
        </w:rPr>
        <w:t>, 72 F</w:t>
      </w:r>
      <w:r w:rsidR="009C0EF8" w:rsidRPr="00C92DD0">
        <w:rPr>
          <w:rFonts w:cs="Times New Roman"/>
          <w:szCs w:val="24"/>
        </w:rPr>
        <w:t xml:space="preserve">ed. </w:t>
      </w:r>
      <w:r w:rsidR="00A94635" w:rsidRPr="00C92DD0">
        <w:rPr>
          <w:rFonts w:cs="Times New Roman"/>
          <w:szCs w:val="24"/>
        </w:rPr>
        <w:t>R</w:t>
      </w:r>
      <w:r w:rsidR="009C0EF8" w:rsidRPr="00C92DD0">
        <w:rPr>
          <w:rFonts w:cs="Times New Roman"/>
          <w:szCs w:val="24"/>
        </w:rPr>
        <w:t>eg</w:t>
      </w:r>
      <w:r w:rsidR="00A94635" w:rsidRPr="00C92DD0">
        <w:rPr>
          <w:rFonts w:cs="Times New Roman"/>
          <w:szCs w:val="24"/>
        </w:rPr>
        <w:t xml:space="preserve">. 11373 (Mar. 13, 2007).  </w:t>
      </w:r>
      <w:r w:rsidR="0050006E" w:rsidRPr="00C92DD0">
        <w:rPr>
          <w:rFonts w:cs="Times New Roman"/>
          <w:szCs w:val="24"/>
        </w:rPr>
        <w:t>On October 26,</w:t>
      </w:r>
      <w:r w:rsidR="008E650E" w:rsidRPr="00C92DD0">
        <w:rPr>
          <w:rFonts w:cs="Times New Roman"/>
          <w:szCs w:val="24"/>
        </w:rPr>
        <w:t xml:space="preserve"> </w:t>
      </w:r>
      <w:r w:rsidR="0050006E" w:rsidRPr="00C92DD0">
        <w:rPr>
          <w:rFonts w:cs="Times New Roman"/>
          <w:szCs w:val="24"/>
        </w:rPr>
        <w:t>2007, the Secretary of the Interior announced in a press release that 22</w:t>
      </w:r>
      <w:r w:rsidR="008E650E" w:rsidRPr="00C92DD0">
        <w:rPr>
          <w:rFonts w:cs="Times New Roman"/>
          <w:szCs w:val="24"/>
        </w:rPr>
        <w:t xml:space="preserve"> </w:t>
      </w:r>
      <w:r w:rsidR="0050006E" w:rsidRPr="00C92DD0">
        <w:rPr>
          <w:rFonts w:cs="Times New Roman"/>
          <w:szCs w:val="24"/>
        </w:rPr>
        <w:t xml:space="preserve">individuals had been named to serve on </w:t>
      </w:r>
      <w:r w:rsidR="008F560B" w:rsidRPr="00C92DD0">
        <w:rPr>
          <w:rFonts w:cs="Times New Roman"/>
          <w:szCs w:val="24"/>
        </w:rPr>
        <w:t>the Wind FAC</w:t>
      </w:r>
      <w:r w:rsidR="0050006E" w:rsidRPr="00C92DD0">
        <w:rPr>
          <w:rFonts w:cs="Times New Roman"/>
          <w:szCs w:val="24"/>
        </w:rPr>
        <w:t>.</w:t>
      </w:r>
      <w:r w:rsidR="004826E6" w:rsidRPr="00C92DD0">
        <w:rPr>
          <w:rFonts w:cs="Times New Roman"/>
          <w:szCs w:val="24"/>
        </w:rPr>
        <w:t xml:space="preserve">  </w:t>
      </w:r>
      <w:r w:rsidR="0034456A" w:rsidRPr="00C92DD0">
        <w:rPr>
          <w:rFonts w:cs="Times New Roman"/>
          <w:szCs w:val="24"/>
        </w:rPr>
        <w:t xml:space="preserve">Thereafter, several wildlife conservation groups raised objections about the </w:t>
      </w:r>
      <w:r w:rsidR="00BC687E" w:rsidRPr="00C92DD0">
        <w:rPr>
          <w:rFonts w:cs="Times New Roman"/>
          <w:szCs w:val="24"/>
        </w:rPr>
        <w:t xml:space="preserve">skewed </w:t>
      </w:r>
      <w:r w:rsidR="0034456A" w:rsidRPr="00C92DD0">
        <w:rPr>
          <w:rFonts w:cs="Times New Roman"/>
          <w:szCs w:val="24"/>
        </w:rPr>
        <w:t xml:space="preserve">composition of the </w:t>
      </w:r>
      <w:r w:rsidR="008F560B" w:rsidRPr="00C92DD0">
        <w:rPr>
          <w:rFonts w:cs="Times New Roman"/>
          <w:szCs w:val="24"/>
        </w:rPr>
        <w:t xml:space="preserve">Wind FAC </w:t>
      </w:r>
      <w:r w:rsidR="0034456A" w:rsidRPr="00C92DD0">
        <w:rPr>
          <w:rFonts w:cs="Times New Roman"/>
          <w:szCs w:val="24"/>
        </w:rPr>
        <w:t>which</w:t>
      </w:r>
      <w:r w:rsidR="00105196" w:rsidRPr="00C92DD0">
        <w:rPr>
          <w:rFonts w:cs="Times New Roman"/>
          <w:szCs w:val="24"/>
        </w:rPr>
        <w:t xml:space="preserve"> </w:t>
      </w:r>
      <w:r w:rsidR="002B26A9" w:rsidRPr="00C92DD0">
        <w:rPr>
          <w:rFonts w:cs="Times New Roman"/>
          <w:szCs w:val="24"/>
        </w:rPr>
        <w:t xml:space="preserve">was </w:t>
      </w:r>
      <w:r w:rsidR="0034456A" w:rsidRPr="00C92DD0">
        <w:rPr>
          <w:rFonts w:cs="Times New Roman"/>
          <w:szCs w:val="24"/>
        </w:rPr>
        <w:t>dominated by representat</w:t>
      </w:r>
      <w:r w:rsidR="00BC687E" w:rsidRPr="00C92DD0">
        <w:rPr>
          <w:rFonts w:cs="Times New Roman"/>
          <w:szCs w:val="24"/>
        </w:rPr>
        <w:t>ives of the wind power industry</w:t>
      </w:r>
      <w:r w:rsidR="0034456A" w:rsidRPr="00C92DD0">
        <w:rPr>
          <w:rFonts w:cs="Times New Roman"/>
          <w:szCs w:val="24"/>
        </w:rPr>
        <w:t xml:space="preserve">.  </w:t>
      </w:r>
      <w:r w:rsidR="002B26A9" w:rsidRPr="00C92DD0">
        <w:rPr>
          <w:rFonts w:cs="Times New Roman"/>
          <w:szCs w:val="24"/>
        </w:rPr>
        <w:t>Many members of t</w:t>
      </w:r>
      <w:r w:rsidR="0034456A" w:rsidRPr="00C92DD0">
        <w:rPr>
          <w:rFonts w:cs="Times New Roman"/>
          <w:szCs w:val="24"/>
        </w:rPr>
        <w:t xml:space="preserve">he </w:t>
      </w:r>
      <w:r w:rsidR="004826E6" w:rsidRPr="00C92DD0">
        <w:rPr>
          <w:rFonts w:cs="Times New Roman"/>
          <w:szCs w:val="24"/>
        </w:rPr>
        <w:t xml:space="preserve">wildlife </w:t>
      </w:r>
      <w:r w:rsidR="0034456A" w:rsidRPr="00C92DD0">
        <w:rPr>
          <w:rFonts w:cs="Times New Roman"/>
          <w:szCs w:val="24"/>
        </w:rPr>
        <w:t>conservation community argued that the Committee violated the requirements of the Federal Advisory Committee Act</w:t>
      </w:r>
      <w:r w:rsidR="008758F6" w:rsidRPr="00C92DD0">
        <w:rPr>
          <w:rFonts w:cs="Times New Roman"/>
          <w:szCs w:val="24"/>
        </w:rPr>
        <w:t xml:space="preserve"> (“FACA”)</w:t>
      </w:r>
      <w:r w:rsidR="0034456A" w:rsidRPr="00C92DD0">
        <w:rPr>
          <w:rFonts w:cs="Times New Roman"/>
          <w:szCs w:val="24"/>
        </w:rPr>
        <w:t xml:space="preserve">, </w:t>
      </w:r>
      <w:r w:rsidR="00BC687E" w:rsidRPr="00C92DD0">
        <w:rPr>
          <w:rFonts w:cs="Times New Roman"/>
          <w:szCs w:val="24"/>
        </w:rPr>
        <w:t>5 U.S.C. App. 2 §§1-16</w:t>
      </w:r>
      <w:r w:rsidR="008758F6" w:rsidRPr="00C92DD0">
        <w:rPr>
          <w:rFonts w:cs="Times New Roman"/>
          <w:szCs w:val="24"/>
        </w:rPr>
        <w:t>,</w:t>
      </w:r>
      <w:r w:rsidR="00BC687E" w:rsidRPr="00C92DD0">
        <w:rPr>
          <w:rFonts w:cs="Times New Roman"/>
          <w:szCs w:val="24"/>
        </w:rPr>
        <w:t xml:space="preserve"> </w:t>
      </w:r>
      <w:r w:rsidR="0034456A" w:rsidRPr="00C92DD0">
        <w:rPr>
          <w:rFonts w:cs="Times New Roman"/>
          <w:szCs w:val="24"/>
        </w:rPr>
        <w:t>that all chartered advisory committees must be “fairly balanced in terms of the points of view represented and the functions to be perfor</w:t>
      </w:r>
      <w:r w:rsidR="008758F6" w:rsidRPr="00C92DD0">
        <w:rPr>
          <w:rFonts w:cs="Times New Roman"/>
          <w:szCs w:val="24"/>
        </w:rPr>
        <w:t xml:space="preserve">med by the advisory committee,” </w:t>
      </w:r>
      <w:r w:rsidR="0034456A" w:rsidRPr="00C92DD0">
        <w:rPr>
          <w:rFonts w:cs="Times New Roman"/>
          <w:szCs w:val="24"/>
        </w:rPr>
        <w:t xml:space="preserve">and </w:t>
      </w:r>
      <w:r w:rsidR="008758F6" w:rsidRPr="00C92DD0">
        <w:rPr>
          <w:rFonts w:cs="Times New Roman"/>
          <w:szCs w:val="24"/>
        </w:rPr>
        <w:t>“</w:t>
      </w:r>
      <w:r w:rsidR="0034456A" w:rsidRPr="00C92DD0">
        <w:rPr>
          <w:rFonts w:cs="Times New Roman"/>
          <w:szCs w:val="24"/>
        </w:rPr>
        <w:t>will not be inappropriately influe</w:t>
      </w:r>
      <w:r w:rsidR="008758F6" w:rsidRPr="00C92DD0">
        <w:rPr>
          <w:rFonts w:cs="Times New Roman"/>
          <w:szCs w:val="24"/>
        </w:rPr>
        <w:t xml:space="preserve">nced by … any special interest.”  </w:t>
      </w:r>
      <w:r w:rsidR="008758F6" w:rsidRPr="00C92DD0">
        <w:rPr>
          <w:rFonts w:cs="Times New Roman"/>
          <w:szCs w:val="24"/>
          <w:u w:val="single"/>
        </w:rPr>
        <w:t>Id.</w:t>
      </w:r>
      <w:r w:rsidR="008758F6" w:rsidRPr="00C92DD0">
        <w:rPr>
          <w:rFonts w:cs="Times New Roman"/>
          <w:szCs w:val="24"/>
        </w:rPr>
        <w:t xml:space="preserve"> §§ 5(b)(2)-(3).</w:t>
      </w:r>
      <w:r w:rsidR="00715451" w:rsidRPr="00C92DD0">
        <w:rPr>
          <w:rFonts w:cs="Times New Roman"/>
          <w:szCs w:val="24"/>
        </w:rPr>
        <w:t xml:space="preserve">  </w:t>
      </w:r>
      <w:r w:rsidR="00BC687E" w:rsidRPr="00C92DD0">
        <w:rPr>
          <w:rFonts w:cs="Times New Roman"/>
          <w:szCs w:val="24"/>
        </w:rPr>
        <w:t>In response to these objections, although DOI made</w:t>
      </w:r>
      <w:r w:rsidR="00715451" w:rsidRPr="00C92DD0">
        <w:rPr>
          <w:rFonts w:cs="Times New Roman"/>
          <w:szCs w:val="24"/>
        </w:rPr>
        <w:t xml:space="preserve"> some limited changes to the composition of the Committee, the members representing the wildlife protection interests </w:t>
      </w:r>
      <w:r w:rsidR="006E09F2" w:rsidRPr="00C92DD0">
        <w:rPr>
          <w:rFonts w:cs="Times New Roman"/>
          <w:szCs w:val="24"/>
        </w:rPr>
        <w:t xml:space="preserve">continue to </w:t>
      </w:r>
      <w:r w:rsidR="006E09F2" w:rsidRPr="00C92DD0">
        <w:rPr>
          <w:rFonts w:cs="Times New Roman"/>
          <w:szCs w:val="24"/>
        </w:rPr>
        <w:lastRenderedPageBreak/>
        <w:t xml:space="preserve">be </w:t>
      </w:r>
      <w:r w:rsidR="00715451" w:rsidRPr="00C92DD0">
        <w:rPr>
          <w:rFonts w:cs="Times New Roman"/>
          <w:szCs w:val="24"/>
        </w:rPr>
        <w:t>clearly outweighed by industry advocates</w:t>
      </w:r>
      <w:r w:rsidR="00DD29BD" w:rsidRPr="00C92DD0">
        <w:rPr>
          <w:rFonts w:cs="Times New Roman"/>
          <w:szCs w:val="24"/>
        </w:rPr>
        <w:t xml:space="preserve"> and do not represent the full spectrum of viewpoints on the issue that exist within the wildlife protection community</w:t>
      </w:r>
      <w:r w:rsidR="00715451" w:rsidRPr="00C92DD0">
        <w:rPr>
          <w:rFonts w:cs="Times New Roman"/>
          <w:szCs w:val="24"/>
        </w:rPr>
        <w:t>.</w:t>
      </w:r>
      <w:r w:rsidR="009F3A05" w:rsidRPr="00C92DD0">
        <w:rPr>
          <w:rStyle w:val="FootnoteReference"/>
          <w:rFonts w:cs="Times New Roman"/>
          <w:szCs w:val="24"/>
        </w:rPr>
        <w:footnoteReference w:id="108"/>
      </w:r>
      <w:r w:rsidR="00715451" w:rsidRPr="00C92DD0">
        <w:rPr>
          <w:rFonts w:cs="Times New Roman"/>
          <w:szCs w:val="24"/>
        </w:rPr>
        <w:t xml:space="preserve">  </w:t>
      </w:r>
    </w:p>
    <w:p w:rsidR="00D4232E" w:rsidRPr="00C92DD0" w:rsidRDefault="00514F99" w:rsidP="003161DF">
      <w:pPr>
        <w:spacing w:line="276" w:lineRule="auto"/>
        <w:ind w:left="0" w:firstLine="720"/>
        <w:rPr>
          <w:rFonts w:cs="Times New Roman"/>
          <w:szCs w:val="24"/>
        </w:rPr>
      </w:pPr>
      <w:r w:rsidRPr="00C92DD0">
        <w:rPr>
          <w:rFonts w:cs="Times New Roman"/>
          <w:szCs w:val="24"/>
        </w:rPr>
        <w:t xml:space="preserve">On April 13, 2010, the Wind </w:t>
      </w:r>
      <w:r w:rsidR="008F560B" w:rsidRPr="00C92DD0">
        <w:rPr>
          <w:rFonts w:cs="Times New Roman"/>
          <w:szCs w:val="24"/>
        </w:rPr>
        <w:t>FAC</w:t>
      </w:r>
      <w:r w:rsidRPr="00C92DD0">
        <w:rPr>
          <w:rFonts w:cs="Times New Roman"/>
          <w:szCs w:val="24"/>
        </w:rPr>
        <w:t xml:space="preserve"> submitted </w:t>
      </w:r>
      <w:r w:rsidR="00D4232E" w:rsidRPr="00C92DD0">
        <w:rPr>
          <w:rFonts w:cs="Times New Roman"/>
          <w:szCs w:val="24"/>
        </w:rPr>
        <w:t xml:space="preserve">its final recommendations to FWS and DOI.  </w:t>
      </w:r>
      <w:r w:rsidR="00D4232E" w:rsidRPr="00C92DD0">
        <w:rPr>
          <w:rFonts w:cs="Times New Roman"/>
          <w:szCs w:val="24"/>
          <w:u w:val="single"/>
        </w:rPr>
        <w:t>See</w:t>
      </w:r>
      <w:r w:rsidR="00D4232E" w:rsidRPr="00C92DD0">
        <w:rPr>
          <w:rFonts w:cs="Times New Roman"/>
          <w:szCs w:val="24"/>
        </w:rPr>
        <w:t xml:space="preserve"> </w:t>
      </w:r>
      <w:r w:rsidR="00D4232E" w:rsidRPr="00C92DD0">
        <w:rPr>
          <w:rFonts w:cs="Times New Roman"/>
          <w:szCs w:val="24"/>
          <w:u w:val="single"/>
        </w:rPr>
        <w:t>Wind Turbine Guidelines Advisory Committee Recommendations</w:t>
      </w:r>
      <w:r w:rsidR="00D4232E" w:rsidRPr="00C92DD0">
        <w:rPr>
          <w:rFonts w:cs="Times New Roman"/>
          <w:szCs w:val="24"/>
        </w:rPr>
        <w:t xml:space="preserve"> (2010) (“</w:t>
      </w:r>
      <w:r w:rsidR="00D4232E" w:rsidRPr="00C92DD0">
        <w:rPr>
          <w:rFonts w:cs="Times New Roman"/>
          <w:szCs w:val="24"/>
          <w:u w:val="single"/>
        </w:rPr>
        <w:t>Committee Recommendations</w:t>
      </w:r>
      <w:r w:rsidR="00D4232E" w:rsidRPr="00C92DD0">
        <w:rPr>
          <w:rFonts w:cs="Times New Roman"/>
          <w:szCs w:val="24"/>
        </w:rPr>
        <w:t>”).</w:t>
      </w:r>
      <w:r w:rsidR="00E72658" w:rsidRPr="00C92DD0">
        <w:rPr>
          <w:rStyle w:val="FootnoteReference"/>
          <w:rFonts w:cs="Times New Roman"/>
          <w:szCs w:val="24"/>
        </w:rPr>
        <w:footnoteReference w:id="109"/>
      </w:r>
      <w:r w:rsidR="00BB37D6" w:rsidRPr="00C92DD0">
        <w:rPr>
          <w:rFonts w:cs="Times New Roman"/>
          <w:szCs w:val="24"/>
        </w:rPr>
        <w:t xml:space="preserve">  </w:t>
      </w:r>
      <w:r w:rsidR="004315F5" w:rsidRPr="00C92DD0">
        <w:rPr>
          <w:rFonts w:cs="Times New Roman"/>
          <w:szCs w:val="24"/>
        </w:rPr>
        <w:t>I</w:t>
      </w:r>
      <w:r w:rsidR="00CD273B" w:rsidRPr="00C92DD0">
        <w:rPr>
          <w:rFonts w:cs="Times New Roman"/>
          <w:szCs w:val="24"/>
        </w:rPr>
        <w:t xml:space="preserve">nstead of </w:t>
      </w:r>
      <w:r w:rsidR="00B93A40" w:rsidRPr="00C92DD0">
        <w:rPr>
          <w:rFonts w:cs="Times New Roman"/>
          <w:szCs w:val="24"/>
        </w:rPr>
        <w:t xml:space="preserve">merely </w:t>
      </w:r>
      <w:r w:rsidR="004315F5" w:rsidRPr="00C92DD0">
        <w:rPr>
          <w:rFonts w:cs="Times New Roman"/>
          <w:szCs w:val="24"/>
        </w:rPr>
        <w:t>rubber-stamping</w:t>
      </w:r>
      <w:r w:rsidR="00CD273B" w:rsidRPr="00C92DD0">
        <w:rPr>
          <w:rFonts w:cs="Times New Roman"/>
          <w:szCs w:val="24"/>
        </w:rPr>
        <w:t xml:space="preserve"> the </w:t>
      </w:r>
      <w:r w:rsidR="00B93A40" w:rsidRPr="00C92DD0">
        <w:rPr>
          <w:rFonts w:cs="Times New Roman"/>
          <w:szCs w:val="24"/>
        </w:rPr>
        <w:t xml:space="preserve">Committee </w:t>
      </w:r>
      <w:r w:rsidR="00CD273B" w:rsidRPr="00C92DD0">
        <w:rPr>
          <w:rFonts w:cs="Times New Roman"/>
          <w:szCs w:val="24"/>
        </w:rPr>
        <w:t>Recommendations</w:t>
      </w:r>
      <w:r w:rsidR="00E06E0F" w:rsidRPr="00C92DD0">
        <w:rPr>
          <w:rFonts w:cs="Times New Roman"/>
          <w:szCs w:val="24"/>
        </w:rPr>
        <w:t xml:space="preserve">, </w:t>
      </w:r>
      <w:r w:rsidR="00E06E0F" w:rsidRPr="00C92DD0">
        <w:rPr>
          <w:rFonts w:cs="Times New Roman"/>
          <w:bCs/>
          <w:szCs w:val="24"/>
        </w:rPr>
        <w:t>FWS’s wildlife biologists</w:t>
      </w:r>
      <w:r w:rsidR="004315F5" w:rsidRPr="00C92DD0">
        <w:rPr>
          <w:rFonts w:cs="Times New Roman"/>
          <w:bCs/>
          <w:szCs w:val="24"/>
        </w:rPr>
        <w:t xml:space="preserve"> recognized that </w:t>
      </w:r>
      <w:r w:rsidR="00E06E0F" w:rsidRPr="00C92DD0">
        <w:rPr>
          <w:rFonts w:cs="Times New Roman"/>
          <w:bCs/>
          <w:szCs w:val="24"/>
        </w:rPr>
        <w:t>those Recommendations</w:t>
      </w:r>
      <w:r w:rsidR="004315F5" w:rsidRPr="00C92DD0">
        <w:rPr>
          <w:rFonts w:cs="Times New Roman"/>
          <w:bCs/>
          <w:szCs w:val="24"/>
        </w:rPr>
        <w:t xml:space="preserve"> suffered from </w:t>
      </w:r>
      <w:r w:rsidR="00D8679E" w:rsidRPr="00C92DD0">
        <w:rPr>
          <w:rFonts w:cs="Times New Roman"/>
          <w:bCs/>
          <w:szCs w:val="24"/>
        </w:rPr>
        <w:t xml:space="preserve">certain </w:t>
      </w:r>
      <w:r w:rsidR="004315F5" w:rsidRPr="00C92DD0">
        <w:rPr>
          <w:rFonts w:cs="Times New Roman"/>
          <w:bCs/>
          <w:szCs w:val="24"/>
        </w:rPr>
        <w:t>shortcomings and would not accomplish their stated conservation objectives, at least without substantial revision.</w:t>
      </w:r>
      <w:r w:rsidR="00B93A40" w:rsidRPr="00C92DD0">
        <w:rPr>
          <w:rFonts w:cs="Times New Roman"/>
          <w:bCs/>
          <w:szCs w:val="24"/>
        </w:rPr>
        <w:t xml:space="preserve">  </w:t>
      </w:r>
      <w:r w:rsidR="00F45E6A" w:rsidRPr="00C92DD0">
        <w:rPr>
          <w:rFonts w:cs="Times New Roman"/>
          <w:bCs/>
          <w:szCs w:val="24"/>
          <w:u w:val="single"/>
        </w:rPr>
        <w:t>See</w:t>
      </w:r>
      <w:r w:rsidR="00F45E6A" w:rsidRPr="00C92DD0">
        <w:rPr>
          <w:rFonts w:cs="Times New Roman"/>
          <w:bCs/>
          <w:szCs w:val="24"/>
        </w:rPr>
        <w:t xml:space="preserve"> FWS, </w:t>
      </w:r>
      <w:r w:rsidR="00F45E6A" w:rsidRPr="00C92DD0">
        <w:rPr>
          <w:rFonts w:cs="Times New Roman"/>
          <w:bCs/>
          <w:szCs w:val="24"/>
          <w:u w:val="single"/>
        </w:rPr>
        <w:t>Comparison of FAC Recommendations to FWS Draft Voluntary Guidelines</w:t>
      </w:r>
      <w:r w:rsidR="00F45E6A" w:rsidRPr="00C92DD0">
        <w:rPr>
          <w:rFonts w:cs="Times New Roman"/>
          <w:bCs/>
          <w:szCs w:val="24"/>
        </w:rPr>
        <w:t xml:space="preserve"> </w:t>
      </w:r>
      <w:r w:rsidR="00C94805" w:rsidRPr="00C92DD0">
        <w:rPr>
          <w:rFonts w:cs="Times New Roman"/>
          <w:bCs/>
          <w:szCs w:val="24"/>
        </w:rPr>
        <w:t>(Feb. 2011)</w:t>
      </w:r>
      <w:r w:rsidR="00F45E6A" w:rsidRPr="00C92DD0">
        <w:rPr>
          <w:rFonts w:cs="Times New Roman"/>
          <w:bCs/>
          <w:szCs w:val="24"/>
        </w:rPr>
        <w:t>.</w:t>
      </w:r>
      <w:r w:rsidR="00C94805" w:rsidRPr="00C92DD0">
        <w:rPr>
          <w:rStyle w:val="FootnoteReference"/>
          <w:rFonts w:cs="Times New Roman"/>
          <w:bCs/>
          <w:szCs w:val="24"/>
        </w:rPr>
        <w:footnoteReference w:id="110"/>
      </w:r>
      <w:r w:rsidR="00F45E6A" w:rsidRPr="00C92DD0">
        <w:rPr>
          <w:rFonts w:cs="Times New Roman"/>
          <w:bCs/>
          <w:szCs w:val="24"/>
        </w:rPr>
        <w:t xml:space="preserve">  </w:t>
      </w:r>
      <w:r w:rsidR="00E06E0F" w:rsidRPr="00C92DD0">
        <w:rPr>
          <w:rFonts w:cs="Times New Roman"/>
          <w:bCs/>
          <w:szCs w:val="24"/>
        </w:rPr>
        <w:t xml:space="preserve">Thus, </w:t>
      </w:r>
      <w:r w:rsidR="00125236" w:rsidRPr="00C92DD0">
        <w:rPr>
          <w:rFonts w:cs="Times New Roman"/>
          <w:bCs/>
          <w:szCs w:val="24"/>
        </w:rPr>
        <w:t>FWS convened a team of its wind-wildlife experts during late spring 2010</w:t>
      </w:r>
      <w:r w:rsidR="00686687" w:rsidRPr="00C92DD0">
        <w:rPr>
          <w:rFonts w:cs="Times New Roman"/>
          <w:bCs/>
          <w:szCs w:val="24"/>
        </w:rPr>
        <w:t xml:space="preserve"> to prepare </w:t>
      </w:r>
      <w:r w:rsidR="00E06E0F" w:rsidRPr="00C92DD0">
        <w:rPr>
          <w:rFonts w:cs="Times New Roman"/>
          <w:bCs/>
          <w:szCs w:val="24"/>
        </w:rPr>
        <w:t>new</w:t>
      </w:r>
      <w:r w:rsidR="00686687" w:rsidRPr="00C92DD0">
        <w:rPr>
          <w:rFonts w:cs="Times New Roman"/>
          <w:bCs/>
          <w:szCs w:val="24"/>
        </w:rPr>
        <w:t xml:space="preserve"> guidelines</w:t>
      </w:r>
      <w:r w:rsidR="00E06E0F" w:rsidRPr="00C92DD0">
        <w:rPr>
          <w:rFonts w:cs="Times New Roman"/>
          <w:bCs/>
          <w:szCs w:val="24"/>
        </w:rPr>
        <w:t xml:space="preserve"> for win</w:t>
      </w:r>
      <w:r w:rsidR="007D223C" w:rsidRPr="00C92DD0">
        <w:rPr>
          <w:rFonts w:cs="Times New Roman"/>
          <w:bCs/>
          <w:szCs w:val="24"/>
        </w:rPr>
        <w:t>d</w:t>
      </w:r>
      <w:r w:rsidR="00E06E0F" w:rsidRPr="00C92DD0">
        <w:rPr>
          <w:rFonts w:cs="Times New Roman"/>
          <w:bCs/>
          <w:szCs w:val="24"/>
        </w:rPr>
        <w:t xml:space="preserve"> energy projects</w:t>
      </w:r>
      <w:r w:rsidR="00686687" w:rsidRPr="00C92DD0">
        <w:rPr>
          <w:rFonts w:cs="Times New Roman"/>
          <w:bCs/>
          <w:szCs w:val="24"/>
        </w:rPr>
        <w:t xml:space="preserve">, which were finally published </w:t>
      </w:r>
      <w:r w:rsidR="004315F5" w:rsidRPr="00C92DD0">
        <w:rPr>
          <w:rFonts w:cs="Times New Roman"/>
          <w:bCs/>
          <w:szCs w:val="24"/>
        </w:rPr>
        <w:t xml:space="preserve">for public comment </w:t>
      </w:r>
      <w:r w:rsidR="00686687" w:rsidRPr="00C92DD0">
        <w:rPr>
          <w:rFonts w:cs="Times New Roman"/>
          <w:bCs/>
          <w:szCs w:val="24"/>
        </w:rPr>
        <w:t>by FWS o</w:t>
      </w:r>
      <w:r w:rsidR="00686687" w:rsidRPr="00C92DD0">
        <w:rPr>
          <w:rFonts w:cs="Times New Roman"/>
          <w:szCs w:val="24"/>
        </w:rPr>
        <w:t xml:space="preserve">n February 8, 2011, </w:t>
      </w:r>
      <w:r w:rsidR="00686687" w:rsidRPr="00C92DD0">
        <w:rPr>
          <w:rFonts w:cs="Times New Roman"/>
          <w:szCs w:val="24"/>
          <w:u w:val="single"/>
        </w:rPr>
        <w:t>i.e.</w:t>
      </w:r>
      <w:r w:rsidR="00686687" w:rsidRPr="00C92DD0">
        <w:rPr>
          <w:rFonts w:cs="Times New Roman"/>
          <w:szCs w:val="24"/>
        </w:rPr>
        <w:t xml:space="preserve">, </w:t>
      </w:r>
      <w:r w:rsidR="004E69AF" w:rsidRPr="00C92DD0">
        <w:rPr>
          <w:rFonts w:cs="Times New Roman"/>
          <w:szCs w:val="24"/>
        </w:rPr>
        <w:t>the Draft Voluntary Land-Based Wind Energy Guidelines (“</w:t>
      </w:r>
      <w:r w:rsidR="004E69AF" w:rsidRPr="00C92DD0">
        <w:rPr>
          <w:rFonts w:cs="Times New Roman"/>
          <w:szCs w:val="24"/>
          <w:u w:val="single"/>
        </w:rPr>
        <w:t>Wind Guidelines</w:t>
      </w:r>
      <w:r w:rsidR="000B1BE9" w:rsidRPr="00C92DD0">
        <w:rPr>
          <w:rFonts w:cs="Times New Roman"/>
          <w:szCs w:val="24"/>
          <w:u w:val="single"/>
        </w:rPr>
        <w:t xml:space="preserve"> First Draft</w:t>
      </w:r>
      <w:r w:rsidR="004E69AF" w:rsidRPr="00C92DD0">
        <w:rPr>
          <w:rFonts w:cs="Times New Roman"/>
          <w:szCs w:val="24"/>
        </w:rPr>
        <w:t>”) and the Draft Eagle Conservation Plan Guidance (“Eagle Guidance”)</w:t>
      </w:r>
      <w:r w:rsidR="00686687" w:rsidRPr="00C92DD0">
        <w:rPr>
          <w:rFonts w:cs="Times New Roman"/>
          <w:szCs w:val="24"/>
        </w:rPr>
        <w:t xml:space="preserve">.  </w:t>
      </w:r>
      <w:r w:rsidR="00FE08CB" w:rsidRPr="00C92DD0">
        <w:rPr>
          <w:rFonts w:cs="Times New Roman"/>
          <w:szCs w:val="24"/>
          <w:u w:val="single"/>
        </w:rPr>
        <w:t>See</w:t>
      </w:r>
      <w:r w:rsidR="00FE08CB" w:rsidRPr="00C92DD0">
        <w:rPr>
          <w:rFonts w:cs="Times New Roman"/>
          <w:szCs w:val="24"/>
        </w:rPr>
        <w:t xml:space="preserve"> </w:t>
      </w:r>
      <w:r w:rsidR="00FE08CB" w:rsidRPr="00C92DD0">
        <w:rPr>
          <w:rFonts w:cs="Times New Roman"/>
          <w:szCs w:val="24"/>
          <w:u w:val="single"/>
        </w:rPr>
        <w:t>FWS 2011 MBTA Conference Presentation</w:t>
      </w:r>
      <w:r w:rsidR="00ED19DA" w:rsidRPr="00C92DD0">
        <w:rPr>
          <w:rFonts w:cs="Times New Roman"/>
          <w:szCs w:val="24"/>
        </w:rPr>
        <w:t xml:space="preserve"> at 13</w:t>
      </w:r>
      <w:r w:rsidR="00FE08CB" w:rsidRPr="00C92DD0">
        <w:rPr>
          <w:rFonts w:cs="Times New Roman"/>
          <w:szCs w:val="24"/>
        </w:rPr>
        <w:t xml:space="preserve">.  </w:t>
      </w:r>
      <w:r w:rsidR="00686687" w:rsidRPr="00C92DD0">
        <w:rPr>
          <w:rFonts w:cs="Times New Roman"/>
          <w:szCs w:val="24"/>
        </w:rPr>
        <w:t xml:space="preserve">Both documents </w:t>
      </w:r>
      <w:r w:rsidR="00F45E6A" w:rsidRPr="00C92DD0">
        <w:rPr>
          <w:rFonts w:cs="Times New Roman"/>
          <w:szCs w:val="24"/>
        </w:rPr>
        <w:t>provided</w:t>
      </w:r>
      <w:r w:rsidR="00095B1B" w:rsidRPr="00C92DD0">
        <w:rPr>
          <w:rFonts w:cs="Times New Roman"/>
          <w:szCs w:val="24"/>
        </w:rPr>
        <w:t xml:space="preserve"> agency recommendations for industry to avoid and minimize</w:t>
      </w:r>
      <w:r w:rsidR="00DC16A7" w:rsidRPr="00C92DD0">
        <w:rPr>
          <w:rFonts w:cs="Times New Roman"/>
          <w:szCs w:val="24"/>
        </w:rPr>
        <w:t xml:space="preserve"> </w:t>
      </w:r>
      <w:r w:rsidR="00095B1B" w:rsidRPr="00C92DD0">
        <w:rPr>
          <w:rFonts w:cs="Times New Roman"/>
          <w:szCs w:val="24"/>
        </w:rPr>
        <w:t>wildlife impacts.</w:t>
      </w:r>
      <w:r w:rsidR="00095460" w:rsidRPr="00C92DD0">
        <w:rPr>
          <w:rFonts w:cs="Times New Roman"/>
          <w:szCs w:val="24"/>
        </w:rPr>
        <w:t xml:space="preserve">  </w:t>
      </w:r>
    </w:p>
    <w:p w:rsidR="00CE3567" w:rsidRPr="00C92DD0" w:rsidRDefault="00CE3567" w:rsidP="003161DF">
      <w:pPr>
        <w:spacing w:line="276" w:lineRule="auto"/>
        <w:ind w:left="0" w:firstLine="720"/>
        <w:rPr>
          <w:rFonts w:cs="Times New Roman"/>
          <w:szCs w:val="24"/>
        </w:rPr>
      </w:pPr>
    </w:p>
    <w:p w:rsidR="00CE3567" w:rsidRPr="00C92DD0" w:rsidRDefault="000B1BE9" w:rsidP="003161DF">
      <w:pPr>
        <w:spacing w:line="276" w:lineRule="auto"/>
        <w:ind w:left="0" w:firstLine="720"/>
        <w:rPr>
          <w:rFonts w:cs="Times New Roman"/>
          <w:szCs w:val="24"/>
        </w:rPr>
      </w:pPr>
      <w:r w:rsidRPr="00C92DD0">
        <w:rPr>
          <w:rFonts w:cs="Times New Roman"/>
          <w:szCs w:val="24"/>
        </w:rPr>
        <w:t xml:space="preserve">The Wind Guidelines First Draft </w:t>
      </w:r>
      <w:r w:rsidR="00E06E0F" w:rsidRPr="00C92DD0">
        <w:rPr>
          <w:rFonts w:cs="Times New Roman"/>
          <w:szCs w:val="24"/>
        </w:rPr>
        <w:t xml:space="preserve">was </w:t>
      </w:r>
      <w:r w:rsidR="00D70F01" w:rsidRPr="00C92DD0">
        <w:rPr>
          <w:rFonts w:cs="Times New Roman"/>
          <w:szCs w:val="24"/>
        </w:rPr>
        <w:t>commended</w:t>
      </w:r>
      <w:r w:rsidR="007D223C" w:rsidRPr="00C92DD0">
        <w:rPr>
          <w:rFonts w:cs="Times New Roman"/>
          <w:szCs w:val="24"/>
        </w:rPr>
        <w:t xml:space="preserve"> </w:t>
      </w:r>
      <w:r w:rsidRPr="00C92DD0">
        <w:rPr>
          <w:rFonts w:cs="Times New Roman"/>
          <w:szCs w:val="24"/>
        </w:rPr>
        <w:t xml:space="preserve">by </w:t>
      </w:r>
      <w:r w:rsidR="004315F5" w:rsidRPr="00C92DD0">
        <w:rPr>
          <w:rFonts w:cs="Times New Roman"/>
          <w:szCs w:val="24"/>
        </w:rPr>
        <w:t xml:space="preserve">many in </w:t>
      </w:r>
      <w:r w:rsidRPr="00C92DD0">
        <w:rPr>
          <w:rFonts w:cs="Times New Roman"/>
          <w:szCs w:val="24"/>
        </w:rPr>
        <w:t xml:space="preserve">the conservation community </w:t>
      </w:r>
      <w:r w:rsidR="004315F5" w:rsidRPr="00C92DD0">
        <w:rPr>
          <w:rFonts w:cs="Times New Roman"/>
          <w:szCs w:val="24"/>
        </w:rPr>
        <w:t xml:space="preserve">as </w:t>
      </w:r>
      <w:r w:rsidR="00D70F01" w:rsidRPr="00C92DD0">
        <w:rPr>
          <w:rFonts w:cs="Times New Roman"/>
          <w:szCs w:val="24"/>
        </w:rPr>
        <w:t>an important first step</w:t>
      </w:r>
      <w:r w:rsidR="00110288" w:rsidRPr="00C92DD0">
        <w:rPr>
          <w:rFonts w:cs="Times New Roman"/>
          <w:szCs w:val="24"/>
        </w:rPr>
        <w:t xml:space="preserve">, and </w:t>
      </w:r>
      <w:r w:rsidRPr="00C92DD0">
        <w:rPr>
          <w:rFonts w:cs="Times New Roman"/>
          <w:szCs w:val="24"/>
        </w:rPr>
        <w:t xml:space="preserve">there was strong support for </w:t>
      </w:r>
      <w:r w:rsidR="004315F5" w:rsidRPr="00C92DD0">
        <w:rPr>
          <w:rFonts w:cs="Times New Roman"/>
          <w:szCs w:val="24"/>
        </w:rPr>
        <w:t xml:space="preserve">further </w:t>
      </w:r>
      <w:r w:rsidR="003C4957" w:rsidRPr="00C92DD0">
        <w:rPr>
          <w:rFonts w:cs="Times New Roman"/>
          <w:szCs w:val="24"/>
        </w:rPr>
        <w:t xml:space="preserve">strengthening </w:t>
      </w:r>
      <w:r w:rsidR="00DD29BD" w:rsidRPr="00C92DD0">
        <w:rPr>
          <w:rFonts w:cs="Times New Roman"/>
          <w:szCs w:val="24"/>
        </w:rPr>
        <w:t xml:space="preserve">the guidelines </w:t>
      </w:r>
      <w:r w:rsidR="003C4957" w:rsidRPr="00C92DD0">
        <w:rPr>
          <w:rFonts w:cs="Times New Roman"/>
          <w:szCs w:val="24"/>
        </w:rPr>
        <w:t xml:space="preserve">and </w:t>
      </w:r>
      <w:r w:rsidRPr="00C92DD0">
        <w:rPr>
          <w:rFonts w:cs="Times New Roman"/>
          <w:szCs w:val="24"/>
        </w:rPr>
        <w:t>making the</w:t>
      </w:r>
      <w:r w:rsidR="00DD29BD" w:rsidRPr="00C92DD0">
        <w:rPr>
          <w:rFonts w:cs="Times New Roman"/>
          <w:szCs w:val="24"/>
        </w:rPr>
        <w:t>ir provisions</w:t>
      </w:r>
      <w:r w:rsidR="00250DD4" w:rsidRPr="00C92DD0">
        <w:rPr>
          <w:rFonts w:cs="Times New Roman"/>
          <w:szCs w:val="24"/>
        </w:rPr>
        <w:t xml:space="preserve"> </w:t>
      </w:r>
      <w:r w:rsidRPr="00C92DD0">
        <w:rPr>
          <w:rFonts w:cs="Times New Roman"/>
          <w:szCs w:val="24"/>
        </w:rPr>
        <w:t xml:space="preserve">mandatory for wind energy developers.  </w:t>
      </w:r>
      <w:r w:rsidRPr="00C92DD0">
        <w:rPr>
          <w:rFonts w:cs="Times New Roman"/>
          <w:szCs w:val="24"/>
          <w:u w:val="single"/>
        </w:rPr>
        <w:t>See, e.g.</w:t>
      </w:r>
      <w:r w:rsidRPr="00C92DD0">
        <w:rPr>
          <w:rFonts w:cs="Times New Roman"/>
          <w:szCs w:val="24"/>
        </w:rPr>
        <w:t>, ABC</w:t>
      </w:r>
      <w:r w:rsidR="00B25FB8" w:rsidRPr="00C92DD0">
        <w:rPr>
          <w:rFonts w:cs="Times New Roman"/>
          <w:szCs w:val="24"/>
        </w:rPr>
        <w:t xml:space="preserve"> et al.</w:t>
      </w:r>
      <w:r w:rsidRPr="00C92DD0">
        <w:rPr>
          <w:rFonts w:cs="Times New Roman"/>
          <w:szCs w:val="24"/>
        </w:rPr>
        <w:t xml:space="preserve">, </w:t>
      </w:r>
      <w:r w:rsidRPr="00C92DD0">
        <w:rPr>
          <w:rFonts w:cs="Times New Roman"/>
          <w:szCs w:val="24"/>
          <w:u w:val="single"/>
        </w:rPr>
        <w:t>Wind Energy Guidelines Comments</w:t>
      </w:r>
      <w:r w:rsidR="00F442A3" w:rsidRPr="00C92DD0">
        <w:rPr>
          <w:rFonts w:cs="Times New Roman"/>
          <w:szCs w:val="24"/>
        </w:rPr>
        <w:t xml:space="preserve"> (May 19, 2011)</w:t>
      </w:r>
      <w:r w:rsidR="009E6C3C" w:rsidRPr="00C92DD0">
        <w:rPr>
          <w:rFonts w:cs="Times New Roman"/>
          <w:szCs w:val="24"/>
        </w:rPr>
        <w:t xml:space="preserve"> (“</w:t>
      </w:r>
      <w:r w:rsidR="009E6C3C" w:rsidRPr="00C92DD0">
        <w:rPr>
          <w:rFonts w:cs="Times New Roman"/>
          <w:bCs/>
          <w:szCs w:val="24"/>
        </w:rPr>
        <w:t>The guidelines must be strengthened and made mandatory”)</w:t>
      </w:r>
      <w:r w:rsidRPr="00C92DD0">
        <w:rPr>
          <w:rFonts w:cs="Times New Roman"/>
          <w:szCs w:val="24"/>
        </w:rPr>
        <w:t xml:space="preserve">; </w:t>
      </w:r>
      <w:r w:rsidR="009E6C3C" w:rsidRPr="00C92DD0">
        <w:rPr>
          <w:rFonts w:cs="Times New Roman"/>
          <w:szCs w:val="24"/>
        </w:rPr>
        <w:t xml:space="preserve">Black Swamp Bird Observatory, </w:t>
      </w:r>
      <w:r w:rsidR="009E6C3C" w:rsidRPr="00C92DD0">
        <w:rPr>
          <w:rFonts w:cs="Times New Roman"/>
          <w:szCs w:val="24"/>
          <w:u w:val="single"/>
        </w:rPr>
        <w:t>Wind Energy Guidelines Comments</w:t>
      </w:r>
      <w:r w:rsidR="009E6C3C" w:rsidRPr="00C92DD0">
        <w:rPr>
          <w:rFonts w:cs="Times New Roman"/>
          <w:szCs w:val="24"/>
        </w:rPr>
        <w:t xml:space="preserve"> (May 18, 2011) (“</w:t>
      </w:r>
      <w:r w:rsidR="004B37B9" w:rsidRPr="00C92DD0">
        <w:rPr>
          <w:rFonts w:cs="Times New Roman"/>
          <w:szCs w:val="24"/>
        </w:rPr>
        <w:t>If the Guidelines are to truly avoid and minimize negative effects to fish, wildlife and their habitats resulting from construction, operation and maintenance of land-based, wind energy facilities, then the Guidelines, once finalized, must be regulatory and not voluntary on</w:t>
      </w:r>
      <w:r w:rsidR="009D597D" w:rsidRPr="00C92DD0">
        <w:rPr>
          <w:rFonts w:cs="Times New Roman"/>
          <w:szCs w:val="24"/>
        </w:rPr>
        <w:t xml:space="preserve"> all lands, public and private.”</w:t>
      </w:r>
      <w:r w:rsidR="004B37B9" w:rsidRPr="00C92DD0">
        <w:rPr>
          <w:rFonts w:cs="Times New Roman"/>
          <w:szCs w:val="24"/>
        </w:rPr>
        <w:t>);</w:t>
      </w:r>
      <w:r w:rsidR="003C4957" w:rsidRPr="00C92DD0">
        <w:rPr>
          <w:rFonts w:cs="Times New Roman"/>
          <w:szCs w:val="24"/>
        </w:rPr>
        <w:t xml:space="preserve"> </w:t>
      </w:r>
      <w:r w:rsidR="004B37B9" w:rsidRPr="00C92DD0">
        <w:rPr>
          <w:rFonts w:cs="Times New Roman"/>
          <w:szCs w:val="24"/>
        </w:rPr>
        <w:t xml:space="preserve">Cornell Lab of Ornithology, </w:t>
      </w:r>
      <w:r w:rsidR="003C4957" w:rsidRPr="00C92DD0">
        <w:rPr>
          <w:rFonts w:cs="Times New Roman"/>
          <w:szCs w:val="24"/>
          <w:u w:val="single"/>
        </w:rPr>
        <w:t xml:space="preserve">Comments to the </w:t>
      </w:r>
      <w:r w:rsidR="004B37B9" w:rsidRPr="00C92DD0">
        <w:rPr>
          <w:rFonts w:cs="Times New Roman"/>
          <w:szCs w:val="24"/>
          <w:u w:val="single"/>
        </w:rPr>
        <w:t>U.S. Fish and Wildlife Service: Draft Land-based Wind Energy Guidelines</w:t>
      </w:r>
      <w:r w:rsidR="004B37B9" w:rsidRPr="00C92DD0">
        <w:rPr>
          <w:rFonts w:cs="Times New Roman"/>
          <w:szCs w:val="24"/>
        </w:rPr>
        <w:t xml:space="preserve"> </w:t>
      </w:r>
      <w:r w:rsidR="003C4957" w:rsidRPr="00C92DD0">
        <w:rPr>
          <w:rFonts w:cs="Times New Roman"/>
          <w:szCs w:val="24"/>
        </w:rPr>
        <w:t xml:space="preserve">(May 2011) </w:t>
      </w:r>
      <w:r w:rsidR="004B37B9" w:rsidRPr="00C92DD0">
        <w:rPr>
          <w:rFonts w:cs="Times New Roman"/>
          <w:szCs w:val="24"/>
        </w:rPr>
        <w:t>(“We respectfully suggest that at least some components of the Guidelines move forward as</w:t>
      </w:r>
      <w:r w:rsidR="006C138A" w:rsidRPr="00C92DD0">
        <w:rPr>
          <w:rFonts w:cs="Times New Roman"/>
          <w:szCs w:val="24"/>
        </w:rPr>
        <w:t xml:space="preserve"> mandatory.”</w:t>
      </w:r>
      <w:r w:rsidR="004B37B9" w:rsidRPr="00C92DD0">
        <w:rPr>
          <w:rFonts w:cs="Times New Roman"/>
          <w:szCs w:val="24"/>
        </w:rPr>
        <w:t>)</w:t>
      </w:r>
      <w:r w:rsidR="00ED19DA" w:rsidRPr="00C92DD0">
        <w:rPr>
          <w:rFonts w:cs="Times New Roman"/>
          <w:szCs w:val="24"/>
        </w:rPr>
        <w:t xml:space="preserve">; Friends of Blackwater et al., </w:t>
      </w:r>
      <w:r w:rsidR="00ED19DA" w:rsidRPr="00C92DD0">
        <w:rPr>
          <w:rFonts w:cs="Times New Roman"/>
          <w:szCs w:val="24"/>
          <w:u w:val="single"/>
        </w:rPr>
        <w:t>Wind Energy Guidelines Comments and Eagle Conservation Plan Guidance Comments</w:t>
      </w:r>
      <w:r w:rsidR="00ED19DA" w:rsidRPr="00C92DD0">
        <w:rPr>
          <w:rFonts w:cs="Times New Roman"/>
          <w:szCs w:val="24"/>
        </w:rPr>
        <w:t xml:space="preserve"> (May 19, 2011) at 2 (“Unfortunately, as presently written, the Guidelines cannot satisfy this fundamental objective for a national policy on land-based wind power projects because the Guidelines’ provisions addressing siting, construction, operation, and monitoring are merely voluntary, </w:t>
      </w:r>
      <w:r w:rsidR="00ED19DA" w:rsidRPr="00C92DD0">
        <w:rPr>
          <w:rFonts w:cs="Times New Roman"/>
          <w:iCs/>
          <w:szCs w:val="24"/>
          <w:u w:val="single"/>
        </w:rPr>
        <w:t>i.e.</w:t>
      </w:r>
      <w:r w:rsidR="00ED19DA" w:rsidRPr="00C92DD0">
        <w:rPr>
          <w:rFonts w:cs="Times New Roman"/>
          <w:szCs w:val="24"/>
        </w:rPr>
        <w:t xml:space="preserve">, wind energy developers </w:t>
      </w:r>
      <w:r w:rsidR="00ED19DA" w:rsidRPr="00C92DD0">
        <w:rPr>
          <w:rFonts w:cs="Times New Roman"/>
          <w:szCs w:val="24"/>
        </w:rPr>
        <w:lastRenderedPageBreak/>
        <w:t xml:space="preserve">can choose </w:t>
      </w:r>
      <w:r w:rsidR="00ED19DA" w:rsidRPr="00C92DD0">
        <w:rPr>
          <w:rFonts w:cs="Times New Roman"/>
          <w:szCs w:val="24"/>
          <w:u w:val="single"/>
        </w:rPr>
        <w:t xml:space="preserve">not </w:t>
      </w:r>
      <w:r w:rsidR="00ED19DA" w:rsidRPr="00C92DD0">
        <w:rPr>
          <w:rFonts w:cs="Times New Roman"/>
          <w:szCs w:val="24"/>
        </w:rPr>
        <w:t>to adhere to the requirements in the Guidelines.”)</w:t>
      </w:r>
      <w:r w:rsidR="008100A1" w:rsidRPr="00C92DD0">
        <w:rPr>
          <w:rFonts w:cs="Times New Roman"/>
          <w:szCs w:val="24"/>
        </w:rPr>
        <w:t>; Conservation Biology Inst.</w:t>
      </w:r>
      <w:r w:rsidR="00F442A3" w:rsidRPr="00C92DD0">
        <w:rPr>
          <w:rFonts w:cs="Times New Roman"/>
          <w:szCs w:val="24"/>
        </w:rPr>
        <w:t xml:space="preserve">, </w:t>
      </w:r>
      <w:r w:rsidR="00F442A3" w:rsidRPr="00C92DD0">
        <w:rPr>
          <w:rFonts w:cs="Times New Roman"/>
          <w:bCs/>
          <w:szCs w:val="24"/>
          <w:u w:val="single"/>
        </w:rPr>
        <w:t>Comments on Wind Energy Guidelines</w:t>
      </w:r>
      <w:r w:rsidR="00F442A3" w:rsidRPr="00C92DD0">
        <w:rPr>
          <w:rFonts w:cs="Times New Roman"/>
          <w:bCs/>
          <w:szCs w:val="24"/>
        </w:rPr>
        <w:t xml:space="preserve"> (May 19, 2011) (“the proposed wind energy guidelines, as drafted, are unlikely to lead to the types of rigorous </w:t>
      </w:r>
      <w:r w:rsidR="00F442A3" w:rsidRPr="00C92DD0">
        <w:rPr>
          <w:rFonts w:cs="Times New Roman"/>
          <w:bCs/>
          <w:szCs w:val="24"/>
          <w:u w:val="single"/>
        </w:rPr>
        <w:t>regional</w:t>
      </w:r>
      <w:r w:rsidR="00F442A3" w:rsidRPr="00C92DD0">
        <w:rPr>
          <w:rFonts w:cs="Times New Roman"/>
          <w:bCs/>
          <w:szCs w:val="24"/>
        </w:rPr>
        <w:t xml:space="preserve"> analyses that are necessary to adequately assess potential ecological and cumulative impacts…</w:t>
      </w:r>
      <w:r w:rsidR="00977C3B" w:rsidRPr="00C92DD0">
        <w:rPr>
          <w:rFonts w:cs="Times New Roman"/>
          <w:bCs/>
          <w:szCs w:val="24"/>
        </w:rPr>
        <w:t>.</w:t>
      </w:r>
      <w:r w:rsidR="00F442A3" w:rsidRPr="00C92DD0">
        <w:rPr>
          <w:rFonts w:cs="Times New Roman"/>
          <w:bCs/>
          <w:szCs w:val="24"/>
        </w:rPr>
        <w:t xml:space="preserve"> </w:t>
      </w:r>
      <w:r w:rsidR="00977C3B" w:rsidRPr="00C92DD0">
        <w:rPr>
          <w:rFonts w:cs="Times New Roman"/>
          <w:bCs/>
          <w:szCs w:val="24"/>
        </w:rPr>
        <w:t xml:space="preserve"> </w:t>
      </w:r>
      <w:r w:rsidR="00F442A3" w:rsidRPr="00C92DD0">
        <w:rPr>
          <w:rFonts w:cs="Times New Roman"/>
          <w:bCs/>
          <w:szCs w:val="24"/>
        </w:rPr>
        <w:t>The guidelines should be regulatory, not voluntary, on both public and private lands, and should be enforced.</w:t>
      </w:r>
      <w:r w:rsidR="00977C3B" w:rsidRPr="00C92DD0">
        <w:rPr>
          <w:rFonts w:cs="Times New Roman"/>
          <w:bCs/>
          <w:szCs w:val="24"/>
        </w:rPr>
        <w:t>”); Pa</w:t>
      </w:r>
      <w:r w:rsidR="004F03C2" w:rsidRPr="00C92DD0">
        <w:rPr>
          <w:rFonts w:cs="Times New Roman"/>
          <w:bCs/>
          <w:szCs w:val="24"/>
        </w:rPr>
        <w:t xml:space="preserve">. Game Comm’n, </w:t>
      </w:r>
      <w:r w:rsidR="004F03C2" w:rsidRPr="00C92DD0">
        <w:rPr>
          <w:rFonts w:cs="Times New Roman"/>
          <w:bCs/>
          <w:szCs w:val="24"/>
          <w:u w:val="single"/>
        </w:rPr>
        <w:t>FWS</w:t>
      </w:r>
      <w:r w:rsidR="008100A1" w:rsidRPr="00C92DD0">
        <w:rPr>
          <w:rFonts w:cs="Times New Roman"/>
          <w:bCs/>
          <w:szCs w:val="24"/>
          <w:u w:val="single"/>
        </w:rPr>
        <w:t xml:space="preserve"> Draft Land-based Wind Energy Guidelines</w:t>
      </w:r>
      <w:r w:rsidR="008100A1" w:rsidRPr="00C92DD0">
        <w:rPr>
          <w:rFonts w:cs="Times New Roman"/>
          <w:bCs/>
          <w:szCs w:val="24"/>
        </w:rPr>
        <w:t xml:space="preserve"> </w:t>
      </w:r>
      <w:r w:rsidR="00546BF4" w:rsidRPr="00C92DD0">
        <w:rPr>
          <w:rFonts w:cs="Times New Roman"/>
          <w:bCs/>
          <w:szCs w:val="24"/>
        </w:rPr>
        <w:t xml:space="preserve">(May 2011) </w:t>
      </w:r>
      <w:r w:rsidR="008100A1" w:rsidRPr="00C92DD0">
        <w:rPr>
          <w:rFonts w:cs="Times New Roman"/>
          <w:bCs/>
          <w:szCs w:val="24"/>
        </w:rPr>
        <w:t>(“the Guidelines would be more effective if they are regulatory rather than voluntary.”)</w:t>
      </w:r>
      <w:r w:rsidR="00546BF4" w:rsidRPr="00C92DD0">
        <w:rPr>
          <w:rFonts w:cs="Times New Roman"/>
          <w:bCs/>
          <w:szCs w:val="24"/>
        </w:rPr>
        <w:t xml:space="preserve">; San Diego Audubon Soc’y, </w:t>
      </w:r>
      <w:r w:rsidR="00546BF4" w:rsidRPr="00C92DD0">
        <w:rPr>
          <w:rFonts w:cs="Times New Roman"/>
          <w:bCs/>
          <w:szCs w:val="24"/>
          <w:u w:val="single"/>
        </w:rPr>
        <w:t>Wind Energy Guidelines Comments</w:t>
      </w:r>
      <w:r w:rsidR="00546BF4" w:rsidRPr="00C92DD0">
        <w:rPr>
          <w:rFonts w:cs="Times New Roman"/>
          <w:bCs/>
          <w:szCs w:val="24"/>
        </w:rPr>
        <w:t xml:space="preserve"> (May 19, 2011) (“Given the strong federal emphasis on expanding wind power throughout the country, mandatory guidelines are absolutely essential to preserve our avian heritage.  They need to be mandatory now, before thousands of new wind turbines, transmissions lines, and access roads are installed in inappropriate locations, not later when it is too late.”); Email Comment from </w:t>
      </w:r>
      <w:r w:rsidR="0038596A" w:rsidRPr="00C92DD0">
        <w:rPr>
          <w:rFonts w:cs="Times New Roman"/>
          <w:bCs/>
          <w:szCs w:val="24"/>
        </w:rPr>
        <w:t>Roger Shamley, President Chicago Audubon Soc’y (Mar. 5, 2011) (“I sugge</w:t>
      </w:r>
      <w:r w:rsidR="00AB63F1" w:rsidRPr="00C92DD0">
        <w:rPr>
          <w:rFonts w:cs="Times New Roman"/>
          <w:bCs/>
          <w:szCs w:val="24"/>
        </w:rPr>
        <w:t>st that if you are serious about</w:t>
      </w:r>
      <w:r w:rsidR="0038596A" w:rsidRPr="00C92DD0">
        <w:rPr>
          <w:rFonts w:cs="Times New Roman"/>
          <w:bCs/>
          <w:szCs w:val="24"/>
        </w:rPr>
        <w:t xml:space="preserve"> this issue that you make compliance mandatory, rather than optional.”); Pub. Employees for Envtl. Responsibility (PEER), </w:t>
      </w:r>
      <w:r w:rsidR="0038596A" w:rsidRPr="00C92DD0">
        <w:rPr>
          <w:rFonts w:cs="Times New Roman"/>
          <w:bCs/>
          <w:szCs w:val="24"/>
          <w:u w:val="single"/>
        </w:rPr>
        <w:t>Wind Energy Guidelines Comments</w:t>
      </w:r>
      <w:r w:rsidR="0038596A" w:rsidRPr="00C92DD0">
        <w:rPr>
          <w:rFonts w:cs="Times New Roman"/>
          <w:bCs/>
          <w:szCs w:val="24"/>
        </w:rPr>
        <w:t xml:space="preserve"> (May 19, 2011)</w:t>
      </w:r>
      <w:r w:rsidR="008975D8" w:rsidRPr="00C92DD0">
        <w:rPr>
          <w:rFonts w:cs="Times New Roman"/>
          <w:bCs/>
          <w:szCs w:val="24"/>
        </w:rPr>
        <w:t xml:space="preserve"> (“Making the Guidelines voluntary rather than mandatory renders them meaningless…</w:t>
      </w:r>
      <w:r w:rsidR="00977C3B" w:rsidRPr="00C92DD0">
        <w:rPr>
          <w:rFonts w:cs="Times New Roman"/>
          <w:bCs/>
          <w:szCs w:val="24"/>
        </w:rPr>
        <w:t xml:space="preserve">.  </w:t>
      </w:r>
      <w:r w:rsidR="008975D8" w:rsidRPr="00C92DD0">
        <w:rPr>
          <w:rFonts w:cs="Times New Roman"/>
          <w:bCs/>
          <w:szCs w:val="24"/>
        </w:rPr>
        <w:t>PEER urges USFWS to make mandatory Guidelines for the siting of these facilities</w:t>
      </w:r>
      <w:r w:rsidR="0038596A" w:rsidRPr="00C92DD0">
        <w:rPr>
          <w:rFonts w:cs="Times New Roman"/>
          <w:bCs/>
          <w:szCs w:val="24"/>
        </w:rPr>
        <w:t>.</w:t>
      </w:r>
      <w:r w:rsidR="008975D8" w:rsidRPr="00C92DD0">
        <w:rPr>
          <w:rFonts w:cs="Times New Roman"/>
          <w:bCs/>
          <w:szCs w:val="24"/>
        </w:rPr>
        <w:t>”)</w:t>
      </w:r>
      <w:r w:rsidR="00C4637F" w:rsidRPr="00C92DD0">
        <w:rPr>
          <w:rStyle w:val="FootnoteReference"/>
          <w:rFonts w:cs="Times New Roman"/>
          <w:bCs/>
          <w:szCs w:val="24"/>
          <w:vertAlign w:val="baseline"/>
        </w:rPr>
        <w:t>.</w:t>
      </w:r>
      <w:r w:rsidR="007E319E" w:rsidRPr="00C92DD0">
        <w:rPr>
          <w:rStyle w:val="FootnoteReference"/>
          <w:rFonts w:cs="Times New Roman"/>
          <w:szCs w:val="24"/>
        </w:rPr>
        <w:footnoteReference w:id="111"/>
      </w:r>
      <w:r w:rsidR="00510154" w:rsidRPr="00C92DD0">
        <w:rPr>
          <w:rFonts w:cs="Times New Roman"/>
          <w:szCs w:val="24"/>
        </w:rPr>
        <w:t xml:space="preserve"> </w:t>
      </w:r>
    </w:p>
    <w:p w:rsidR="009D597D" w:rsidRPr="00C92DD0" w:rsidRDefault="009D597D" w:rsidP="003161DF">
      <w:pPr>
        <w:spacing w:line="276" w:lineRule="auto"/>
        <w:ind w:left="0" w:firstLine="720"/>
        <w:rPr>
          <w:rFonts w:cs="Times New Roman"/>
          <w:szCs w:val="24"/>
        </w:rPr>
      </w:pPr>
    </w:p>
    <w:p w:rsidR="00D430E8" w:rsidRPr="00C92DD0" w:rsidRDefault="004315F5" w:rsidP="003161DF">
      <w:pPr>
        <w:spacing w:line="276" w:lineRule="auto"/>
        <w:ind w:left="0" w:firstLine="720"/>
        <w:rPr>
          <w:rFonts w:cs="Times New Roman"/>
          <w:szCs w:val="24"/>
        </w:rPr>
      </w:pPr>
      <w:r w:rsidRPr="00C92DD0">
        <w:rPr>
          <w:rFonts w:cs="Times New Roman"/>
          <w:szCs w:val="24"/>
        </w:rPr>
        <w:t>Nonethe</w:t>
      </w:r>
      <w:r w:rsidR="00E06E0F" w:rsidRPr="00C92DD0">
        <w:rPr>
          <w:rFonts w:cs="Times New Roman"/>
          <w:szCs w:val="24"/>
        </w:rPr>
        <w:t xml:space="preserve">less, </w:t>
      </w:r>
      <w:r w:rsidRPr="00C92DD0">
        <w:rPr>
          <w:rFonts w:cs="Times New Roman"/>
          <w:szCs w:val="24"/>
        </w:rPr>
        <w:t xml:space="preserve">the </w:t>
      </w:r>
      <w:r w:rsidR="00CC2249" w:rsidRPr="00C92DD0">
        <w:rPr>
          <w:rFonts w:cs="Times New Roman"/>
          <w:szCs w:val="24"/>
        </w:rPr>
        <w:t xml:space="preserve">Committee </w:t>
      </w:r>
      <w:r w:rsidRPr="00C92DD0">
        <w:rPr>
          <w:rFonts w:cs="Times New Roman"/>
          <w:szCs w:val="24"/>
        </w:rPr>
        <w:t xml:space="preserve">itself – which </w:t>
      </w:r>
      <w:r w:rsidR="00286C8C" w:rsidRPr="00C92DD0">
        <w:rPr>
          <w:rFonts w:cs="Times New Roman"/>
          <w:szCs w:val="24"/>
        </w:rPr>
        <w:t xml:space="preserve">in any event </w:t>
      </w:r>
      <w:r w:rsidRPr="00C92DD0">
        <w:rPr>
          <w:rFonts w:cs="Times New Roman"/>
          <w:szCs w:val="24"/>
        </w:rPr>
        <w:t xml:space="preserve">under FACA </w:t>
      </w:r>
      <w:r w:rsidR="007D223C" w:rsidRPr="00C92DD0">
        <w:rPr>
          <w:rFonts w:cs="Times New Roman"/>
          <w:szCs w:val="24"/>
        </w:rPr>
        <w:t xml:space="preserve">may </w:t>
      </w:r>
      <w:r w:rsidRPr="00C92DD0">
        <w:rPr>
          <w:rFonts w:cs="Times New Roman"/>
          <w:szCs w:val="24"/>
        </w:rPr>
        <w:t xml:space="preserve">only play a purely </w:t>
      </w:r>
      <w:r w:rsidR="00286C8C" w:rsidRPr="00C92DD0">
        <w:rPr>
          <w:rFonts w:cs="Times New Roman"/>
          <w:szCs w:val="24"/>
        </w:rPr>
        <w:t>“</w:t>
      </w:r>
      <w:r w:rsidRPr="00C92DD0">
        <w:rPr>
          <w:rFonts w:cs="Times New Roman"/>
          <w:szCs w:val="24"/>
        </w:rPr>
        <w:t>advisory</w:t>
      </w:r>
      <w:r w:rsidR="00286C8C" w:rsidRPr="00C92DD0">
        <w:rPr>
          <w:rFonts w:cs="Times New Roman"/>
          <w:szCs w:val="24"/>
        </w:rPr>
        <w:t>”</w:t>
      </w:r>
      <w:r w:rsidRPr="00C92DD0">
        <w:rPr>
          <w:rFonts w:cs="Times New Roman"/>
          <w:szCs w:val="24"/>
        </w:rPr>
        <w:t xml:space="preserve"> role in the </w:t>
      </w:r>
      <w:r w:rsidR="007E319E" w:rsidRPr="00C92DD0">
        <w:rPr>
          <w:rFonts w:cs="Times New Roman"/>
          <w:szCs w:val="24"/>
        </w:rPr>
        <w:t>decision-making</w:t>
      </w:r>
      <w:r w:rsidRPr="00C92DD0">
        <w:rPr>
          <w:rFonts w:cs="Times New Roman"/>
          <w:szCs w:val="24"/>
        </w:rPr>
        <w:t xml:space="preserve"> process, 5 U.S.C. App. II </w:t>
      </w:r>
      <w:r w:rsidR="00D31565" w:rsidRPr="00C92DD0">
        <w:rPr>
          <w:rFonts w:cs="Times New Roman"/>
          <w:szCs w:val="24"/>
        </w:rPr>
        <w:t xml:space="preserve">§ </w:t>
      </w:r>
      <w:r w:rsidRPr="00C92DD0">
        <w:rPr>
          <w:rFonts w:cs="Times New Roman"/>
          <w:szCs w:val="24"/>
        </w:rPr>
        <w:t>2(b)(6) (“the function of advisory commi</w:t>
      </w:r>
      <w:r w:rsidR="00286C8C" w:rsidRPr="00C92DD0">
        <w:rPr>
          <w:rFonts w:cs="Times New Roman"/>
          <w:szCs w:val="24"/>
        </w:rPr>
        <w:t>ttees should be advisory only”)</w:t>
      </w:r>
      <w:r w:rsidR="007D223C" w:rsidRPr="00C92DD0">
        <w:rPr>
          <w:rFonts w:cs="Times New Roman"/>
          <w:szCs w:val="24"/>
        </w:rPr>
        <w:t xml:space="preserve"> –</w:t>
      </w:r>
      <w:r w:rsidR="00286C8C" w:rsidRPr="00C92DD0">
        <w:rPr>
          <w:rFonts w:cs="Times New Roman"/>
          <w:szCs w:val="24"/>
        </w:rPr>
        <w:t xml:space="preserve"> </w:t>
      </w:r>
      <w:r w:rsidRPr="00C92DD0">
        <w:rPr>
          <w:rFonts w:cs="Times New Roman"/>
          <w:szCs w:val="24"/>
        </w:rPr>
        <w:t xml:space="preserve">expressed its </w:t>
      </w:r>
      <w:r w:rsidR="002B7893" w:rsidRPr="00C92DD0">
        <w:rPr>
          <w:rFonts w:cs="Times New Roman"/>
          <w:szCs w:val="24"/>
        </w:rPr>
        <w:t>“disappoint</w:t>
      </w:r>
      <w:r w:rsidRPr="00C92DD0">
        <w:rPr>
          <w:rFonts w:cs="Times New Roman"/>
          <w:szCs w:val="24"/>
        </w:rPr>
        <w:t>[ment]</w:t>
      </w:r>
      <w:r w:rsidR="002B7893" w:rsidRPr="00C92DD0">
        <w:rPr>
          <w:rFonts w:cs="Times New Roman"/>
          <w:szCs w:val="24"/>
        </w:rPr>
        <w:t>”</w:t>
      </w:r>
      <w:r w:rsidR="00CC2249" w:rsidRPr="00C92DD0">
        <w:rPr>
          <w:rFonts w:cs="Times New Roman"/>
          <w:szCs w:val="24"/>
        </w:rPr>
        <w:t xml:space="preserve"> with</w:t>
      </w:r>
      <w:r w:rsidR="00BC1FE5" w:rsidRPr="00C92DD0">
        <w:rPr>
          <w:rFonts w:cs="Times New Roman"/>
          <w:szCs w:val="24"/>
        </w:rPr>
        <w:t xml:space="preserve"> the agency’s </w:t>
      </w:r>
      <w:r w:rsidRPr="00C92DD0">
        <w:rPr>
          <w:rFonts w:cs="Times New Roman"/>
          <w:szCs w:val="24"/>
        </w:rPr>
        <w:t xml:space="preserve">strengthened </w:t>
      </w:r>
      <w:r w:rsidR="00BC1FE5" w:rsidRPr="00C92DD0">
        <w:rPr>
          <w:rFonts w:cs="Times New Roman"/>
          <w:szCs w:val="24"/>
        </w:rPr>
        <w:t>guidelines</w:t>
      </w:r>
      <w:r w:rsidRPr="00C92DD0">
        <w:rPr>
          <w:rFonts w:cs="Times New Roman"/>
          <w:szCs w:val="24"/>
        </w:rPr>
        <w:t>,</w:t>
      </w:r>
      <w:r w:rsidR="007B4734" w:rsidRPr="00C92DD0">
        <w:rPr>
          <w:rFonts w:cs="Times New Roman"/>
          <w:szCs w:val="24"/>
        </w:rPr>
        <w:t xml:space="preserve"> and</w:t>
      </w:r>
      <w:r w:rsidR="00CC2249" w:rsidRPr="00C92DD0">
        <w:rPr>
          <w:rFonts w:cs="Times New Roman"/>
          <w:szCs w:val="24"/>
        </w:rPr>
        <w:t xml:space="preserve"> urged the agency to modify its </w:t>
      </w:r>
      <w:r w:rsidR="00BC1FE5" w:rsidRPr="00C92DD0">
        <w:rPr>
          <w:rFonts w:cs="Times New Roman"/>
          <w:szCs w:val="24"/>
        </w:rPr>
        <w:t>recommendations</w:t>
      </w:r>
      <w:r w:rsidR="00CC2249" w:rsidRPr="00C92DD0">
        <w:rPr>
          <w:rFonts w:cs="Times New Roman"/>
          <w:szCs w:val="24"/>
        </w:rPr>
        <w:t xml:space="preserve"> in order “to mirror the FAC Recommendations.”  </w:t>
      </w:r>
      <w:r w:rsidR="00BC1FE5" w:rsidRPr="00C92DD0">
        <w:rPr>
          <w:rFonts w:cs="Times New Roman"/>
          <w:szCs w:val="24"/>
        </w:rPr>
        <w:t xml:space="preserve">FWS, </w:t>
      </w:r>
      <w:r w:rsidR="00CC2249" w:rsidRPr="00C92DD0">
        <w:rPr>
          <w:rFonts w:cs="Times New Roman"/>
          <w:szCs w:val="24"/>
          <w:u w:val="single"/>
        </w:rPr>
        <w:t xml:space="preserve">April 27, 2011 </w:t>
      </w:r>
      <w:r w:rsidR="00BC1FE5" w:rsidRPr="00C92DD0">
        <w:rPr>
          <w:rFonts w:cs="Times New Roman"/>
          <w:szCs w:val="24"/>
          <w:u w:val="single"/>
        </w:rPr>
        <w:t xml:space="preserve">Wind Federal Advisory </w:t>
      </w:r>
      <w:r w:rsidR="00CC2249" w:rsidRPr="00C92DD0">
        <w:rPr>
          <w:rFonts w:cs="Times New Roman"/>
          <w:szCs w:val="24"/>
          <w:u w:val="single"/>
        </w:rPr>
        <w:t>Committee Meeting Summary</w:t>
      </w:r>
      <w:r w:rsidR="00CC2249" w:rsidRPr="00C92DD0">
        <w:rPr>
          <w:rFonts w:cs="Times New Roman"/>
          <w:szCs w:val="24"/>
        </w:rPr>
        <w:t xml:space="preserve"> </w:t>
      </w:r>
      <w:r w:rsidR="00E72658" w:rsidRPr="00C92DD0">
        <w:rPr>
          <w:rFonts w:cs="Times New Roman"/>
          <w:szCs w:val="24"/>
        </w:rPr>
        <w:t xml:space="preserve">2, 18 </w:t>
      </w:r>
      <w:r w:rsidR="00BC1FE5" w:rsidRPr="00C92DD0">
        <w:rPr>
          <w:rFonts w:cs="Times New Roman"/>
          <w:szCs w:val="24"/>
        </w:rPr>
        <w:t>(2011)</w:t>
      </w:r>
      <w:r w:rsidR="005C2000" w:rsidRPr="00C92DD0">
        <w:rPr>
          <w:rFonts w:cs="Times New Roman"/>
          <w:szCs w:val="24"/>
        </w:rPr>
        <w:t>.</w:t>
      </w:r>
      <w:r w:rsidR="002B7893" w:rsidRPr="00C92DD0">
        <w:rPr>
          <w:rStyle w:val="FootnoteReference"/>
          <w:rFonts w:cs="Times New Roman"/>
          <w:szCs w:val="24"/>
        </w:rPr>
        <w:footnoteReference w:id="112"/>
      </w:r>
      <w:r w:rsidR="00B41DF6" w:rsidRPr="00C92DD0">
        <w:rPr>
          <w:rFonts w:cs="Times New Roman"/>
          <w:szCs w:val="24"/>
        </w:rPr>
        <w:t xml:space="preserve">  </w:t>
      </w:r>
      <w:r w:rsidR="006F4A5A" w:rsidRPr="00C92DD0">
        <w:rPr>
          <w:rFonts w:cs="Times New Roman"/>
          <w:szCs w:val="24"/>
        </w:rPr>
        <w:t>Indeed, a</w:t>
      </w:r>
      <w:r w:rsidR="0037568C" w:rsidRPr="00C92DD0">
        <w:rPr>
          <w:rFonts w:cs="Times New Roman"/>
          <w:szCs w:val="24"/>
        </w:rPr>
        <w:t xml:space="preserve">lthough FWS initially requested the public to specifically comment on whether the Wind Guidelines First Draft should be made mandatory, </w:t>
      </w:r>
      <w:r w:rsidR="006F4A5A" w:rsidRPr="00C92DD0">
        <w:rPr>
          <w:rFonts w:cs="Times New Roman"/>
          <w:szCs w:val="24"/>
        </w:rPr>
        <w:t xml:space="preserve">in response to pressure from the Wind FAC, </w:t>
      </w:r>
      <w:r w:rsidR="00D430E8" w:rsidRPr="00C92DD0">
        <w:rPr>
          <w:rFonts w:cs="Times New Roman"/>
          <w:szCs w:val="24"/>
        </w:rPr>
        <w:t>FWS did not again raise or address this issue, despite extensive public comments (cited above)</w:t>
      </w:r>
      <w:r w:rsidR="005623BF" w:rsidRPr="00C92DD0">
        <w:rPr>
          <w:rFonts w:cs="Times New Roman"/>
          <w:szCs w:val="24"/>
        </w:rPr>
        <w:t xml:space="preserve"> urging FWS to make the guidelines mandatory</w:t>
      </w:r>
      <w:r w:rsidR="006F4A5A" w:rsidRPr="00C92DD0">
        <w:rPr>
          <w:rFonts w:cs="Times New Roman"/>
          <w:szCs w:val="24"/>
        </w:rPr>
        <w:t xml:space="preserve">.  </w:t>
      </w:r>
      <w:r w:rsidR="006F4A5A" w:rsidRPr="00C92DD0">
        <w:rPr>
          <w:rFonts w:cs="Times New Roman"/>
          <w:szCs w:val="24"/>
          <w:u w:val="single"/>
        </w:rPr>
        <w:t>See</w:t>
      </w:r>
      <w:r w:rsidR="006F4A5A" w:rsidRPr="00C92DD0">
        <w:rPr>
          <w:rFonts w:cs="Times New Roman"/>
          <w:szCs w:val="24"/>
        </w:rPr>
        <w:t xml:space="preserve"> </w:t>
      </w:r>
      <w:r w:rsidR="006F4A5A" w:rsidRPr="00C92DD0">
        <w:rPr>
          <w:rFonts w:cs="Times New Roman"/>
          <w:szCs w:val="24"/>
          <w:u w:val="single"/>
        </w:rPr>
        <w:t>id.</w:t>
      </w:r>
      <w:r w:rsidR="006F4A5A" w:rsidRPr="00C92DD0">
        <w:rPr>
          <w:rFonts w:cs="Times New Roman"/>
          <w:szCs w:val="24"/>
        </w:rPr>
        <w:t xml:space="preserve"> </w:t>
      </w:r>
      <w:r w:rsidR="00D430E8" w:rsidRPr="00C92DD0">
        <w:rPr>
          <w:rFonts w:cs="Times New Roman"/>
          <w:szCs w:val="24"/>
        </w:rPr>
        <w:t>at 14 (</w:t>
      </w:r>
      <w:r w:rsidR="005623BF" w:rsidRPr="00C92DD0">
        <w:rPr>
          <w:rFonts w:cs="Times New Roman"/>
          <w:szCs w:val="24"/>
        </w:rPr>
        <w:t xml:space="preserve">summarizing FWS’s position that, </w:t>
      </w:r>
      <w:r w:rsidR="00D430E8" w:rsidRPr="00C92DD0">
        <w:rPr>
          <w:rFonts w:cs="Times New Roman"/>
          <w:szCs w:val="24"/>
        </w:rPr>
        <w:t xml:space="preserve"> </w:t>
      </w:r>
      <w:r w:rsidR="006F4A5A" w:rsidRPr="00C92DD0">
        <w:rPr>
          <w:rFonts w:cs="Times New Roman"/>
          <w:szCs w:val="24"/>
        </w:rPr>
        <w:t>“FWS did not intend to write language that gave it control over the project or the process.”</w:t>
      </w:r>
      <w:r w:rsidR="00D430E8" w:rsidRPr="00C92DD0">
        <w:rPr>
          <w:rFonts w:cs="Times New Roman"/>
          <w:szCs w:val="24"/>
        </w:rPr>
        <w:t xml:space="preserve">); </w:t>
      </w:r>
      <w:r w:rsidR="00D430E8" w:rsidRPr="00C92DD0">
        <w:rPr>
          <w:rFonts w:cs="Times New Roman"/>
          <w:szCs w:val="24"/>
          <w:u w:val="single"/>
        </w:rPr>
        <w:t>see also</w:t>
      </w:r>
      <w:r w:rsidR="00D430E8" w:rsidRPr="00C92DD0">
        <w:rPr>
          <w:rFonts w:cs="Times New Roman"/>
          <w:szCs w:val="24"/>
        </w:rPr>
        <w:t xml:space="preserve"> </w:t>
      </w:r>
      <w:r w:rsidR="00D430E8" w:rsidRPr="00C92DD0">
        <w:rPr>
          <w:rFonts w:cs="Times New Roman"/>
          <w:szCs w:val="24"/>
          <w:u w:val="single"/>
        </w:rPr>
        <w:t>id.</w:t>
      </w:r>
      <w:r w:rsidR="00D430E8" w:rsidRPr="00C92DD0">
        <w:rPr>
          <w:rFonts w:cs="Times New Roman"/>
          <w:szCs w:val="24"/>
        </w:rPr>
        <w:t xml:space="preserve"> at 15 (summarizing the FAC’s concern that “[t]he Draft Guidelines shift from trust and communication with the FWS to command and control by the FWS.”). </w:t>
      </w:r>
    </w:p>
    <w:p w:rsidR="0037568C" w:rsidRPr="00C92DD0" w:rsidRDefault="0037568C" w:rsidP="003161DF">
      <w:pPr>
        <w:spacing w:line="276" w:lineRule="auto"/>
        <w:ind w:left="0" w:firstLine="720"/>
        <w:rPr>
          <w:rFonts w:cs="Times New Roman"/>
          <w:szCs w:val="24"/>
        </w:rPr>
      </w:pPr>
    </w:p>
    <w:p w:rsidR="004315F5" w:rsidRPr="00C92DD0" w:rsidRDefault="0037568C" w:rsidP="003161DF">
      <w:pPr>
        <w:spacing w:line="276" w:lineRule="auto"/>
        <w:ind w:left="0" w:firstLine="720"/>
        <w:rPr>
          <w:rFonts w:cs="Times New Roman"/>
          <w:szCs w:val="24"/>
        </w:rPr>
      </w:pPr>
      <w:r w:rsidRPr="00C92DD0">
        <w:rPr>
          <w:rFonts w:cs="Times New Roman"/>
          <w:szCs w:val="24"/>
        </w:rPr>
        <w:t>Further, i</w:t>
      </w:r>
      <w:r w:rsidR="00B41DF6" w:rsidRPr="00C92DD0">
        <w:rPr>
          <w:rFonts w:cs="Times New Roman"/>
          <w:szCs w:val="24"/>
        </w:rPr>
        <w:t>n resp</w:t>
      </w:r>
      <w:r w:rsidR="006C138A" w:rsidRPr="00C92DD0">
        <w:rPr>
          <w:rFonts w:cs="Times New Roman"/>
          <w:szCs w:val="24"/>
        </w:rPr>
        <w:t>onse to ex</w:t>
      </w:r>
      <w:r w:rsidR="004315F5" w:rsidRPr="00C92DD0">
        <w:rPr>
          <w:rFonts w:cs="Times New Roman"/>
          <w:szCs w:val="24"/>
        </w:rPr>
        <w:t>tensive</w:t>
      </w:r>
      <w:r w:rsidR="006C138A" w:rsidRPr="00C92DD0">
        <w:rPr>
          <w:rFonts w:cs="Times New Roman"/>
          <w:szCs w:val="24"/>
        </w:rPr>
        <w:t xml:space="preserve"> pressure</w:t>
      </w:r>
      <w:r w:rsidR="007B4734" w:rsidRPr="00C92DD0">
        <w:rPr>
          <w:rFonts w:cs="Times New Roman"/>
          <w:szCs w:val="24"/>
        </w:rPr>
        <w:t xml:space="preserve"> </w:t>
      </w:r>
      <w:r w:rsidR="00096383" w:rsidRPr="00C92DD0">
        <w:rPr>
          <w:rFonts w:cs="Times New Roman"/>
          <w:szCs w:val="24"/>
        </w:rPr>
        <w:t xml:space="preserve">(particularly </w:t>
      </w:r>
      <w:r w:rsidR="004315F5" w:rsidRPr="00C92DD0">
        <w:rPr>
          <w:rFonts w:cs="Times New Roman"/>
          <w:szCs w:val="24"/>
        </w:rPr>
        <w:t xml:space="preserve">from </w:t>
      </w:r>
      <w:r w:rsidR="00096383" w:rsidRPr="00C92DD0">
        <w:rPr>
          <w:rFonts w:cs="Times New Roman"/>
          <w:szCs w:val="24"/>
        </w:rPr>
        <w:t>the industry representatives of the Committee)</w:t>
      </w:r>
      <w:r w:rsidR="00B41DF6" w:rsidRPr="00C92DD0">
        <w:rPr>
          <w:rFonts w:cs="Times New Roman"/>
          <w:szCs w:val="24"/>
        </w:rPr>
        <w:t>, FWS substantially weakened</w:t>
      </w:r>
      <w:r w:rsidR="004315F5" w:rsidRPr="00C92DD0">
        <w:rPr>
          <w:rFonts w:cs="Times New Roman"/>
          <w:szCs w:val="24"/>
        </w:rPr>
        <w:t xml:space="preserve"> the wildlife protections in </w:t>
      </w:r>
      <w:r w:rsidR="00B41DF6" w:rsidRPr="00C92DD0">
        <w:rPr>
          <w:rFonts w:cs="Times New Roman"/>
          <w:szCs w:val="24"/>
        </w:rPr>
        <w:t xml:space="preserve">its initial guidelines – so much so that </w:t>
      </w:r>
      <w:r w:rsidR="00187C66" w:rsidRPr="00C92DD0">
        <w:rPr>
          <w:rFonts w:cs="Times New Roman"/>
          <w:szCs w:val="24"/>
        </w:rPr>
        <w:t xml:space="preserve">on many issues </w:t>
      </w:r>
      <w:r w:rsidR="00B41DF6" w:rsidRPr="00C92DD0">
        <w:rPr>
          <w:rFonts w:cs="Times New Roman"/>
          <w:szCs w:val="24"/>
        </w:rPr>
        <w:t xml:space="preserve">the subsequent two drafts published by the agency </w:t>
      </w:r>
      <w:r w:rsidR="00187C66" w:rsidRPr="00C92DD0">
        <w:rPr>
          <w:rFonts w:cs="Times New Roman"/>
          <w:szCs w:val="24"/>
        </w:rPr>
        <w:t>present</w:t>
      </w:r>
      <w:r w:rsidR="00096383" w:rsidRPr="00C92DD0">
        <w:rPr>
          <w:rFonts w:cs="Times New Roman"/>
          <w:szCs w:val="24"/>
        </w:rPr>
        <w:t>ed</w:t>
      </w:r>
      <w:r w:rsidR="00676C74" w:rsidRPr="00C92DD0">
        <w:rPr>
          <w:rFonts w:cs="Times New Roman"/>
          <w:szCs w:val="24"/>
        </w:rPr>
        <w:t xml:space="preserve"> a complete departure from the agency’s previous position.  </w:t>
      </w:r>
      <w:r w:rsidR="00676C74" w:rsidRPr="00C92DD0">
        <w:rPr>
          <w:rFonts w:cs="Times New Roman"/>
          <w:szCs w:val="24"/>
          <w:u w:val="single"/>
        </w:rPr>
        <w:t>See</w:t>
      </w:r>
      <w:r w:rsidR="00676C74" w:rsidRPr="00C92DD0">
        <w:rPr>
          <w:rFonts w:cs="Times New Roman"/>
          <w:szCs w:val="24"/>
        </w:rPr>
        <w:t xml:space="preserve"> FWS, </w:t>
      </w:r>
      <w:r w:rsidR="00676C74" w:rsidRPr="00C92DD0">
        <w:rPr>
          <w:rFonts w:cs="Times New Roman"/>
          <w:szCs w:val="24"/>
          <w:u w:val="single"/>
        </w:rPr>
        <w:t xml:space="preserve">Revised Draft Land-Based Wind </w:t>
      </w:r>
      <w:r w:rsidR="00676C74" w:rsidRPr="00C92DD0">
        <w:rPr>
          <w:rFonts w:cs="Times New Roman"/>
          <w:szCs w:val="24"/>
          <w:u w:val="single"/>
        </w:rPr>
        <w:lastRenderedPageBreak/>
        <w:t>Energy Guidelines</w:t>
      </w:r>
      <w:r w:rsidR="00676C74" w:rsidRPr="00C92DD0">
        <w:rPr>
          <w:rFonts w:cs="Times New Roman"/>
          <w:szCs w:val="24"/>
        </w:rPr>
        <w:t xml:space="preserve"> (July 12, 2011)</w:t>
      </w:r>
      <w:r w:rsidR="00187C66" w:rsidRPr="00C92DD0">
        <w:rPr>
          <w:rFonts w:cs="Times New Roman"/>
          <w:szCs w:val="24"/>
        </w:rPr>
        <w:t>;</w:t>
      </w:r>
      <w:r w:rsidR="00676C74" w:rsidRPr="00C92DD0">
        <w:rPr>
          <w:rFonts w:cs="Times New Roman"/>
          <w:szCs w:val="24"/>
        </w:rPr>
        <w:t xml:space="preserve"> (“</w:t>
      </w:r>
      <w:r w:rsidR="00676C74" w:rsidRPr="00C92DD0">
        <w:rPr>
          <w:rFonts w:cs="Times New Roman"/>
          <w:szCs w:val="24"/>
          <w:u w:val="single"/>
        </w:rPr>
        <w:t>Wind Guidelines Second Draft</w:t>
      </w:r>
      <w:r w:rsidR="00676C74" w:rsidRPr="00C92DD0">
        <w:rPr>
          <w:rFonts w:cs="Times New Roman"/>
          <w:szCs w:val="24"/>
        </w:rPr>
        <w:t>”)</w:t>
      </w:r>
      <w:r w:rsidR="0008595B" w:rsidRPr="00C92DD0">
        <w:rPr>
          <w:rFonts w:cs="Times New Roman"/>
          <w:szCs w:val="24"/>
        </w:rPr>
        <w:t xml:space="preserve"> and </w:t>
      </w:r>
      <w:r w:rsidR="00187C66" w:rsidRPr="00C92DD0">
        <w:rPr>
          <w:rFonts w:cs="Times New Roman"/>
          <w:szCs w:val="24"/>
          <w:u w:val="single"/>
        </w:rPr>
        <w:t>Wind Guidelines Third Draft</w:t>
      </w:r>
      <w:r w:rsidR="0008595B" w:rsidRPr="00C92DD0">
        <w:rPr>
          <w:rFonts w:cs="Times New Roman"/>
          <w:szCs w:val="24"/>
        </w:rPr>
        <w:t xml:space="preserve"> (jointly, the “</w:t>
      </w:r>
      <w:r w:rsidR="0008595B" w:rsidRPr="00C92DD0">
        <w:rPr>
          <w:rFonts w:cs="Times New Roman"/>
          <w:szCs w:val="24"/>
          <w:u w:val="single"/>
        </w:rPr>
        <w:t>Revised Wind Guidelines</w:t>
      </w:r>
      <w:r w:rsidR="0008595B" w:rsidRPr="00C92DD0">
        <w:rPr>
          <w:rFonts w:cs="Times New Roman"/>
          <w:szCs w:val="24"/>
        </w:rPr>
        <w:t>”)</w:t>
      </w:r>
      <w:r w:rsidR="006B7A9F" w:rsidRPr="00C92DD0">
        <w:rPr>
          <w:rFonts w:cs="Times New Roman"/>
          <w:szCs w:val="24"/>
        </w:rPr>
        <w:t xml:space="preserve">; </w:t>
      </w:r>
      <w:r w:rsidR="006B7A9F" w:rsidRPr="00C92DD0">
        <w:rPr>
          <w:rFonts w:cs="Times New Roman"/>
          <w:szCs w:val="24"/>
          <w:u w:val="single"/>
        </w:rPr>
        <w:t>see also</w:t>
      </w:r>
      <w:r w:rsidR="006B7A9F" w:rsidRPr="00C92DD0">
        <w:rPr>
          <w:rFonts w:cs="Times New Roman"/>
          <w:szCs w:val="24"/>
        </w:rPr>
        <w:t xml:space="preserve"> FWS, </w:t>
      </w:r>
      <w:r w:rsidR="006B7A9F" w:rsidRPr="00C92DD0">
        <w:rPr>
          <w:rFonts w:cs="Times New Roman"/>
          <w:szCs w:val="24"/>
          <w:u w:val="single"/>
        </w:rPr>
        <w:t>Comparison of Wind Federal Advisor</w:t>
      </w:r>
      <w:r w:rsidR="00D22006" w:rsidRPr="00C92DD0">
        <w:rPr>
          <w:rFonts w:cs="Times New Roman"/>
          <w:szCs w:val="24"/>
          <w:u w:val="single"/>
        </w:rPr>
        <w:t xml:space="preserve">y Committee Recommendations and </w:t>
      </w:r>
      <w:r w:rsidR="00096383" w:rsidRPr="00C92DD0">
        <w:rPr>
          <w:rFonts w:cs="Times New Roman"/>
          <w:szCs w:val="24"/>
          <w:u w:val="single"/>
        </w:rPr>
        <w:t>Guidelines</w:t>
      </w:r>
      <w:r w:rsidR="00070B29" w:rsidRPr="00C92DD0">
        <w:rPr>
          <w:rFonts w:cs="Times New Roman"/>
          <w:szCs w:val="24"/>
        </w:rPr>
        <w:t>.</w:t>
      </w:r>
      <w:r w:rsidR="00096383" w:rsidRPr="00C92DD0">
        <w:rPr>
          <w:rStyle w:val="FootnoteReference"/>
          <w:rFonts w:cs="Times New Roman"/>
          <w:szCs w:val="24"/>
        </w:rPr>
        <w:footnoteReference w:id="113"/>
      </w:r>
      <w:r w:rsidR="00070B29" w:rsidRPr="00C92DD0">
        <w:rPr>
          <w:rFonts w:cs="Times New Roman"/>
          <w:szCs w:val="24"/>
        </w:rPr>
        <w:t xml:space="preserve">  </w:t>
      </w:r>
    </w:p>
    <w:p w:rsidR="00800D71" w:rsidRPr="00C92DD0" w:rsidRDefault="00800D71" w:rsidP="003161DF">
      <w:pPr>
        <w:spacing w:line="276" w:lineRule="auto"/>
        <w:ind w:left="0" w:firstLine="720"/>
        <w:rPr>
          <w:rFonts w:cs="Times New Roman"/>
          <w:szCs w:val="24"/>
        </w:rPr>
      </w:pPr>
    </w:p>
    <w:p w:rsidR="001E2A15" w:rsidRPr="00C92DD0" w:rsidRDefault="00187C66" w:rsidP="003161DF">
      <w:pPr>
        <w:spacing w:line="276" w:lineRule="auto"/>
        <w:ind w:left="0" w:firstLine="720"/>
        <w:rPr>
          <w:rFonts w:cs="Times New Roman"/>
          <w:szCs w:val="24"/>
        </w:rPr>
      </w:pPr>
      <w:r w:rsidRPr="00C92DD0">
        <w:rPr>
          <w:rFonts w:cs="Times New Roman"/>
          <w:szCs w:val="24"/>
        </w:rPr>
        <w:t xml:space="preserve">For instance, </w:t>
      </w:r>
      <w:r w:rsidR="00070B29" w:rsidRPr="00C92DD0">
        <w:rPr>
          <w:rFonts w:cs="Times New Roman"/>
          <w:szCs w:val="24"/>
        </w:rPr>
        <w:t>the Wind Guidelines First Draft recommended pre-construction monit</w:t>
      </w:r>
      <w:r w:rsidR="006B7A9F" w:rsidRPr="00C92DD0">
        <w:rPr>
          <w:rFonts w:cs="Times New Roman"/>
          <w:szCs w:val="24"/>
        </w:rPr>
        <w:t>oring for</w:t>
      </w:r>
      <w:r w:rsidR="001E2A15" w:rsidRPr="00C92DD0">
        <w:rPr>
          <w:rFonts w:cs="Times New Roman"/>
          <w:szCs w:val="24"/>
        </w:rPr>
        <w:t xml:space="preserve"> a</w:t>
      </w:r>
      <w:r w:rsidR="006B7A9F" w:rsidRPr="00C92DD0">
        <w:rPr>
          <w:rFonts w:cs="Times New Roman"/>
          <w:szCs w:val="24"/>
        </w:rPr>
        <w:t xml:space="preserve"> </w:t>
      </w:r>
      <w:r w:rsidR="00286C8C" w:rsidRPr="00C92DD0">
        <w:rPr>
          <w:rFonts w:cs="Times New Roman"/>
          <w:szCs w:val="24"/>
        </w:rPr>
        <w:t>minimum duration</w:t>
      </w:r>
      <w:r w:rsidR="006B7A9F" w:rsidRPr="00C92DD0">
        <w:rPr>
          <w:rFonts w:cs="Times New Roman"/>
          <w:szCs w:val="24"/>
        </w:rPr>
        <w:t xml:space="preserve"> of </w:t>
      </w:r>
      <w:r w:rsidR="00DD29BD" w:rsidRPr="00C92DD0">
        <w:rPr>
          <w:rFonts w:cs="Times New Roman"/>
          <w:szCs w:val="24"/>
        </w:rPr>
        <w:t>three</w:t>
      </w:r>
      <w:r w:rsidR="006B7A9F" w:rsidRPr="00C92DD0">
        <w:rPr>
          <w:rFonts w:cs="Times New Roman"/>
          <w:szCs w:val="24"/>
        </w:rPr>
        <w:t xml:space="preserve"> years</w:t>
      </w:r>
      <w:r w:rsidR="008A36C5" w:rsidRPr="00C92DD0">
        <w:rPr>
          <w:rFonts w:cs="Times New Roman"/>
          <w:szCs w:val="24"/>
        </w:rPr>
        <w:t>.  H</w:t>
      </w:r>
      <w:r w:rsidR="0004176F" w:rsidRPr="00C92DD0">
        <w:rPr>
          <w:rFonts w:cs="Times New Roman"/>
          <w:szCs w:val="24"/>
        </w:rPr>
        <w:t>owever</w:t>
      </w:r>
      <w:r w:rsidR="00F745BF" w:rsidRPr="00C92DD0">
        <w:rPr>
          <w:rFonts w:cs="Times New Roman"/>
          <w:szCs w:val="24"/>
        </w:rPr>
        <w:t>, th</w:t>
      </w:r>
      <w:r w:rsidR="004372CD" w:rsidRPr="00C92DD0">
        <w:rPr>
          <w:rFonts w:cs="Times New Roman"/>
          <w:szCs w:val="24"/>
        </w:rPr>
        <w:t>at</w:t>
      </w:r>
      <w:r w:rsidR="008A36C5" w:rsidRPr="00C92DD0">
        <w:rPr>
          <w:rFonts w:cs="Times New Roman"/>
          <w:szCs w:val="24"/>
        </w:rPr>
        <w:t xml:space="preserve"> </w:t>
      </w:r>
      <w:r w:rsidR="004372CD" w:rsidRPr="00C92DD0">
        <w:rPr>
          <w:rFonts w:cs="Times New Roman"/>
          <w:szCs w:val="24"/>
        </w:rPr>
        <w:t xml:space="preserve">position </w:t>
      </w:r>
      <w:r w:rsidR="00F745BF" w:rsidRPr="00C92DD0">
        <w:rPr>
          <w:rFonts w:cs="Times New Roman"/>
          <w:szCs w:val="24"/>
        </w:rPr>
        <w:t xml:space="preserve">of the </w:t>
      </w:r>
      <w:r w:rsidR="001E2A15" w:rsidRPr="00C92DD0">
        <w:rPr>
          <w:rFonts w:cs="Times New Roman"/>
          <w:szCs w:val="24"/>
        </w:rPr>
        <w:t xml:space="preserve">expert </w:t>
      </w:r>
      <w:r w:rsidR="00F745BF" w:rsidRPr="00C92DD0">
        <w:rPr>
          <w:rFonts w:cs="Times New Roman"/>
          <w:szCs w:val="24"/>
        </w:rPr>
        <w:t>agency</w:t>
      </w:r>
      <w:r w:rsidR="001E2A15" w:rsidRPr="00C92DD0">
        <w:rPr>
          <w:rFonts w:cs="Times New Roman"/>
          <w:szCs w:val="24"/>
        </w:rPr>
        <w:t xml:space="preserve"> on what was necessary to gather adequate pre-construction data for </w:t>
      </w:r>
      <w:r w:rsidR="00286C8C" w:rsidRPr="00C92DD0">
        <w:rPr>
          <w:rFonts w:cs="Times New Roman"/>
          <w:szCs w:val="24"/>
        </w:rPr>
        <w:t>decision-making</w:t>
      </w:r>
      <w:r w:rsidR="001E2A15" w:rsidRPr="00C92DD0">
        <w:rPr>
          <w:rFonts w:cs="Times New Roman"/>
          <w:szCs w:val="24"/>
        </w:rPr>
        <w:t xml:space="preserve"> </w:t>
      </w:r>
      <w:r w:rsidR="00D31565" w:rsidRPr="00C92DD0">
        <w:rPr>
          <w:rFonts w:cs="Times New Roman"/>
          <w:szCs w:val="24"/>
        </w:rPr>
        <w:t>was</w:t>
      </w:r>
      <w:r w:rsidR="008A36C5" w:rsidRPr="00C92DD0">
        <w:rPr>
          <w:rFonts w:cs="Times New Roman"/>
          <w:szCs w:val="24"/>
        </w:rPr>
        <w:t xml:space="preserve"> modified substant</w:t>
      </w:r>
      <w:r w:rsidR="00B94F7F" w:rsidRPr="00C92DD0">
        <w:rPr>
          <w:rFonts w:cs="Times New Roman"/>
          <w:szCs w:val="24"/>
        </w:rPr>
        <w:t xml:space="preserve">ially </w:t>
      </w:r>
      <w:r w:rsidR="00F745BF" w:rsidRPr="00C92DD0">
        <w:rPr>
          <w:rFonts w:cs="Times New Roman"/>
          <w:szCs w:val="24"/>
        </w:rPr>
        <w:t>by</w:t>
      </w:r>
      <w:r w:rsidR="00B94F7F" w:rsidRPr="00C92DD0">
        <w:rPr>
          <w:rFonts w:cs="Times New Roman"/>
          <w:szCs w:val="24"/>
        </w:rPr>
        <w:t xml:space="preserve"> </w:t>
      </w:r>
      <w:r w:rsidR="001E2A15" w:rsidRPr="00C92DD0">
        <w:rPr>
          <w:rFonts w:cs="Times New Roman"/>
          <w:szCs w:val="24"/>
        </w:rPr>
        <w:t>draft</w:t>
      </w:r>
      <w:r w:rsidR="00844C8B" w:rsidRPr="00C92DD0">
        <w:rPr>
          <w:rFonts w:cs="Times New Roman"/>
          <w:szCs w:val="24"/>
        </w:rPr>
        <w:t xml:space="preserve"> Revised Guidelines (</w:t>
      </w:r>
      <w:r w:rsidR="003B7F13" w:rsidRPr="00C92DD0">
        <w:rPr>
          <w:rFonts w:cs="Times New Roman"/>
          <w:szCs w:val="24"/>
        </w:rPr>
        <w:t>in accordance with the Committee Recommendations</w:t>
      </w:r>
      <w:r w:rsidR="00844C8B" w:rsidRPr="00C92DD0">
        <w:rPr>
          <w:rFonts w:cs="Times New Roman"/>
          <w:szCs w:val="24"/>
        </w:rPr>
        <w:t>)</w:t>
      </w:r>
      <w:r w:rsidR="00BD2A60" w:rsidRPr="00C92DD0">
        <w:rPr>
          <w:rFonts w:cs="Times New Roman"/>
          <w:szCs w:val="24"/>
        </w:rPr>
        <w:t>.  A</w:t>
      </w:r>
      <w:r w:rsidR="00844C8B" w:rsidRPr="00C92DD0">
        <w:rPr>
          <w:rFonts w:cs="Times New Roman"/>
          <w:szCs w:val="24"/>
        </w:rPr>
        <w:t>ccordingly the Revised Guidelines</w:t>
      </w:r>
      <w:r w:rsidR="00FE22B9" w:rsidRPr="00C92DD0">
        <w:rPr>
          <w:rFonts w:cs="Times New Roman"/>
          <w:szCs w:val="24"/>
        </w:rPr>
        <w:t xml:space="preserve"> </w:t>
      </w:r>
      <w:r w:rsidR="00844C8B" w:rsidRPr="00C92DD0">
        <w:rPr>
          <w:rFonts w:cs="Times New Roman"/>
          <w:szCs w:val="24"/>
        </w:rPr>
        <w:t xml:space="preserve">eliminated </w:t>
      </w:r>
      <w:r w:rsidR="00FE22B9" w:rsidRPr="00C92DD0">
        <w:rPr>
          <w:rFonts w:cs="Times New Roman"/>
          <w:szCs w:val="24"/>
        </w:rPr>
        <w:t>th</w:t>
      </w:r>
      <w:r w:rsidR="004372CD" w:rsidRPr="00C92DD0">
        <w:rPr>
          <w:rFonts w:cs="Times New Roman"/>
          <w:szCs w:val="24"/>
        </w:rPr>
        <w:t>e specific duration requirement</w:t>
      </w:r>
      <w:r w:rsidR="00B94F7F" w:rsidRPr="00C92DD0">
        <w:rPr>
          <w:rFonts w:cs="Times New Roman"/>
          <w:szCs w:val="24"/>
        </w:rPr>
        <w:t xml:space="preserve"> for pre-construction studies</w:t>
      </w:r>
      <w:r w:rsidR="003B7F13" w:rsidRPr="00C92DD0">
        <w:rPr>
          <w:rFonts w:cs="Times New Roman"/>
          <w:szCs w:val="24"/>
        </w:rPr>
        <w:t>.</w:t>
      </w:r>
      <w:r w:rsidR="002733BF" w:rsidRPr="00C92DD0">
        <w:rPr>
          <w:rFonts w:cs="Times New Roman"/>
          <w:szCs w:val="24"/>
        </w:rPr>
        <w:t xml:space="preserve">  Another example of substantial watering down of FWS</w:t>
      </w:r>
      <w:r w:rsidR="001E2A15" w:rsidRPr="00C92DD0">
        <w:rPr>
          <w:rFonts w:cs="Times New Roman"/>
          <w:szCs w:val="24"/>
        </w:rPr>
        <w:t>’s own</w:t>
      </w:r>
      <w:r w:rsidR="002733BF" w:rsidRPr="00C92DD0">
        <w:rPr>
          <w:rFonts w:cs="Times New Roman"/>
          <w:szCs w:val="24"/>
        </w:rPr>
        <w:t xml:space="preserve"> recommendations and language in the Guidelines concerns the agency’s position on adaptive management.  In the Wind Guidelines First Draft, FWS extensively premised its recommendations on the need for wind energy developers to carry out comprehensive adaptive management</w:t>
      </w:r>
      <w:r w:rsidR="00127F48" w:rsidRPr="00C92DD0">
        <w:rPr>
          <w:rFonts w:cs="Times New Roman"/>
          <w:szCs w:val="24"/>
        </w:rPr>
        <w:t xml:space="preserve">.  </w:t>
      </w:r>
      <w:r w:rsidR="00127F48" w:rsidRPr="00C92DD0">
        <w:rPr>
          <w:rFonts w:cs="Times New Roman"/>
          <w:szCs w:val="24"/>
          <w:u w:val="single"/>
        </w:rPr>
        <w:t>See</w:t>
      </w:r>
      <w:r w:rsidR="00127F48" w:rsidRPr="00C92DD0">
        <w:rPr>
          <w:rFonts w:cs="Times New Roman"/>
          <w:szCs w:val="24"/>
        </w:rPr>
        <w:t xml:space="preserve"> </w:t>
      </w:r>
      <w:r w:rsidR="00127F48" w:rsidRPr="00C92DD0">
        <w:rPr>
          <w:rFonts w:cs="Times New Roman"/>
          <w:szCs w:val="24"/>
          <w:u w:val="single"/>
        </w:rPr>
        <w:t>Wind Guidelines First Draft</w:t>
      </w:r>
      <w:r w:rsidR="00127F48" w:rsidRPr="00C92DD0">
        <w:rPr>
          <w:rFonts w:cs="Times New Roman"/>
          <w:szCs w:val="24"/>
        </w:rPr>
        <w:t xml:space="preserve"> at 12 (“Monitoring should be designed to support the adaptive management decision-making/assessment process.”); </w:t>
      </w:r>
      <w:r w:rsidR="00127F48" w:rsidRPr="00C92DD0">
        <w:rPr>
          <w:rFonts w:cs="Times New Roman"/>
          <w:szCs w:val="24"/>
          <w:u w:val="single"/>
        </w:rPr>
        <w:t>see also</w:t>
      </w:r>
      <w:r w:rsidR="00127F48" w:rsidRPr="00C92DD0">
        <w:rPr>
          <w:rFonts w:cs="Times New Roman"/>
          <w:szCs w:val="24"/>
        </w:rPr>
        <w:t xml:space="preserve"> </w:t>
      </w:r>
      <w:r w:rsidR="00127F48" w:rsidRPr="00C92DD0">
        <w:rPr>
          <w:rFonts w:cs="Times New Roman"/>
          <w:szCs w:val="24"/>
          <w:u w:val="single"/>
        </w:rPr>
        <w:t>id.</w:t>
      </w:r>
      <w:r w:rsidR="00286C8C" w:rsidRPr="00C92DD0">
        <w:rPr>
          <w:rFonts w:cs="Times New Roman"/>
          <w:szCs w:val="24"/>
        </w:rPr>
        <w:t xml:space="preserve"> </w:t>
      </w:r>
      <w:r w:rsidR="00127F48" w:rsidRPr="00C92DD0">
        <w:rPr>
          <w:rFonts w:cs="Times New Roman"/>
          <w:szCs w:val="24"/>
        </w:rPr>
        <w:t xml:space="preserve">at 21 (discussing the applicability of adaptive management).  </w:t>
      </w:r>
    </w:p>
    <w:p w:rsidR="00286C8C" w:rsidRPr="00C92DD0" w:rsidRDefault="00286C8C" w:rsidP="003161DF">
      <w:pPr>
        <w:spacing w:line="276" w:lineRule="auto"/>
        <w:ind w:left="0" w:firstLine="720"/>
        <w:rPr>
          <w:rFonts w:cs="Times New Roman"/>
          <w:szCs w:val="24"/>
        </w:rPr>
      </w:pPr>
    </w:p>
    <w:p w:rsidR="00187C66" w:rsidRPr="00C92DD0" w:rsidRDefault="00127F48" w:rsidP="003161DF">
      <w:pPr>
        <w:spacing w:line="276" w:lineRule="auto"/>
        <w:ind w:left="0" w:firstLine="720"/>
        <w:rPr>
          <w:rFonts w:cs="Times New Roman"/>
          <w:szCs w:val="24"/>
        </w:rPr>
      </w:pPr>
      <w:r w:rsidRPr="00C92DD0">
        <w:rPr>
          <w:rFonts w:cs="Times New Roman"/>
          <w:szCs w:val="24"/>
        </w:rPr>
        <w:t xml:space="preserve">However, in the Revised Guidelines, </w:t>
      </w:r>
      <w:r w:rsidR="0092653A" w:rsidRPr="00C92DD0">
        <w:rPr>
          <w:rFonts w:cs="Times New Roman"/>
          <w:szCs w:val="24"/>
        </w:rPr>
        <w:t xml:space="preserve">FWS substantially weakened what were initially strong recommendations for adaptive management and went on to expressly state that: “[a]daptive management </w:t>
      </w:r>
      <w:r w:rsidR="0092653A" w:rsidRPr="00C92DD0">
        <w:rPr>
          <w:rFonts w:cs="Times New Roman"/>
          <w:szCs w:val="24"/>
          <w:u w:val="single"/>
        </w:rPr>
        <w:t>should not</w:t>
      </w:r>
      <w:r w:rsidR="0092653A" w:rsidRPr="00C92DD0">
        <w:rPr>
          <w:rFonts w:cs="Times New Roman"/>
          <w:szCs w:val="24"/>
        </w:rPr>
        <w:t xml:space="preserve"> typically need to be applied to land-based wind energy projects because, in the majority of instances, when a developer follows the Guidelines, the impacts and the level of uncertainty should be low.  Nevertheless, the tiered approach is designed to accommodate [adaptive management], </w:t>
      </w:r>
      <w:r w:rsidR="0092653A" w:rsidRPr="00C92DD0">
        <w:rPr>
          <w:rFonts w:cs="Times New Roman"/>
          <w:szCs w:val="24"/>
          <w:u w:val="single"/>
        </w:rPr>
        <w:t>when warranted</w:t>
      </w:r>
      <w:r w:rsidR="0092653A" w:rsidRPr="00C92DD0">
        <w:rPr>
          <w:rFonts w:cs="Times New Roman"/>
          <w:szCs w:val="24"/>
        </w:rPr>
        <w:t xml:space="preserve">.” </w:t>
      </w:r>
      <w:r w:rsidR="00F42336" w:rsidRPr="00C92DD0">
        <w:rPr>
          <w:rFonts w:cs="Times New Roman"/>
          <w:szCs w:val="24"/>
        </w:rPr>
        <w:t xml:space="preserve"> </w:t>
      </w:r>
      <w:r w:rsidR="00F42336" w:rsidRPr="00C92DD0">
        <w:rPr>
          <w:rFonts w:cs="Times New Roman"/>
          <w:szCs w:val="24"/>
          <w:u w:val="single"/>
        </w:rPr>
        <w:t>Wind Guidelines Third Draft</w:t>
      </w:r>
      <w:r w:rsidR="00F42336" w:rsidRPr="00C92DD0">
        <w:rPr>
          <w:rFonts w:cs="Times New Roman"/>
          <w:szCs w:val="24"/>
        </w:rPr>
        <w:t xml:space="preserve"> at 22 (emphases added</w:t>
      </w:r>
      <w:r w:rsidR="0092653A" w:rsidRPr="00C92DD0">
        <w:rPr>
          <w:rFonts w:cs="Times New Roman"/>
          <w:szCs w:val="24"/>
        </w:rPr>
        <w:t>).</w:t>
      </w:r>
      <w:r w:rsidR="001E2A15" w:rsidRPr="00C92DD0">
        <w:rPr>
          <w:rFonts w:cs="Times New Roman"/>
          <w:szCs w:val="24"/>
        </w:rPr>
        <w:t xml:space="preserve">  The Service, however, proffered no new data to support the proposition that the impacts and level of uncertainty will be “low” in the absence of meaningful adaptive management. </w:t>
      </w:r>
    </w:p>
    <w:p w:rsidR="00286C8C" w:rsidRPr="00C92DD0" w:rsidRDefault="00286C8C" w:rsidP="003161DF">
      <w:pPr>
        <w:spacing w:line="276" w:lineRule="auto"/>
        <w:ind w:left="0" w:firstLine="720"/>
        <w:rPr>
          <w:rFonts w:cs="Times New Roman"/>
          <w:szCs w:val="24"/>
        </w:rPr>
      </w:pPr>
    </w:p>
    <w:p w:rsidR="009C4BF6" w:rsidRPr="00C92DD0" w:rsidRDefault="00E36848" w:rsidP="003161DF">
      <w:pPr>
        <w:spacing w:line="276" w:lineRule="auto"/>
        <w:ind w:left="0" w:firstLine="720"/>
        <w:rPr>
          <w:rFonts w:cs="Times New Roman"/>
          <w:szCs w:val="24"/>
        </w:rPr>
      </w:pPr>
      <w:r w:rsidRPr="00C92DD0">
        <w:rPr>
          <w:rFonts w:cs="Times New Roman"/>
          <w:szCs w:val="24"/>
        </w:rPr>
        <w:t xml:space="preserve">Further, the changes made to the Guidelines based on the Committee’s </w:t>
      </w:r>
      <w:r w:rsidR="00286C8C" w:rsidRPr="00C92DD0">
        <w:rPr>
          <w:rFonts w:cs="Times New Roman"/>
          <w:szCs w:val="24"/>
        </w:rPr>
        <w:t>recommendations are</w:t>
      </w:r>
      <w:r w:rsidR="001E2A15" w:rsidRPr="00C92DD0">
        <w:rPr>
          <w:rFonts w:cs="Times New Roman"/>
          <w:szCs w:val="24"/>
        </w:rPr>
        <w:t xml:space="preserve"> designed to </w:t>
      </w:r>
      <w:r w:rsidR="00286C8C" w:rsidRPr="00C92DD0">
        <w:rPr>
          <w:rFonts w:cs="Times New Roman"/>
          <w:szCs w:val="24"/>
        </w:rPr>
        <w:t>allow project</w:t>
      </w:r>
      <w:r w:rsidRPr="00C92DD0">
        <w:rPr>
          <w:rFonts w:cs="Times New Roman"/>
          <w:szCs w:val="24"/>
        </w:rPr>
        <w:t xml:space="preserve"> developers to</w:t>
      </w:r>
      <w:r w:rsidR="009C4BF6" w:rsidRPr="00C92DD0">
        <w:rPr>
          <w:rFonts w:cs="Times New Roman"/>
          <w:szCs w:val="24"/>
        </w:rPr>
        <w:t xml:space="preserve"> obtain assurances for non-prosecution in </w:t>
      </w:r>
      <w:r w:rsidR="00141058" w:rsidRPr="00C92DD0">
        <w:rPr>
          <w:rFonts w:cs="Times New Roman"/>
          <w:szCs w:val="24"/>
        </w:rPr>
        <w:t>exchange</w:t>
      </w:r>
      <w:r w:rsidR="009C4BF6" w:rsidRPr="00C92DD0">
        <w:rPr>
          <w:rFonts w:cs="Times New Roman"/>
          <w:szCs w:val="24"/>
        </w:rPr>
        <w:t xml:space="preserve"> for</w:t>
      </w:r>
      <w:r w:rsidRPr="00C92DD0">
        <w:rPr>
          <w:rFonts w:cs="Times New Roman"/>
          <w:szCs w:val="24"/>
        </w:rPr>
        <w:t xml:space="preserve"> merely document</w:t>
      </w:r>
      <w:r w:rsidR="00844C8B" w:rsidRPr="00C92DD0">
        <w:rPr>
          <w:rFonts w:cs="Times New Roman"/>
          <w:szCs w:val="24"/>
        </w:rPr>
        <w:t>ing</w:t>
      </w:r>
      <w:r w:rsidRPr="00C92DD0">
        <w:rPr>
          <w:rFonts w:cs="Times New Roman"/>
          <w:szCs w:val="24"/>
        </w:rPr>
        <w:t xml:space="preserve"> FWS recommendations and </w:t>
      </w:r>
      <w:r w:rsidR="00286C8C" w:rsidRPr="00C92DD0">
        <w:rPr>
          <w:rFonts w:cs="Times New Roman"/>
          <w:szCs w:val="24"/>
        </w:rPr>
        <w:t>developers’ reasons</w:t>
      </w:r>
      <w:r w:rsidRPr="00C92DD0">
        <w:rPr>
          <w:rFonts w:cs="Times New Roman"/>
          <w:szCs w:val="24"/>
        </w:rPr>
        <w:t xml:space="preserve"> for “disagreeing” with the Service to show </w:t>
      </w:r>
      <w:r w:rsidR="0067796C" w:rsidRPr="00C92DD0">
        <w:rPr>
          <w:rFonts w:cs="Times New Roman"/>
          <w:szCs w:val="24"/>
        </w:rPr>
        <w:t>“adherence”</w:t>
      </w:r>
      <w:r w:rsidRPr="00C92DD0">
        <w:rPr>
          <w:rFonts w:cs="Times New Roman"/>
          <w:szCs w:val="24"/>
        </w:rPr>
        <w:t xml:space="preserve"> </w:t>
      </w:r>
      <w:r w:rsidR="00432941" w:rsidRPr="00C92DD0">
        <w:rPr>
          <w:rFonts w:cs="Times New Roman"/>
          <w:szCs w:val="24"/>
        </w:rPr>
        <w:t xml:space="preserve">to </w:t>
      </w:r>
      <w:r w:rsidRPr="00C92DD0">
        <w:rPr>
          <w:rFonts w:cs="Times New Roman"/>
          <w:szCs w:val="24"/>
        </w:rPr>
        <w:t>the Guidelines.</w:t>
      </w:r>
      <w:r w:rsidR="0067796C" w:rsidRPr="00C92DD0">
        <w:rPr>
          <w:rFonts w:cs="Times New Roman"/>
          <w:szCs w:val="24"/>
        </w:rPr>
        <w:t xml:space="preserve">  </w:t>
      </w:r>
      <w:r w:rsidR="00141058" w:rsidRPr="00C92DD0">
        <w:rPr>
          <w:rFonts w:cs="Times New Roman"/>
          <w:szCs w:val="24"/>
          <w:u w:val="single"/>
        </w:rPr>
        <w:t>See</w:t>
      </w:r>
      <w:r w:rsidR="0067796C" w:rsidRPr="00C92DD0">
        <w:rPr>
          <w:rFonts w:cs="Times New Roman"/>
          <w:szCs w:val="24"/>
        </w:rPr>
        <w:t xml:space="preserve"> </w:t>
      </w:r>
      <w:r w:rsidR="0067796C" w:rsidRPr="00C92DD0">
        <w:rPr>
          <w:rFonts w:cs="Times New Roman"/>
          <w:szCs w:val="24"/>
          <w:u w:val="single"/>
        </w:rPr>
        <w:t>Wind Guidelines Third Draft</w:t>
      </w:r>
      <w:r w:rsidR="0067796C" w:rsidRPr="00C92DD0">
        <w:rPr>
          <w:rFonts w:cs="Times New Roman"/>
          <w:szCs w:val="24"/>
        </w:rPr>
        <w:t xml:space="preserve"> at 13 (“While the advice of the Service is not binding, neither can it simply be reviewed and rejected </w:t>
      </w:r>
      <w:r w:rsidR="00342DA3" w:rsidRPr="00C92DD0">
        <w:rPr>
          <w:rFonts w:cs="Times New Roman"/>
          <w:szCs w:val="24"/>
        </w:rPr>
        <w:t xml:space="preserve">without a </w:t>
      </w:r>
      <w:r w:rsidR="00C55118" w:rsidRPr="00C92DD0">
        <w:rPr>
          <w:rFonts w:cs="Times New Roman"/>
          <w:szCs w:val="24"/>
          <w:u w:val="single"/>
        </w:rPr>
        <w:t xml:space="preserve">contemporaneously documented reasoned justification, at least if the developer seeks to have the benefit of the enforcement discretion provisions of these guidelines.  Instead, </w:t>
      </w:r>
      <w:r w:rsidR="00342DA3" w:rsidRPr="00C92DD0">
        <w:rPr>
          <w:rFonts w:cs="Times New Roman"/>
          <w:szCs w:val="24"/>
          <w:u w:val="single"/>
        </w:rPr>
        <w:t xml:space="preserve">proper consideration of the </w:t>
      </w:r>
      <w:r w:rsidR="0067796C" w:rsidRPr="00C92DD0">
        <w:rPr>
          <w:rFonts w:cs="Times New Roman"/>
          <w:szCs w:val="24"/>
          <w:u w:val="single"/>
        </w:rPr>
        <w:t>advice of the Service entails contemporane</w:t>
      </w:r>
      <w:r w:rsidR="00342DA3" w:rsidRPr="00C92DD0">
        <w:rPr>
          <w:rFonts w:cs="Times New Roman"/>
          <w:szCs w:val="24"/>
          <w:u w:val="single"/>
        </w:rPr>
        <w:t xml:space="preserve">ous documentation of how the </w:t>
      </w:r>
      <w:r w:rsidR="0067796C" w:rsidRPr="00C92DD0">
        <w:rPr>
          <w:rFonts w:cs="Times New Roman"/>
          <w:szCs w:val="24"/>
          <w:u w:val="single"/>
        </w:rPr>
        <w:t>developer evaluated that advice and the reasons for any departures from it</w:t>
      </w:r>
      <w:r w:rsidR="0067796C" w:rsidRPr="00C92DD0">
        <w:rPr>
          <w:rFonts w:cs="Times New Roman"/>
          <w:szCs w:val="24"/>
        </w:rPr>
        <w:t>.</w:t>
      </w:r>
      <w:r w:rsidR="00342DA3" w:rsidRPr="00C92DD0">
        <w:rPr>
          <w:rFonts w:cs="Times New Roman"/>
          <w:szCs w:val="24"/>
        </w:rPr>
        <w:t>”</w:t>
      </w:r>
      <w:r w:rsidR="00D31565" w:rsidRPr="00C92DD0">
        <w:rPr>
          <w:rFonts w:cs="Times New Roman"/>
          <w:szCs w:val="24"/>
        </w:rPr>
        <w:t xml:space="preserve"> (e</w:t>
      </w:r>
      <w:r w:rsidR="00342DA3" w:rsidRPr="00C92DD0">
        <w:rPr>
          <w:rFonts w:cs="Times New Roman"/>
          <w:szCs w:val="24"/>
        </w:rPr>
        <w:t>mphasis added))</w:t>
      </w:r>
      <w:r w:rsidR="009C4BF6" w:rsidRPr="00C92DD0">
        <w:rPr>
          <w:rFonts w:cs="Times New Roman"/>
          <w:szCs w:val="24"/>
        </w:rPr>
        <w:t xml:space="preserve">.  Further, with respect to take of eagles by wind energy projects, </w:t>
      </w:r>
      <w:r w:rsidR="00844C8B" w:rsidRPr="00C92DD0">
        <w:rPr>
          <w:rFonts w:cs="Times New Roman"/>
          <w:szCs w:val="24"/>
        </w:rPr>
        <w:t xml:space="preserve">in </w:t>
      </w:r>
      <w:r w:rsidR="009C4BF6" w:rsidRPr="00C92DD0">
        <w:rPr>
          <w:rFonts w:cs="Times New Roman"/>
          <w:szCs w:val="24"/>
        </w:rPr>
        <w:t xml:space="preserve">the </w:t>
      </w:r>
      <w:r w:rsidR="00844C8B" w:rsidRPr="00C92DD0">
        <w:rPr>
          <w:rFonts w:cs="Times New Roman"/>
          <w:szCs w:val="24"/>
        </w:rPr>
        <w:t>Wind</w:t>
      </w:r>
      <w:r w:rsidR="009C4BF6" w:rsidRPr="00C92DD0">
        <w:rPr>
          <w:rFonts w:cs="Times New Roman"/>
          <w:szCs w:val="24"/>
        </w:rPr>
        <w:t xml:space="preserve"> Guidelines </w:t>
      </w:r>
      <w:r w:rsidR="00844C8B" w:rsidRPr="00C92DD0">
        <w:rPr>
          <w:rFonts w:cs="Times New Roman"/>
          <w:szCs w:val="24"/>
        </w:rPr>
        <w:t>Third Draft</w:t>
      </w:r>
      <w:r w:rsidR="009C4BF6" w:rsidRPr="00C92DD0">
        <w:rPr>
          <w:rFonts w:cs="Times New Roman"/>
          <w:szCs w:val="24"/>
        </w:rPr>
        <w:t xml:space="preserve">, FWS </w:t>
      </w:r>
      <w:r w:rsidR="001E2A15" w:rsidRPr="00C92DD0">
        <w:rPr>
          <w:rFonts w:cs="Times New Roman"/>
          <w:szCs w:val="24"/>
        </w:rPr>
        <w:t xml:space="preserve">not only purported to </w:t>
      </w:r>
      <w:r w:rsidR="009C4BF6" w:rsidRPr="00C92DD0">
        <w:rPr>
          <w:rFonts w:cs="Times New Roman"/>
          <w:szCs w:val="24"/>
        </w:rPr>
        <w:t>provide</w:t>
      </w:r>
      <w:r w:rsidR="001E2A15" w:rsidRPr="00C92DD0">
        <w:rPr>
          <w:rFonts w:cs="Times New Roman"/>
          <w:szCs w:val="24"/>
        </w:rPr>
        <w:t xml:space="preserve"> non-</w:t>
      </w:r>
      <w:r w:rsidR="009C4BF6" w:rsidRPr="00C92DD0">
        <w:rPr>
          <w:rFonts w:cs="Times New Roman"/>
          <w:szCs w:val="24"/>
        </w:rPr>
        <w:t>enforcement assurances</w:t>
      </w:r>
      <w:r w:rsidR="00035FF9" w:rsidRPr="00C92DD0">
        <w:rPr>
          <w:rFonts w:cs="Times New Roman"/>
          <w:szCs w:val="24"/>
        </w:rPr>
        <w:t xml:space="preserve"> without regard to the applicable take permit regulations under BGEPA</w:t>
      </w:r>
      <w:r w:rsidR="001E2A15" w:rsidRPr="00C92DD0">
        <w:rPr>
          <w:rFonts w:cs="Times New Roman"/>
          <w:szCs w:val="24"/>
        </w:rPr>
        <w:t xml:space="preserve"> but, remarkably, did so based on the developers’ </w:t>
      </w:r>
      <w:r w:rsidR="001E2A15" w:rsidRPr="00C92DD0">
        <w:rPr>
          <w:rFonts w:cs="Times New Roman"/>
          <w:szCs w:val="24"/>
          <w:u w:val="single"/>
        </w:rPr>
        <w:t>own determination as to whether such take will occur</w:t>
      </w:r>
      <w:r w:rsidR="00035FF9" w:rsidRPr="00C92DD0">
        <w:rPr>
          <w:rFonts w:cs="Times New Roman"/>
          <w:szCs w:val="24"/>
        </w:rPr>
        <w:t xml:space="preserve">.  </w:t>
      </w:r>
      <w:r w:rsidR="00035FF9" w:rsidRPr="00C92DD0">
        <w:rPr>
          <w:rFonts w:cs="Times New Roman"/>
          <w:szCs w:val="24"/>
          <w:u w:val="single"/>
        </w:rPr>
        <w:t>See</w:t>
      </w:r>
      <w:r w:rsidR="00035FF9" w:rsidRPr="00C92DD0">
        <w:rPr>
          <w:rFonts w:cs="Times New Roman"/>
          <w:szCs w:val="24"/>
        </w:rPr>
        <w:t xml:space="preserve"> </w:t>
      </w:r>
      <w:r w:rsidR="00035FF9" w:rsidRPr="00C92DD0">
        <w:rPr>
          <w:rFonts w:cs="Times New Roman"/>
          <w:szCs w:val="24"/>
          <w:u w:val="single"/>
        </w:rPr>
        <w:t>id.</w:t>
      </w:r>
      <w:r w:rsidR="00035FF9" w:rsidRPr="00C92DD0">
        <w:rPr>
          <w:rFonts w:cs="Times New Roman"/>
          <w:szCs w:val="24"/>
        </w:rPr>
        <w:t xml:space="preserve"> (“</w:t>
      </w:r>
      <w:r w:rsidR="009C4BF6" w:rsidRPr="00C92DD0">
        <w:rPr>
          <w:rFonts w:cs="Times New Roman"/>
          <w:szCs w:val="24"/>
        </w:rPr>
        <w:t>If taking of eagles is not anticipated, adherence to the Guidelines would give rise to assurances regarding enforcement discretion if an unexpected taking occurs.”</w:t>
      </w:r>
      <w:r w:rsidR="00035FF9" w:rsidRPr="00C92DD0">
        <w:rPr>
          <w:rFonts w:cs="Times New Roman"/>
          <w:szCs w:val="24"/>
        </w:rPr>
        <w:t>).</w:t>
      </w:r>
      <w:r w:rsidR="009C4BF6" w:rsidRPr="00C92DD0">
        <w:rPr>
          <w:rFonts w:cs="Times New Roman"/>
          <w:szCs w:val="24"/>
        </w:rPr>
        <w:t xml:space="preserve"> </w:t>
      </w:r>
    </w:p>
    <w:p w:rsidR="007E76F8" w:rsidRPr="00C92DD0" w:rsidRDefault="007E76F8" w:rsidP="003161DF">
      <w:pPr>
        <w:spacing w:line="276" w:lineRule="auto"/>
        <w:ind w:left="0" w:firstLine="0"/>
        <w:rPr>
          <w:rFonts w:cs="Times New Roman"/>
          <w:szCs w:val="24"/>
        </w:rPr>
      </w:pPr>
    </w:p>
    <w:p w:rsidR="007E76F8" w:rsidRPr="00C92DD0" w:rsidRDefault="004372CD" w:rsidP="003161DF">
      <w:pPr>
        <w:spacing w:line="276" w:lineRule="auto"/>
        <w:ind w:left="0" w:firstLine="720"/>
        <w:rPr>
          <w:rFonts w:cs="Times New Roman"/>
          <w:szCs w:val="24"/>
        </w:rPr>
      </w:pPr>
      <w:r w:rsidRPr="00C92DD0">
        <w:rPr>
          <w:rFonts w:cs="Times New Roman"/>
          <w:szCs w:val="24"/>
        </w:rPr>
        <w:t>Thus, t</w:t>
      </w:r>
      <w:r w:rsidR="007E76F8" w:rsidRPr="00C92DD0">
        <w:rPr>
          <w:rFonts w:cs="Times New Roman"/>
          <w:szCs w:val="24"/>
        </w:rPr>
        <w:t>he Revised Guidelines eliminate</w:t>
      </w:r>
      <w:r w:rsidR="00844C8B" w:rsidRPr="00C92DD0">
        <w:rPr>
          <w:rFonts w:cs="Times New Roman"/>
          <w:szCs w:val="24"/>
        </w:rPr>
        <w:t>d</w:t>
      </w:r>
      <w:r w:rsidR="007E76F8" w:rsidRPr="00C92DD0">
        <w:rPr>
          <w:rFonts w:cs="Times New Roman"/>
          <w:szCs w:val="24"/>
        </w:rPr>
        <w:t xml:space="preserve"> important recommendations that FWS</w:t>
      </w:r>
      <w:r w:rsidR="001E2A15" w:rsidRPr="00C92DD0">
        <w:rPr>
          <w:rFonts w:cs="Times New Roman"/>
          <w:szCs w:val="24"/>
        </w:rPr>
        <w:t>’</w:t>
      </w:r>
      <w:r w:rsidR="00432941" w:rsidRPr="00C92DD0">
        <w:rPr>
          <w:rFonts w:cs="Times New Roman"/>
          <w:szCs w:val="24"/>
        </w:rPr>
        <w:t>s</w:t>
      </w:r>
      <w:r w:rsidR="001E2A15" w:rsidRPr="00C92DD0">
        <w:rPr>
          <w:rFonts w:cs="Times New Roman"/>
          <w:szCs w:val="24"/>
        </w:rPr>
        <w:t xml:space="preserve"> own staff</w:t>
      </w:r>
      <w:r w:rsidR="00286C8C" w:rsidRPr="00C92DD0">
        <w:rPr>
          <w:rFonts w:cs="Times New Roman"/>
          <w:szCs w:val="24"/>
        </w:rPr>
        <w:t xml:space="preserve"> </w:t>
      </w:r>
      <w:r w:rsidR="007E76F8" w:rsidRPr="00C92DD0">
        <w:rPr>
          <w:rFonts w:cs="Times New Roman"/>
          <w:szCs w:val="24"/>
        </w:rPr>
        <w:t xml:space="preserve">had initially adopted in the February 2011 Wind Guidelines First Draft –  </w:t>
      </w:r>
      <w:r w:rsidR="001E2A15" w:rsidRPr="00C92DD0">
        <w:rPr>
          <w:rFonts w:cs="Times New Roman"/>
          <w:szCs w:val="24"/>
        </w:rPr>
        <w:t xml:space="preserve">capitulating to the views of an industry-dominated advisory committee in lieu of the expert agency’s own assessment of what is needed to conserve migratory birds and other wildlife resources held in trust for the American people.  This is an apparent violation of FACA’s directive that the “function of advisory committees should be advisory only,” </w:t>
      </w:r>
      <w:r w:rsidR="00584F51" w:rsidRPr="00C92DD0">
        <w:rPr>
          <w:rFonts w:cs="Times New Roman"/>
          <w:szCs w:val="24"/>
        </w:rPr>
        <w:t xml:space="preserve">and in any event </w:t>
      </w:r>
      <w:r w:rsidR="001E2A15" w:rsidRPr="00C92DD0">
        <w:rPr>
          <w:rFonts w:cs="Times New Roman"/>
          <w:szCs w:val="24"/>
        </w:rPr>
        <w:t xml:space="preserve">represents a </w:t>
      </w:r>
      <w:r w:rsidR="007917B1" w:rsidRPr="00C92DD0">
        <w:rPr>
          <w:rFonts w:cs="Times New Roman"/>
          <w:szCs w:val="24"/>
        </w:rPr>
        <w:t>failure to adopt a system even remotely approximating what the Service’s own staff recognized as minimally acceptable to effectuate the MBTA.</w:t>
      </w:r>
      <w:r w:rsidR="001E2A15" w:rsidRPr="00C92DD0">
        <w:rPr>
          <w:rFonts w:cs="Times New Roman"/>
          <w:szCs w:val="24"/>
        </w:rPr>
        <w:t xml:space="preserve">    </w:t>
      </w:r>
    </w:p>
    <w:p w:rsidR="00800D71" w:rsidRPr="00C92DD0" w:rsidRDefault="00800D71" w:rsidP="003161DF">
      <w:pPr>
        <w:spacing w:line="276" w:lineRule="auto"/>
        <w:ind w:left="0" w:firstLine="720"/>
        <w:rPr>
          <w:rFonts w:cs="Times New Roman"/>
          <w:szCs w:val="24"/>
        </w:rPr>
      </w:pPr>
    </w:p>
    <w:p w:rsidR="009D597D" w:rsidRPr="00C92DD0" w:rsidRDefault="007917B1" w:rsidP="003161DF">
      <w:pPr>
        <w:spacing w:line="276" w:lineRule="auto"/>
        <w:ind w:left="0" w:firstLine="720"/>
        <w:rPr>
          <w:rFonts w:cs="Times New Roman"/>
          <w:szCs w:val="24"/>
        </w:rPr>
      </w:pPr>
      <w:r w:rsidRPr="00C92DD0">
        <w:rPr>
          <w:rFonts w:cs="Times New Roman"/>
          <w:szCs w:val="24"/>
        </w:rPr>
        <w:t>Further</w:t>
      </w:r>
      <w:r w:rsidR="00187C66" w:rsidRPr="00C92DD0">
        <w:rPr>
          <w:rFonts w:cs="Times New Roman"/>
          <w:szCs w:val="24"/>
        </w:rPr>
        <w:t xml:space="preserve">, while the </w:t>
      </w:r>
      <w:r w:rsidR="0008595B" w:rsidRPr="00C92DD0">
        <w:rPr>
          <w:rFonts w:cs="Times New Roman"/>
          <w:szCs w:val="24"/>
        </w:rPr>
        <w:t>Revised Wind G</w:t>
      </w:r>
      <w:r w:rsidR="00187C66" w:rsidRPr="00C92DD0">
        <w:rPr>
          <w:rFonts w:cs="Times New Roman"/>
          <w:szCs w:val="24"/>
        </w:rPr>
        <w:t xml:space="preserve">uidelines are entirely “voluntary” in nature, the only measure </w:t>
      </w:r>
      <w:r w:rsidR="00432941" w:rsidRPr="00C92DD0">
        <w:rPr>
          <w:rFonts w:cs="Times New Roman"/>
          <w:szCs w:val="24"/>
        </w:rPr>
        <w:t xml:space="preserve">that </w:t>
      </w:r>
      <w:r w:rsidR="00187C66" w:rsidRPr="00C92DD0">
        <w:rPr>
          <w:rFonts w:cs="Times New Roman"/>
          <w:szCs w:val="24"/>
        </w:rPr>
        <w:t xml:space="preserve">is “mandatory” as such is </w:t>
      </w:r>
      <w:r w:rsidR="00432941" w:rsidRPr="00C92DD0">
        <w:rPr>
          <w:rFonts w:cs="Times New Roman"/>
          <w:szCs w:val="24"/>
        </w:rPr>
        <w:t xml:space="preserve">one </w:t>
      </w:r>
      <w:r w:rsidR="00187C66" w:rsidRPr="00C92DD0">
        <w:rPr>
          <w:rFonts w:cs="Times New Roman"/>
          <w:szCs w:val="24"/>
        </w:rPr>
        <w:t xml:space="preserve">imposed on </w:t>
      </w:r>
      <w:r w:rsidR="0008595B" w:rsidRPr="00C92DD0">
        <w:rPr>
          <w:rFonts w:cs="Times New Roman"/>
          <w:szCs w:val="24"/>
        </w:rPr>
        <w:t>FWS</w:t>
      </w:r>
      <w:r w:rsidR="00187C66" w:rsidRPr="00C92DD0">
        <w:rPr>
          <w:rFonts w:cs="Times New Roman"/>
          <w:szCs w:val="24"/>
        </w:rPr>
        <w:t xml:space="preserve"> itself, and</w:t>
      </w:r>
      <w:r w:rsidR="0008595B" w:rsidRPr="00C92DD0">
        <w:rPr>
          <w:rFonts w:cs="Times New Roman"/>
          <w:szCs w:val="24"/>
        </w:rPr>
        <w:t xml:space="preserve"> not the wind energy developer.  </w:t>
      </w:r>
      <w:r w:rsidR="0012063E" w:rsidRPr="00C92DD0">
        <w:rPr>
          <w:rFonts w:cs="Times New Roman"/>
          <w:szCs w:val="24"/>
        </w:rPr>
        <w:t>T</w:t>
      </w:r>
      <w:r w:rsidR="00187C66" w:rsidRPr="00C92DD0">
        <w:rPr>
          <w:rFonts w:cs="Times New Roman"/>
          <w:szCs w:val="24"/>
        </w:rPr>
        <w:t xml:space="preserve">he Revised </w:t>
      </w:r>
      <w:r w:rsidR="0008595B" w:rsidRPr="00C92DD0">
        <w:rPr>
          <w:rFonts w:cs="Times New Roman"/>
          <w:szCs w:val="24"/>
        </w:rPr>
        <w:t xml:space="preserve">Wind </w:t>
      </w:r>
      <w:r w:rsidR="00187C66" w:rsidRPr="00C92DD0">
        <w:rPr>
          <w:rFonts w:cs="Times New Roman"/>
          <w:szCs w:val="24"/>
        </w:rPr>
        <w:t>Guidelines</w:t>
      </w:r>
      <w:r w:rsidR="0008595B" w:rsidRPr="00C92DD0">
        <w:rPr>
          <w:rFonts w:cs="Times New Roman"/>
          <w:szCs w:val="24"/>
        </w:rPr>
        <w:t xml:space="preserve"> </w:t>
      </w:r>
      <w:r w:rsidR="00187C66" w:rsidRPr="00C92DD0">
        <w:rPr>
          <w:rFonts w:cs="Times New Roman"/>
          <w:szCs w:val="24"/>
        </w:rPr>
        <w:t xml:space="preserve">impose no </w:t>
      </w:r>
      <w:r w:rsidR="004176E5" w:rsidRPr="00C92DD0">
        <w:rPr>
          <w:rFonts w:cs="Times New Roman"/>
          <w:szCs w:val="24"/>
        </w:rPr>
        <w:t xml:space="preserve">mandatory </w:t>
      </w:r>
      <w:r w:rsidR="00187C66" w:rsidRPr="00C92DD0">
        <w:rPr>
          <w:rFonts w:cs="Times New Roman"/>
          <w:szCs w:val="24"/>
        </w:rPr>
        <w:t>obligation</w:t>
      </w:r>
      <w:r w:rsidR="004176E5" w:rsidRPr="00C92DD0">
        <w:rPr>
          <w:rFonts w:cs="Times New Roman"/>
          <w:szCs w:val="24"/>
        </w:rPr>
        <w:t>s</w:t>
      </w:r>
      <w:r w:rsidR="00187C66" w:rsidRPr="00C92DD0">
        <w:rPr>
          <w:rFonts w:cs="Times New Roman"/>
          <w:szCs w:val="24"/>
        </w:rPr>
        <w:t xml:space="preserve"> on wind energy developers, </w:t>
      </w:r>
      <w:r w:rsidR="0012063E" w:rsidRPr="00C92DD0">
        <w:rPr>
          <w:rFonts w:cs="Times New Roman"/>
          <w:szCs w:val="24"/>
        </w:rPr>
        <w:t xml:space="preserve">but they </w:t>
      </w:r>
      <w:r w:rsidR="00187C66" w:rsidRPr="00C92DD0">
        <w:rPr>
          <w:rFonts w:cs="Times New Roman"/>
          <w:szCs w:val="24"/>
        </w:rPr>
        <w:t xml:space="preserve">require </w:t>
      </w:r>
      <w:r w:rsidR="0008595B" w:rsidRPr="00C92DD0">
        <w:rPr>
          <w:rFonts w:cs="Times New Roman"/>
          <w:szCs w:val="24"/>
        </w:rPr>
        <w:t>FWS</w:t>
      </w:r>
      <w:r w:rsidR="00187C66" w:rsidRPr="00C92DD0">
        <w:rPr>
          <w:rFonts w:cs="Times New Roman"/>
          <w:szCs w:val="24"/>
        </w:rPr>
        <w:t xml:space="preserve"> to</w:t>
      </w:r>
      <w:r w:rsidR="0008595B" w:rsidRPr="00C92DD0">
        <w:rPr>
          <w:rFonts w:cs="Times New Roman"/>
          <w:szCs w:val="24"/>
        </w:rPr>
        <w:t xml:space="preserve"> </w:t>
      </w:r>
      <w:r w:rsidR="00187C66" w:rsidRPr="00C92DD0">
        <w:rPr>
          <w:rFonts w:cs="Times New Roman"/>
          <w:szCs w:val="24"/>
        </w:rPr>
        <w:t xml:space="preserve">respond to industry proposals for site location within a truncated time frame, </w:t>
      </w:r>
      <w:r w:rsidR="00187C66" w:rsidRPr="00C92DD0">
        <w:rPr>
          <w:rFonts w:cs="Times New Roman"/>
          <w:szCs w:val="24"/>
          <w:u w:val="single"/>
        </w:rPr>
        <w:t>i.e.</w:t>
      </w:r>
      <w:r w:rsidR="00187C66" w:rsidRPr="00C92DD0">
        <w:rPr>
          <w:rFonts w:cs="Times New Roman"/>
          <w:szCs w:val="24"/>
        </w:rPr>
        <w:t>, 60 days from</w:t>
      </w:r>
      <w:r w:rsidR="0008595B" w:rsidRPr="00C92DD0">
        <w:rPr>
          <w:rFonts w:cs="Times New Roman"/>
          <w:szCs w:val="24"/>
        </w:rPr>
        <w:t xml:space="preserve"> </w:t>
      </w:r>
      <w:r w:rsidR="00802589" w:rsidRPr="00C92DD0">
        <w:rPr>
          <w:rFonts w:cs="Times New Roman"/>
          <w:szCs w:val="24"/>
        </w:rPr>
        <w:t xml:space="preserve">receipt of the proposal.  </w:t>
      </w:r>
      <w:r w:rsidR="00802589" w:rsidRPr="00C92DD0">
        <w:rPr>
          <w:rFonts w:cs="Times New Roman"/>
          <w:szCs w:val="24"/>
          <w:u w:val="single"/>
        </w:rPr>
        <w:t>See</w:t>
      </w:r>
      <w:r w:rsidR="00802589" w:rsidRPr="00C92DD0">
        <w:rPr>
          <w:rFonts w:cs="Times New Roman"/>
          <w:szCs w:val="24"/>
        </w:rPr>
        <w:t xml:space="preserve"> </w:t>
      </w:r>
      <w:r w:rsidR="00CB7652" w:rsidRPr="00C92DD0">
        <w:rPr>
          <w:rFonts w:cs="Times New Roman"/>
          <w:szCs w:val="24"/>
          <w:u w:val="single"/>
        </w:rPr>
        <w:t>Wind Guidelines Third Draft</w:t>
      </w:r>
      <w:r w:rsidR="00CB7652" w:rsidRPr="00C92DD0">
        <w:rPr>
          <w:rFonts w:cs="Times New Roman"/>
          <w:szCs w:val="24"/>
        </w:rPr>
        <w:t xml:space="preserve"> </w:t>
      </w:r>
      <w:r w:rsidR="00802589" w:rsidRPr="00C92DD0">
        <w:rPr>
          <w:rFonts w:cs="Times New Roman"/>
          <w:szCs w:val="24"/>
        </w:rPr>
        <w:t>at 17 (“The Service has determined that Field Offices have 60 calendar days to respond to a request by a wind energy developer to review and comment on proposed site locations, pre- and post-construction study designs, and proposed mitigation.”).</w:t>
      </w:r>
      <w:r w:rsidR="004E4756" w:rsidRPr="00C92DD0">
        <w:rPr>
          <w:rFonts w:cs="Times New Roman"/>
          <w:szCs w:val="24"/>
        </w:rPr>
        <w:t xml:space="preserve">  I</w:t>
      </w:r>
      <w:r w:rsidR="00187C66" w:rsidRPr="00C92DD0">
        <w:rPr>
          <w:rFonts w:cs="Times New Roman"/>
          <w:szCs w:val="24"/>
        </w:rPr>
        <w:t xml:space="preserve">f the </w:t>
      </w:r>
      <w:r w:rsidR="0008595B" w:rsidRPr="00C92DD0">
        <w:rPr>
          <w:rFonts w:cs="Times New Roman"/>
          <w:szCs w:val="24"/>
        </w:rPr>
        <w:t>agency</w:t>
      </w:r>
      <w:r w:rsidR="00187C66" w:rsidRPr="00C92DD0">
        <w:rPr>
          <w:rFonts w:cs="Times New Roman"/>
          <w:szCs w:val="24"/>
        </w:rPr>
        <w:t xml:space="preserve"> fails to provide a response within 60 days, then the</w:t>
      </w:r>
      <w:r w:rsidR="0008595B" w:rsidRPr="00C92DD0">
        <w:rPr>
          <w:rFonts w:cs="Times New Roman"/>
          <w:szCs w:val="24"/>
        </w:rPr>
        <w:t xml:space="preserve"> </w:t>
      </w:r>
      <w:r w:rsidR="00187C66" w:rsidRPr="00C92DD0">
        <w:rPr>
          <w:rFonts w:cs="Times New Roman"/>
          <w:szCs w:val="24"/>
        </w:rPr>
        <w:t>developer can proceed with construction of the project without waiting for Service input.</w:t>
      </w:r>
      <w:r w:rsidR="0008595B" w:rsidRPr="00C92DD0">
        <w:rPr>
          <w:rFonts w:cs="Times New Roman"/>
          <w:szCs w:val="24"/>
        </w:rPr>
        <w:t xml:space="preserve">  </w:t>
      </w:r>
      <w:r w:rsidR="00187C66" w:rsidRPr="00C92DD0">
        <w:rPr>
          <w:rFonts w:cs="Times New Roman"/>
          <w:szCs w:val="24"/>
        </w:rPr>
        <w:t>Moreover, if the Service takes more than 60 days to respond to the industry proposal, the</w:t>
      </w:r>
      <w:r w:rsidR="0008595B" w:rsidRPr="00C92DD0">
        <w:rPr>
          <w:rFonts w:cs="Times New Roman"/>
          <w:szCs w:val="24"/>
        </w:rPr>
        <w:t xml:space="preserve"> </w:t>
      </w:r>
      <w:r w:rsidR="00187C66" w:rsidRPr="00C92DD0">
        <w:rPr>
          <w:rFonts w:cs="Times New Roman"/>
          <w:szCs w:val="24"/>
        </w:rPr>
        <w:t>developer need only consider the Service’s recommendations “if feasible” and no comparable</w:t>
      </w:r>
      <w:r w:rsidR="0008595B" w:rsidRPr="00C92DD0">
        <w:rPr>
          <w:rFonts w:cs="Times New Roman"/>
          <w:szCs w:val="24"/>
        </w:rPr>
        <w:t xml:space="preserve"> </w:t>
      </w:r>
      <w:r w:rsidR="00187C66" w:rsidRPr="00C92DD0">
        <w:rPr>
          <w:rFonts w:cs="Times New Roman"/>
          <w:szCs w:val="24"/>
        </w:rPr>
        <w:t>flexibility is given to the Service, regardless of the size or complexity of the project, or its risk to</w:t>
      </w:r>
      <w:r w:rsidR="0008595B" w:rsidRPr="00C92DD0">
        <w:rPr>
          <w:rFonts w:cs="Times New Roman"/>
          <w:szCs w:val="24"/>
        </w:rPr>
        <w:t xml:space="preserve"> </w:t>
      </w:r>
      <w:r w:rsidR="00187C66" w:rsidRPr="00C92DD0">
        <w:rPr>
          <w:rFonts w:cs="Times New Roman"/>
          <w:szCs w:val="24"/>
        </w:rPr>
        <w:t>wildlife.</w:t>
      </w:r>
      <w:r w:rsidR="00CB7652" w:rsidRPr="00C92DD0">
        <w:rPr>
          <w:rFonts w:cs="Times New Roman"/>
          <w:szCs w:val="24"/>
        </w:rPr>
        <w:t xml:space="preserve">  </w:t>
      </w:r>
      <w:r w:rsidR="00CB7652" w:rsidRPr="00C92DD0">
        <w:rPr>
          <w:rFonts w:cs="Times New Roman"/>
          <w:szCs w:val="24"/>
          <w:u w:val="single"/>
        </w:rPr>
        <w:t>Id.</w:t>
      </w:r>
      <w:r w:rsidR="00CB7652" w:rsidRPr="00C92DD0">
        <w:rPr>
          <w:rFonts w:cs="Times New Roman"/>
          <w:szCs w:val="24"/>
        </w:rPr>
        <w:t xml:space="preserve"> (“If the Service does not respond within 60 days of receipt of the document, then the developer can </w:t>
      </w:r>
      <w:r w:rsidR="00CB7652" w:rsidRPr="00C92DD0">
        <w:rPr>
          <w:rFonts w:cs="Times New Roman"/>
          <w:szCs w:val="24"/>
          <w:u w:val="single"/>
        </w:rPr>
        <w:t>proceed through Tier 3 without waiting for Service input</w:t>
      </w:r>
      <w:r w:rsidR="00CB7652" w:rsidRPr="00C92DD0">
        <w:rPr>
          <w:rFonts w:cs="Times New Roman"/>
          <w:szCs w:val="24"/>
        </w:rPr>
        <w:t>.  If the Service provides comments at a later time, the developer should</w:t>
      </w:r>
      <w:r w:rsidR="003428E8" w:rsidRPr="00C92DD0">
        <w:rPr>
          <w:rFonts w:cs="Times New Roman"/>
          <w:szCs w:val="24"/>
        </w:rPr>
        <w:t xml:space="preserve"> incorporate the comments </w:t>
      </w:r>
      <w:r w:rsidR="003428E8" w:rsidRPr="00C92DD0">
        <w:rPr>
          <w:rFonts w:cs="Times New Roman"/>
          <w:szCs w:val="24"/>
          <w:u w:val="single"/>
        </w:rPr>
        <w:t xml:space="preserve">if </w:t>
      </w:r>
      <w:r w:rsidR="00CB7652" w:rsidRPr="00C92DD0">
        <w:rPr>
          <w:rFonts w:cs="Times New Roman"/>
          <w:szCs w:val="24"/>
          <w:u w:val="single"/>
        </w:rPr>
        <w:t>feasible</w:t>
      </w:r>
      <w:r w:rsidR="00CB7652" w:rsidRPr="00C92DD0">
        <w:rPr>
          <w:rFonts w:cs="Times New Roman"/>
          <w:szCs w:val="24"/>
        </w:rPr>
        <w:t>.</w:t>
      </w:r>
      <w:r w:rsidR="003428E8" w:rsidRPr="00C92DD0">
        <w:rPr>
          <w:rFonts w:cs="Times New Roman"/>
          <w:szCs w:val="24"/>
        </w:rPr>
        <w:t>”</w:t>
      </w:r>
      <w:r w:rsidRPr="00C92DD0">
        <w:rPr>
          <w:rFonts w:cs="Times New Roman"/>
          <w:szCs w:val="24"/>
        </w:rPr>
        <w:t xml:space="preserve"> </w:t>
      </w:r>
      <w:r w:rsidR="003428E8" w:rsidRPr="00C92DD0">
        <w:rPr>
          <w:rFonts w:cs="Times New Roman"/>
          <w:szCs w:val="24"/>
        </w:rPr>
        <w:t>(emphases added))</w:t>
      </w:r>
      <w:r w:rsidR="0012063E" w:rsidRPr="00C92DD0">
        <w:rPr>
          <w:rFonts w:cs="Times New Roman"/>
          <w:szCs w:val="24"/>
        </w:rPr>
        <w:t>.</w:t>
      </w:r>
    </w:p>
    <w:p w:rsidR="0012063E" w:rsidRPr="00C92DD0" w:rsidRDefault="0012063E" w:rsidP="003161DF">
      <w:pPr>
        <w:spacing w:line="276" w:lineRule="auto"/>
        <w:ind w:left="0" w:firstLine="720"/>
        <w:rPr>
          <w:rFonts w:cs="Times New Roman"/>
          <w:szCs w:val="24"/>
        </w:rPr>
      </w:pPr>
    </w:p>
    <w:p w:rsidR="00AF0E57" w:rsidRPr="00C92DD0" w:rsidRDefault="00996E66" w:rsidP="003161DF">
      <w:pPr>
        <w:spacing w:line="276" w:lineRule="auto"/>
        <w:ind w:left="0" w:firstLine="720"/>
        <w:rPr>
          <w:rFonts w:cs="Times New Roman"/>
          <w:szCs w:val="24"/>
        </w:rPr>
      </w:pPr>
      <w:r w:rsidRPr="00C92DD0">
        <w:rPr>
          <w:rFonts w:cs="Times New Roman"/>
          <w:szCs w:val="24"/>
        </w:rPr>
        <w:t>Thus, d</w:t>
      </w:r>
      <w:r w:rsidR="003801AC" w:rsidRPr="00C92DD0">
        <w:rPr>
          <w:rFonts w:cs="Times New Roman"/>
          <w:szCs w:val="24"/>
        </w:rPr>
        <w:t xml:space="preserve">espite being well-aware </w:t>
      </w:r>
      <w:r w:rsidR="0012063E" w:rsidRPr="00C92DD0">
        <w:rPr>
          <w:rFonts w:cs="Times New Roman"/>
          <w:szCs w:val="24"/>
        </w:rPr>
        <w:t>that wind</w:t>
      </w:r>
      <w:r w:rsidR="00A66B93" w:rsidRPr="00C92DD0">
        <w:rPr>
          <w:rFonts w:cs="Times New Roman"/>
          <w:szCs w:val="24"/>
        </w:rPr>
        <w:t xml:space="preserve"> energy projects will </w:t>
      </w:r>
      <w:r w:rsidR="004B568A" w:rsidRPr="00C92DD0">
        <w:rPr>
          <w:rFonts w:cs="Times New Roman"/>
          <w:szCs w:val="24"/>
        </w:rPr>
        <w:t>invariably take</w:t>
      </w:r>
      <w:r w:rsidR="00A66B93" w:rsidRPr="00C92DD0">
        <w:rPr>
          <w:rFonts w:cs="Times New Roman"/>
          <w:szCs w:val="24"/>
        </w:rPr>
        <w:t xml:space="preserve"> migratory</w:t>
      </w:r>
      <w:r w:rsidR="003801AC" w:rsidRPr="00C92DD0">
        <w:rPr>
          <w:rFonts w:cs="Times New Roman"/>
          <w:szCs w:val="24"/>
        </w:rPr>
        <w:t xml:space="preserve"> birds protected under the MBTA, </w:t>
      </w:r>
      <w:r w:rsidR="004B568A" w:rsidRPr="00C92DD0">
        <w:rPr>
          <w:rFonts w:cs="Times New Roman"/>
          <w:szCs w:val="24"/>
        </w:rPr>
        <w:t>FWS has</w:t>
      </w:r>
      <w:r w:rsidR="007917B1" w:rsidRPr="00C92DD0">
        <w:rPr>
          <w:rFonts w:cs="Times New Roman"/>
          <w:szCs w:val="24"/>
        </w:rPr>
        <w:t xml:space="preserve"> embarked on an approach that </w:t>
      </w:r>
      <w:r w:rsidRPr="00C92DD0">
        <w:rPr>
          <w:rFonts w:cs="Times New Roman"/>
          <w:szCs w:val="24"/>
        </w:rPr>
        <w:t>merely provid</w:t>
      </w:r>
      <w:r w:rsidR="007917B1" w:rsidRPr="00C92DD0">
        <w:rPr>
          <w:rFonts w:cs="Times New Roman"/>
          <w:szCs w:val="24"/>
        </w:rPr>
        <w:t>es</w:t>
      </w:r>
      <w:r w:rsidRPr="00C92DD0">
        <w:rPr>
          <w:rFonts w:cs="Times New Roman"/>
          <w:szCs w:val="24"/>
        </w:rPr>
        <w:t xml:space="preserve"> voluntary</w:t>
      </w:r>
      <w:r w:rsidR="009E1541" w:rsidRPr="00C92DD0">
        <w:rPr>
          <w:rFonts w:cs="Times New Roman"/>
          <w:szCs w:val="24"/>
        </w:rPr>
        <w:t xml:space="preserve"> </w:t>
      </w:r>
      <w:r w:rsidRPr="00C92DD0">
        <w:rPr>
          <w:rFonts w:cs="Times New Roman"/>
          <w:szCs w:val="24"/>
        </w:rPr>
        <w:t xml:space="preserve">guidelines in lieu of mandatory </w:t>
      </w:r>
      <w:r w:rsidR="000F365B" w:rsidRPr="00C92DD0">
        <w:rPr>
          <w:rFonts w:cs="Times New Roman"/>
          <w:szCs w:val="24"/>
        </w:rPr>
        <w:t>obligation</w:t>
      </w:r>
      <w:r w:rsidR="004E4346" w:rsidRPr="00C92DD0">
        <w:rPr>
          <w:rFonts w:cs="Times New Roman"/>
          <w:szCs w:val="24"/>
        </w:rPr>
        <w:t>s</w:t>
      </w:r>
      <w:r w:rsidR="000F365B" w:rsidRPr="00C92DD0">
        <w:rPr>
          <w:rFonts w:cs="Times New Roman"/>
          <w:szCs w:val="24"/>
        </w:rPr>
        <w:t xml:space="preserve"> for</w:t>
      </w:r>
      <w:r w:rsidRPr="00C92DD0">
        <w:rPr>
          <w:rFonts w:cs="Times New Roman"/>
          <w:szCs w:val="24"/>
        </w:rPr>
        <w:t xml:space="preserve"> wind energy developers</w:t>
      </w:r>
      <w:r w:rsidR="001B19FE" w:rsidRPr="00C92DD0">
        <w:rPr>
          <w:rFonts w:cs="Times New Roman"/>
          <w:szCs w:val="24"/>
        </w:rPr>
        <w:t>, and that affords developers little incentive to abide by the determinations of FWS biologists as to which sites pose unacceptable risks to migratory birds.</w:t>
      </w:r>
      <w:r w:rsidR="007917B1" w:rsidRPr="00C92DD0">
        <w:rPr>
          <w:rFonts w:cs="Times New Roman"/>
          <w:szCs w:val="24"/>
        </w:rPr>
        <w:t xml:space="preserve">  </w:t>
      </w:r>
      <w:r w:rsidR="00E32BFE" w:rsidRPr="00C92DD0">
        <w:rPr>
          <w:rFonts w:cs="Times New Roman"/>
          <w:szCs w:val="24"/>
          <w:u w:val="single"/>
        </w:rPr>
        <w:t>See</w:t>
      </w:r>
      <w:r w:rsidR="00E32BFE" w:rsidRPr="00C92DD0">
        <w:rPr>
          <w:rFonts w:cs="Times New Roman"/>
          <w:szCs w:val="24"/>
        </w:rPr>
        <w:t xml:space="preserve"> </w:t>
      </w:r>
      <w:r w:rsidR="00E32BFE" w:rsidRPr="00C92DD0">
        <w:rPr>
          <w:rFonts w:cs="Times New Roman"/>
          <w:szCs w:val="24"/>
          <w:u w:val="single"/>
        </w:rPr>
        <w:t>infra</w:t>
      </w:r>
      <w:r w:rsidR="00E32BFE" w:rsidRPr="00C92DD0">
        <w:rPr>
          <w:rFonts w:cs="Times New Roman"/>
          <w:szCs w:val="24"/>
        </w:rPr>
        <w:t xml:space="preserve"> </w:t>
      </w:r>
      <w:r w:rsidR="00E32BFE" w:rsidRPr="00C92DD0">
        <w:rPr>
          <w:rFonts w:cs="Times New Roman"/>
          <w:szCs w:val="24"/>
          <w:u w:val="single"/>
        </w:rPr>
        <w:t xml:space="preserve">Section </w:t>
      </w:r>
      <w:r w:rsidR="00AD2FEE" w:rsidRPr="00C92DD0">
        <w:fldChar w:fldCharType="begin"/>
      </w:r>
      <w:r w:rsidR="00AD2FEE" w:rsidRPr="00C92DD0">
        <w:instrText xml:space="preserve"> REF _Ref309747354 \w \h  \* MERGEFORMAT </w:instrText>
      </w:r>
      <w:r w:rsidR="00AD2FEE" w:rsidRPr="00C92DD0">
        <w:fldChar w:fldCharType="separate"/>
      </w:r>
      <w:r w:rsidR="00874AF2" w:rsidRPr="00874AF2">
        <w:rPr>
          <w:rFonts w:cs="Times New Roman"/>
          <w:szCs w:val="24"/>
          <w:u w:val="single"/>
        </w:rPr>
        <w:t>E.3.ii</w:t>
      </w:r>
      <w:r w:rsidR="00AD2FEE" w:rsidRPr="00C92DD0">
        <w:fldChar w:fldCharType="end"/>
      </w:r>
      <w:r w:rsidR="00E32BFE" w:rsidRPr="00C92DD0">
        <w:rPr>
          <w:rFonts w:cs="Times New Roman"/>
          <w:szCs w:val="24"/>
        </w:rPr>
        <w:t xml:space="preserve"> (discussing various letters sent by FWS to wind energy developers and/or their consultants cautioning them about their project’s wildlife impacts).  </w:t>
      </w:r>
      <w:r w:rsidR="007917B1" w:rsidRPr="00C92DD0">
        <w:rPr>
          <w:rFonts w:cs="Times New Roman"/>
          <w:szCs w:val="24"/>
        </w:rPr>
        <w:t>There is no empirical</w:t>
      </w:r>
      <w:r w:rsidR="001B19FE" w:rsidRPr="00C92DD0">
        <w:rPr>
          <w:rFonts w:cs="Times New Roman"/>
          <w:szCs w:val="24"/>
        </w:rPr>
        <w:t>, or even rational,</w:t>
      </w:r>
      <w:r w:rsidR="007917B1" w:rsidRPr="00C92DD0">
        <w:rPr>
          <w:rFonts w:cs="Times New Roman"/>
          <w:szCs w:val="24"/>
        </w:rPr>
        <w:t xml:space="preserve"> basis for concluding that these guidelines, especially as </w:t>
      </w:r>
      <w:r w:rsidR="001B19FE" w:rsidRPr="00C92DD0">
        <w:rPr>
          <w:rFonts w:cs="Times New Roman"/>
          <w:szCs w:val="24"/>
        </w:rPr>
        <w:t xml:space="preserve">so </w:t>
      </w:r>
      <w:r w:rsidR="007917B1" w:rsidRPr="00C92DD0">
        <w:rPr>
          <w:rFonts w:cs="Times New Roman"/>
          <w:szCs w:val="24"/>
        </w:rPr>
        <w:t>watered-down and weakened in response to industry pressure, will be sufficient to ameliorate the serious and growing impacts of poorly sited wind power projects on migratory birds.</w:t>
      </w:r>
      <w:r w:rsidR="009E1541" w:rsidRPr="00C92DD0">
        <w:rPr>
          <w:rFonts w:cs="Times New Roman"/>
          <w:szCs w:val="24"/>
        </w:rPr>
        <w:t xml:space="preserve">  </w:t>
      </w:r>
      <w:r w:rsidR="001B19FE" w:rsidRPr="00C92DD0">
        <w:rPr>
          <w:rFonts w:cs="Times New Roman"/>
          <w:szCs w:val="24"/>
        </w:rPr>
        <w:t>To the contra</w:t>
      </w:r>
      <w:r w:rsidR="00D31565" w:rsidRPr="00C92DD0">
        <w:rPr>
          <w:rFonts w:cs="Times New Roman"/>
          <w:szCs w:val="24"/>
        </w:rPr>
        <w:t>ry, it is predictable that the G</w:t>
      </w:r>
      <w:r w:rsidR="001B19FE" w:rsidRPr="00C92DD0">
        <w:rPr>
          <w:rFonts w:cs="Times New Roman"/>
          <w:szCs w:val="24"/>
        </w:rPr>
        <w:t>uidelines will have the opposite effect by, in essence, encouraging wind power companies to believe that they may avoid prosecution for violations of the MBTA by self-certifying that</w:t>
      </w:r>
      <w:r w:rsidR="0059404A" w:rsidRPr="00C92DD0">
        <w:rPr>
          <w:rFonts w:cs="Times New Roman"/>
          <w:szCs w:val="24"/>
        </w:rPr>
        <w:t xml:space="preserve"> they have “complied” with the G</w:t>
      </w:r>
      <w:r w:rsidR="001B19FE" w:rsidRPr="00C92DD0">
        <w:rPr>
          <w:rFonts w:cs="Times New Roman"/>
          <w:szCs w:val="24"/>
        </w:rPr>
        <w:t xml:space="preserve">uidelines simply by documenting their reasons for declining to abide by the Service’s </w:t>
      </w:r>
      <w:r w:rsidR="00180A80" w:rsidRPr="00C92DD0">
        <w:rPr>
          <w:rFonts w:cs="Times New Roman"/>
          <w:szCs w:val="24"/>
        </w:rPr>
        <w:t>recommendations</w:t>
      </w:r>
      <w:r w:rsidR="001B19FE" w:rsidRPr="00C92DD0">
        <w:rPr>
          <w:rFonts w:cs="Times New Roman"/>
          <w:szCs w:val="24"/>
        </w:rPr>
        <w:t xml:space="preserve">.  </w:t>
      </w:r>
    </w:p>
    <w:p w:rsidR="009E1541" w:rsidRPr="00C92DD0" w:rsidRDefault="009E1541" w:rsidP="003161DF">
      <w:pPr>
        <w:spacing w:line="276" w:lineRule="auto"/>
        <w:ind w:left="0" w:firstLine="720"/>
        <w:rPr>
          <w:rFonts w:cs="Times New Roman"/>
          <w:szCs w:val="24"/>
        </w:rPr>
      </w:pPr>
    </w:p>
    <w:p w:rsidR="00E766A8" w:rsidRPr="00C92DD0" w:rsidRDefault="00E766A8" w:rsidP="003161DF">
      <w:pPr>
        <w:spacing w:line="276" w:lineRule="auto"/>
        <w:ind w:left="0" w:firstLine="720"/>
        <w:rPr>
          <w:rFonts w:cs="Times New Roman"/>
          <w:szCs w:val="24"/>
        </w:rPr>
      </w:pPr>
    </w:p>
    <w:p w:rsidR="009E1541" w:rsidRPr="00C92DD0" w:rsidRDefault="005E654E" w:rsidP="003161DF">
      <w:pPr>
        <w:numPr>
          <w:ilvl w:val="1"/>
          <w:numId w:val="8"/>
        </w:numPr>
        <w:spacing w:line="276" w:lineRule="auto"/>
        <w:ind w:hanging="720"/>
        <w:rPr>
          <w:rFonts w:cs="Times New Roman"/>
          <w:b/>
          <w:szCs w:val="24"/>
          <w:u w:val="single"/>
        </w:rPr>
      </w:pPr>
      <w:r w:rsidRPr="00C92DD0">
        <w:rPr>
          <w:rFonts w:cs="Times New Roman"/>
          <w:b/>
          <w:szCs w:val="24"/>
          <w:u w:val="single"/>
        </w:rPr>
        <w:lastRenderedPageBreak/>
        <w:t>At present, FWS does not have any standards</w:t>
      </w:r>
      <w:r w:rsidR="007C324F" w:rsidRPr="00C92DD0">
        <w:rPr>
          <w:rFonts w:cs="Times New Roman"/>
          <w:b/>
          <w:szCs w:val="24"/>
          <w:u w:val="single"/>
        </w:rPr>
        <w:t xml:space="preserve"> – </w:t>
      </w:r>
      <w:r w:rsidRPr="00C92DD0">
        <w:rPr>
          <w:rFonts w:cs="Times New Roman"/>
          <w:b/>
          <w:szCs w:val="24"/>
          <w:u w:val="single"/>
        </w:rPr>
        <w:t>not</w:t>
      </w:r>
      <w:r w:rsidR="007C324F" w:rsidRPr="00C92DD0">
        <w:rPr>
          <w:rFonts w:cs="Times New Roman"/>
          <w:b/>
          <w:szCs w:val="24"/>
          <w:u w:val="single"/>
        </w:rPr>
        <w:t xml:space="preserve"> </w:t>
      </w:r>
      <w:r w:rsidRPr="00C92DD0">
        <w:rPr>
          <w:rFonts w:cs="Times New Roman"/>
          <w:b/>
          <w:szCs w:val="24"/>
          <w:u w:val="single"/>
        </w:rPr>
        <w:t>even voluntary guidelines</w:t>
      </w:r>
      <w:r w:rsidR="007C324F" w:rsidRPr="00C92DD0">
        <w:rPr>
          <w:rFonts w:cs="Times New Roman"/>
          <w:b/>
          <w:szCs w:val="24"/>
          <w:u w:val="single"/>
        </w:rPr>
        <w:t xml:space="preserve"> –</w:t>
      </w:r>
      <w:r w:rsidRPr="00C92DD0">
        <w:rPr>
          <w:rFonts w:cs="Times New Roman"/>
          <w:b/>
          <w:szCs w:val="24"/>
          <w:u w:val="single"/>
        </w:rPr>
        <w:t xml:space="preserve"> for addressing the impacts of offshore wind energy projects on migratory birds.</w:t>
      </w:r>
    </w:p>
    <w:p w:rsidR="00FC33CB" w:rsidRPr="00C92DD0" w:rsidRDefault="00FC33CB" w:rsidP="003161DF">
      <w:pPr>
        <w:spacing w:line="276" w:lineRule="auto"/>
        <w:ind w:left="0" w:firstLine="720"/>
        <w:rPr>
          <w:rFonts w:cs="Times New Roman"/>
          <w:szCs w:val="24"/>
        </w:rPr>
      </w:pPr>
    </w:p>
    <w:p w:rsidR="00A66B93" w:rsidRPr="00C92DD0" w:rsidRDefault="00336A14" w:rsidP="003161DF">
      <w:pPr>
        <w:spacing w:line="276" w:lineRule="auto"/>
        <w:ind w:left="0" w:firstLine="720"/>
        <w:rPr>
          <w:rFonts w:cs="Times New Roman"/>
          <w:szCs w:val="24"/>
        </w:rPr>
      </w:pPr>
      <w:r w:rsidRPr="00C92DD0">
        <w:rPr>
          <w:rFonts w:cs="Times New Roman"/>
          <w:szCs w:val="24"/>
        </w:rPr>
        <w:t>The “voluntary”</w:t>
      </w:r>
      <w:r w:rsidR="001B19FE" w:rsidRPr="00C92DD0">
        <w:rPr>
          <w:rFonts w:cs="Times New Roman"/>
          <w:szCs w:val="24"/>
        </w:rPr>
        <w:t xml:space="preserve"> </w:t>
      </w:r>
      <w:r w:rsidR="0059404A" w:rsidRPr="00C92DD0">
        <w:rPr>
          <w:rFonts w:cs="Times New Roman"/>
          <w:szCs w:val="24"/>
        </w:rPr>
        <w:t>G</w:t>
      </w:r>
      <w:r w:rsidR="00241273" w:rsidRPr="00C92DD0">
        <w:rPr>
          <w:rFonts w:cs="Times New Roman"/>
          <w:szCs w:val="24"/>
        </w:rPr>
        <w:t>uidelines</w:t>
      </w:r>
      <w:r w:rsidR="00753AD7" w:rsidRPr="00C92DD0">
        <w:rPr>
          <w:rFonts w:cs="Times New Roman"/>
          <w:szCs w:val="24"/>
        </w:rPr>
        <w:t xml:space="preserve"> described </w:t>
      </w:r>
      <w:r w:rsidR="00753AD7" w:rsidRPr="00C92DD0">
        <w:rPr>
          <w:rFonts w:cs="Times New Roman"/>
          <w:szCs w:val="24"/>
          <w:u w:val="single"/>
        </w:rPr>
        <w:t>supra</w:t>
      </w:r>
      <w:r w:rsidR="00753AD7" w:rsidRPr="00C92DD0">
        <w:rPr>
          <w:rFonts w:cs="Times New Roman"/>
          <w:szCs w:val="24"/>
        </w:rPr>
        <w:t xml:space="preserve">, </w:t>
      </w:r>
      <w:r w:rsidR="00753AD7" w:rsidRPr="00C92DD0">
        <w:rPr>
          <w:rFonts w:cs="Times New Roman"/>
          <w:szCs w:val="24"/>
          <w:u w:val="single"/>
        </w:rPr>
        <w:t xml:space="preserve">Section </w:t>
      </w:r>
      <w:r w:rsidR="00AD2FEE" w:rsidRPr="00C92DD0">
        <w:fldChar w:fldCharType="begin"/>
      </w:r>
      <w:r w:rsidR="00AD2FEE" w:rsidRPr="00C92DD0">
        <w:instrText xml:space="preserve"> REF _Ref309737214 \r \h  \* MERGEFORMAT </w:instrText>
      </w:r>
      <w:r w:rsidR="00AD2FEE" w:rsidRPr="00C92DD0">
        <w:fldChar w:fldCharType="separate"/>
      </w:r>
      <w:r w:rsidR="00874AF2" w:rsidRPr="00874AF2">
        <w:rPr>
          <w:rFonts w:cs="Times New Roman"/>
          <w:szCs w:val="24"/>
          <w:u w:val="single"/>
        </w:rPr>
        <w:t>C.3</w:t>
      </w:r>
      <w:r w:rsidR="00AD2FEE" w:rsidRPr="00C92DD0">
        <w:fldChar w:fldCharType="end"/>
      </w:r>
      <w:r w:rsidR="00753AD7" w:rsidRPr="00C92DD0">
        <w:rPr>
          <w:rFonts w:cs="Times New Roman"/>
          <w:szCs w:val="24"/>
        </w:rPr>
        <w:t xml:space="preserve">, </w:t>
      </w:r>
      <w:r w:rsidR="00241273" w:rsidRPr="00C92DD0">
        <w:rPr>
          <w:rFonts w:cs="Times New Roman"/>
          <w:szCs w:val="24"/>
        </w:rPr>
        <w:t xml:space="preserve">only apply </w:t>
      </w:r>
      <w:r w:rsidR="00753AD7" w:rsidRPr="00C92DD0">
        <w:rPr>
          <w:rFonts w:cs="Times New Roman"/>
          <w:szCs w:val="24"/>
        </w:rPr>
        <w:t>to</w:t>
      </w:r>
      <w:r w:rsidR="00241273" w:rsidRPr="00C92DD0">
        <w:rPr>
          <w:rFonts w:cs="Times New Roman"/>
          <w:szCs w:val="24"/>
        </w:rPr>
        <w:t xml:space="preserve"> land-based wind energy projects and no such comparable </w:t>
      </w:r>
      <w:r w:rsidR="007B4734" w:rsidRPr="00C92DD0">
        <w:rPr>
          <w:rFonts w:cs="Times New Roman"/>
          <w:szCs w:val="24"/>
        </w:rPr>
        <w:t>document</w:t>
      </w:r>
      <w:r w:rsidRPr="00C92DD0">
        <w:rPr>
          <w:rFonts w:cs="Times New Roman"/>
          <w:szCs w:val="24"/>
        </w:rPr>
        <w:t xml:space="preserve"> </w:t>
      </w:r>
      <w:r w:rsidR="00753AD7" w:rsidRPr="00C92DD0">
        <w:rPr>
          <w:rFonts w:cs="Times New Roman"/>
          <w:szCs w:val="24"/>
        </w:rPr>
        <w:t>e</w:t>
      </w:r>
      <w:r w:rsidR="00241273" w:rsidRPr="00C92DD0">
        <w:rPr>
          <w:rFonts w:cs="Times New Roman"/>
          <w:szCs w:val="24"/>
        </w:rPr>
        <w:t>xist</w:t>
      </w:r>
      <w:r w:rsidR="001B19FE" w:rsidRPr="00C92DD0">
        <w:rPr>
          <w:rFonts w:cs="Times New Roman"/>
          <w:szCs w:val="24"/>
        </w:rPr>
        <w:t>s</w:t>
      </w:r>
      <w:r w:rsidR="00241273" w:rsidRPr="00C92DD0">
        <w:rPr>
          <w:rFonts w:cs="Times New Roman"/>
          <w:szCs w:val="24"/>
        </w:rPr>
        <w:t xml:space="preserve"> for avoiding and mitigating the serious wildlife impacts of offshore wind energy projects</w:t>
      </w:r>
      <w:r w:rsidR="00AE1081" w:rsidRPr="00C92DD0">
        <w:rPr>
          <w:rFonts w:cs="Times New Roman"/>
          <w:szCs w:val="24"/>
        </w:rPr>
        <w:t>.  The current draft of the Guidelines further states</w:t>
      </w:r>
      <w:r w:rsidR="0012063E" w:rsidRPr="00C92DD0">
        <w:rPr>
          <w:rFonts w:cs="Times New Roman"/>
          <w:szCs w:val="24"/>
        </w:rPr>
        <w:t xml:space="preserve"> that</w:t>
      </w:r>
      <w:r w:rsidR="00AE1081" w:rsidRPr="00C92DD0">
        <w:rPr>
          <w:rFonts w:cs="Times New Roman"/>
          <w:szCs w:val="24"/>
        </w:rPr>
        <w:t xml:space="preserve"> “[o]ffshore wind energy projects may involve another suite of effects and analyses not addressed here.”  </w:t>
      </w:r>
      <w:r w:rsidR="00AE1081" w:rsidRPr="00C92DD0">
        <w:rPr>
          <w:rFonts w:cs="Times New Roman"/>
          <w:szCs w:val="24"/>
          <w:u w:val="single"/>
        </w:rPr>
        <w:t>Wind Guidelines Third Draft</w:t>
      </w:r>
      <w:r w:rsidR="00AE1081" w:rsidRPr="00C92DD0">
        <w:rPr>
          <w:rFonts w:cs="Times New Roman"/>
          <w:szCs w:val="24"/>
        </w:rPr>
        <w:t xml:space="preserve"> at 16.  In discussions </w:t>
      </w:r>
      <w:r w:rsidR="00FC33CB" w:rsidRPr="00C92DD0">
        <w:rPr>
          <w:rFonts w:cs="Times New Roman"/>
          <w:szCs w:val="24"/>
        </w:rPr>
        <w:t>in July and September 2011</w:t>
      </w:r>
      <w:r w:rsidR="00AE1081" w:rsidRPr="00C92DD0">
        <w:rPr>
          <w:rFonts w:cs="Times New Roman"/>
          <w:szCs w:val="24"/>
        </w:rPr>
        <w:t xml:space="preserve">, </w:t>
      </w:r>
      <w:r w:rsidR="00977C3B" w:rsidRPr="00C92DD0">
        <w:rPr>
          <w:rFonts w:cs="Times New Roman"/>
          <w:szCs w:val="24"/>
        </w:rPr>
        <w:t xml:space="preserve">FWS staff has told </w:t>
      </w:r>
      <w:r w:rsidR="00AE1081" w:rsidRPr="00C92DD0">
        <w:rPr>
          <w:rFonts w:cs="Times New Roman"/>
          <w:szCs w:val="24"/>
        </w:rPr>
        <w:t xml:space="preserve">ABC personnel that while FWS might </w:t>
      </w:r>
      <w:r w:rsidR="00FC33CB" w:rsidRPr="00C92DD0">
        <w:rPr>
          <w:rFonts w:cs="Times New Roman"/>
          <w:szCs w:val="24"/>
        </w:rPr>
        <w:t xml:space="preserve">decide to </w:t>
      </w:r>
      <w:r w:rsidR="00AE1081" w:rsidRPr="00C92DD0">
        <w:rPr>
          <w:rFonts w:cs="Times New Roman"/>
          <w:szCs w:val="24"/>
        </w:rPr>
        <w:t>prepare voluntary guidelines for offshore wind at some time in the future, the agency does not currently have a timeline for the preparation of such a document, and in fact has not made a decision to do so.</w:t>
      </w:r>
      <w:r w:rsidR="00FC33CB" w:rsidRPr="00C92DD0">
        <w:rPr>
          <w:rFonts w:cs="Times New Roman"/>
          <w:szCs w:val="24"/>
        </w:rPr>
        <w:t xml:space="preserve">  Communication between Kelly Fuller, ABC and Al</w:t>
      </w:r>
      <w:r w:rsidR="001A4310" w:rsidRPr="00C92DD0">
        <w:rPr>
          <w:rFonts w:cs="Times New Roman"/>
          <w:szCs w:val="24"/>
        </w:rPr>
        <w:t>bert</w:t>
      </w:r>
      <w:r w:rsidR="00FC33CB" w:rsidRPr="00C92DD0">
        <w:rPr>
          <w:rFonts w:cs="Times New Roman"/>
          <w:szCs w:val="24"/>
        </w:rPr>
        <w:t xml:space="preserve"> Manville, FWS (July 12, 2011), and Jerome Ford, FWS </w:t>
      </w:r>
      <w:r w:rsidR="00364370" w:rsidRPr="00C92DD0">
        <w:rPr>
          <w:rFonts w:cs="Times New Roman"/>
          <w:szCs w:val="24"/>
        </w:rPr>
        <w:t>(Sept.</w:t>
      </w:r>
      <w:r w:rsidR="00FC33CB" w:rsidRPr="00C92DD0">
        <w:rPr>
          <w:rFonts w:cs="Times New Roman"/>
          <w:szCs w:val="24"/>
        </w:rPr>
        <w:t xml:space="preserve"> 20, 2011).  </w:t>
      </w:r>
      <w:r w:rsidR="00AE1081" w:rsidRPr="00C92DD0">
        <w:rPr>
          <w:rFonts w:cs="Times New Roman"/>
          <w:szCs w:val="24"/>
        </w:rPr>
        <w:t xml:space="preserve">Instead, FWS plans to provide </w:t>
      </w:r>
      <w:r w:rsidR="0012063E" w:rsidRPr="00C92DD0">
        <w:rPr>
          <w:rFonts w:cs="Times New Roman"/>
          <w:szCs w:val="24"/>
        </w:rPr>
        <w:t xml:space="preserve">case-by-case </w:t>
      </w:r>
      <w:r w:rsidR="00AE1081" w:rsidRPr="00C92DD0">
        <w:rPr>
          <w:rFonts w:cs="Times New Roman"/>
          <w:szCs w:val="24"/>
        </w:rPr>
        <w:t xml:space="preserve">input to BOEM in regard to wildlife at proposed offshore wind facilities in federal waters.  In addition, FWS plans to provide comments regarding </w:t>
      </w:r>
      <w:r w:rsidR="00EB018D" w:rsidRPr="00C92DD0">
        <w:rPr>
          <w:rFonts w:cs="Times New Roman"/>
          <w:szCs w:val="24"/>
        </w:rPr>
        <w:t>Army Corps of Engineers’</w:t>
      </w:r>
      <w:r w:rsidR="00AE1081" w:rsidRPr="00C92DD0">
        <w:rPr>
          <w:rFonts w:cs="Times New Roman"/>
          <w:szCs w:val="24"/>
        </w:rPr>
        <w:t xml:space="preserve"> permits for offshore wind facilities.  </w:t>
      </w:r>
    </w:p>
    <w:p w:rsidR="004E7BE7" w:rsidRPr="00C92DD0" w:rsidRDefault="004E7BE7" w:rsidP="003161DF">
      <w:pPr>
        <w:spacing w:line="276" w:lineRule="auto"/>
        <w:ind w:left="0" w:firstLine="720"/>
        <w:rPr>
          <w:rFonts w:cs="Times New Roman"/>
          <w:szCs w:val="24"/>
        </w:rPr>
      </w:pPr>
    </w:p>
    <w:p w:rsidR="00B02B6F" w:rsidRPr="00C92DD0" w:rsidRDefault="00B02B6F" w:rsidP="003161DF">
      <w:pPr>
        <w:spacing w:line="276" w:lineRule="auto"/>
        <w:ind w:left="0" w:firstLine="720"/>
        <w:rPr>
          <w:rFonts w:cs="Times New Roman"/>
          <w:szCs w:val="24"/>
        </w:rPr>
      </w:pPr>
      <w:r w:rsidRPr="00C92DD0">
        <w:rPr>
          <w:rFonts w:cs="Times New Roman"/>
          <w:szCs w:val="24"/>
        </w:rPr>
        <w:t xml:space="preserve">FWS’s approach to exercising oversight over offshore wind energy projects is extremely inadequate.  At present, there are no mandatory standards or rules </w:t>
      </w:r>
      <w:r w:rsidR="00805A65" w:rsidRPr="00C92DD0">
        <w:rPr>
          <w:rFonts w:cs="Times New Roman"/>
          <w:szCs w:val="24"/>
        </w:rPr>
        <w:t xml:space="preserve">implementing the MBTA </w:t>
      </w:r>
      <w:r w:rsidRPr="00C92DD0">
        <w:rPr>
          <w:rFonts w:cs="Times New Roman"/>
          <w:szCs w:val="24"/>
        </w:rPr>
        <w:t>for offshore wind energy project developers</w:t>
      </w:r>
      <w:r w:rsidR="00805A65" w:rsidRPr="00C92DD0">
        <w:rPr>
          <w:rFonts w:cs="Times New Roman"/>
          <w:szCs w:val="24"/>
        </w:rPr>
        <w:t xml:space="preserve">.  Indeed, there are </w:t>
      </w:r>
      <w:r w:rsidRPr="00C92DD0">
        <w:rPr>
          <w:rFonts w:cs="Times New Roman"/>
          <w:szCs w:val="24"/>
        </w:rPr>
        <w:t xml:space="preserve">not even inadequate </w:t>
      </w:r>
      <w:r w:rsidR="00805A65" w:rsidRPr="00C92DD0">
        <w:rPr>
          <w:rFonts w:cs="Times New Roman"/>
          <w:szCs w:val="24"/>
        </w:rPr>
        <w:t>“</w:t>
      </w:r>
      <w:r w:rsidRPr="00C92DD0">
        <w:rPr>
          <w:rFonts w:cs="Times New Roman"/>
          <w:szCs w:val="24"/>
        </w:rPr>
        <w:t>voluntary</w:t>
      </w:r>
      <w:r w:rsidR="00805A65" w:rsidRPr="00C92DD0">
        <w:rPr>
          <w:rFonts w:cs="Times New Roman"/>
          <w:szCs w:val="24"/>
        </w:rPr>
        <w:t>”</w:t>
      </w:r>
      <w:r w:rsidRPr="00C92DD0">
        <w:rPr>
          <w:rFonts w:cs="Times New Roman"/>
          <w:szCs w:val="24"/>
        </w:rPr>
        <w:t xml:space="preserve"> guidelines such as those that exist for land-based projects.  As a result, different FWS regional offices may propose varying methods and measures, resulting in no consistent standard for offshore wildlife protection.  Furthermore, the lack of standardized regulatory guidance makes it impossible for offshore wind developers to plan ahead of time for what they will be asked to do.  This uncertainty may complicate </w:t>
      </w:r>
      <w:r w:rsidR="004B568A" w:rsidRPr="00C92DD0">
        <w:rPr>
          <w:rFonts w:cs="Times New Roman"/>
          <w:szCs w:val="24"/>
        </w:rPr>
        <w:t xml:space="preserve">private-sector </w:t>
      </w:r>
      <w:r w:rsidRPr="00C92DD0">
        <w:rPr>
          <w:rFonts w:cs="Times New Roman"/>
          <w:szCs w:val="24"/>
        </w:rPr>
        <w:t>project financing, thus discouraging the develop</w:t>
      </w:r>
      <w:r w:rsidR="00BB37D6" w:rsidRPr="00C92DD0">
        <w:rPr>
          <w:rFonts w:cs="Times New Roman"/>
          <w:szCs w:val="24"/>
        </w:rPr>
        <w:t xml:space="preserve">ment of offshore wind energy.  </w:t>
      </w:r>
      <w:r w:rsidRPr="00C92DD0">
        <w:rPr>
          <w:rFonts w:cs="Times New Roman"/>
          <w:szCs w:val="24"/>
        </w:rPr>
        <w:t xml:space="preserve">In addition, in the absence of standardized regulatory guidance from FWS, other federal agencies that lack FWS’s avian expertise may move into the void and issue what may become </w:t>
      </w:r>
      <w:r w:rsidRPr="00C92DD0">
        <w:rPr>
          <w:rFonts w:cs="Times New Roman"/>
          <w:szCs w:val="24"/>
          <w:u w:val="single"/>
        </w:rPr>
        <w:t>de facto</w:t>
      </w:r>
      <w:r w:rsidRPr="00C92DD0">
        <w:rPr>
          <w:rFonts w:cs="Times New Roman"/>
          <w:szCs w:val="24"/>
        </w:rPr>
        <w:t xml:space="preserve"> offshore wind guidelines.</w:t>
      </w:r>
      <w:r w:rsidR="00FC33CB" w:rsidRPr="00C92DD0">
        <w:rPr>
          <w:rFonts w:cs="Times New Roman"/>
          <w:szCs w:val="24"/>
        </w:rPr>
        <w:t xml:space="preserve"> </w:t>
      </w:r>
      <w:r w:rsidRPr="00C92DD0">
        <w:rPr>
          <w:rFonts w:cs="Times New Roman"/>
          <w:szCs w:val="24"/>
        </w:rPr>
        <w:t xml:space="preserve"> In fact, BOEM has already taken a step down this road by including Best Management Practices (“BMPs”) for reducing avian impacts of offshore wind projects in its Alternative Energy Programmatic Environmental Impact Statement.  However, these BMPs set the bar very low and are entirely inadequate to reduce wildlife i</w:t>
      </w:r>
      <w:r w:rsidR="0059404A" w:rsidRPr="00C92DD0">
        <w:rPr>
          <w:rFonts w:cs="Times New Roman"/>
          <w:szCs w:val="24"/>
        </w:rPr>
        <w:t>mpacts.  U.S. Minerals Mgm’</w:t>
      </w:r>
      <w:r w:rsidRPr="00C92DD0">
        <w:rPr>
          <w:rFonts w:cs="Times New Roman"/>
          <w:szCs w:val="24"/>
        </w:rPr>
        <w:t xml:space="preserve">t Serv., </w:t>
      </w:r>
      <w:r w:rsidRPr="00C92DD0">
        <w:rPr>
          <w:rFonts w:cs="Times New Roman"/>
          <w:szCs w:val="24"/>
          <w:u w:val="single"/>
        </w:rPr>
        <w:t>OCS Alternative Energy and Alternate Use Programmatic Environmental Impact Statement</w:t>
      </w:r>
      <w:r w:rsidRPr="00C92DD0">
        <w:rPr>
          <w:rFonts w:cs="Times New Roman"/>
          <w:szCs w:val="24"/>
        </w:rPr>
        <w:t xml:space="preserve"> at 2-25 to 2-26</w:t>
      </w:r>
      <w:r w:rsidR="00960301" w:rsidRPr="00C92DD0">
        <w:rPr>
          <w:rFonts w:cs="Times New Roman"/>
          <w:szCs w:val="24"/>
        </w:rPr>
        <w:t>.</w:t>
      </w:r>
      <w:r w:rsidR="0059404A" w:rsidRPr="00C92DD0">
        <w:rPr>
          <w:rStyle w:val="FootnoteReference"/>
          <w:rFonts w:cs="Times New Roman"/>
          <w:szCs w:val="24"/>
        </w:rPr>
        <w:footnoteReference w:id="114"/>
      </w:r>
      <w:r w:rsidRPr="00C92DD0">
        <w:rPr>
          <w:rFonts w:cs="Times New Roman"/>
          <w:szCs w:val="24"/>
        </w:rPr>
        <w:t xml:space="preserve">  </w:t>
      </w:r>
    </w:p>
    <w:p w:rsidR="00960301" w:rsidRPr="00C92DD0" w:rsidRDefault="00B02B6F" w:rsidP="003161DF">
      <w:pPr>
        <w:spacing w:line="276" w:lineRule="auto"/>
        <w:ind w:left="0" w:firstLine="720"/>
        <w:rPr>
          <w:rFonts w:cs="Times New Roman"/>
          <w:szCs w:val="24"/>
        </w:rPr>
      </w:pPr>
      <w:r w:rsidRPr="00C92DD0">
        <w:rPr>
          <w:rFonts w:cs="Times New Roman"/>
          <w:szCs w:val="24"/>
        </w:rPr>
        <w:lastRenderedPageBreak/>
        <w:t xml:space="preserve">It is also necessary for FWS to expeditiously take appropriate action to regulate the impacts of offshore wind energy projects </w:t>
      </w:r>
      <w:r w:rsidR="00805A65" w:rsidRPr="00C92DD0">
        <w:rPr>
          <w:rFonts w:cs="Times New Roman"/>
          <w:szCs w:val="24"/>
        </w:rPr>
        <w:t xml:space="preserve">on migratory birds </w:t>
      </w:r>
      <w:r w:rsidRPr="00C92DD0">
        <w:rPr>
          <w:rFonts w:cs="Times New Roman"/>
          <w:szCs w:val="24"/>
        </w:rPr>
        <w:t>because the regulat</w:t>
      </w:r>
      <w:r w:rsidR="00826E05" w:rsidRPr="00C92DD0">
        <w:rPr>
          <w:rFonts w:cs="Times New Roman"/>
          <w:szCs w:val="24"/>
        </w:rPr>
        <w:t xml:space="preserve">ory processes of BOEM and the Corps </w:t>
      </w:r>
      <w:r w:rsidRPr="00C92DD0">
        <w:rPr>
          <w:rFonts w:cs="Times New Roman"/>
          <w:szCs w:val="24"/>
        </w:rPr>
        <w:t xml:space="preserve">will not ensure that all offshore wind energy projects adequately avoid, minimize and mitigate impacts to birds covered by </w:t>
      </w:r>
      <w:r w:rsidR="001C02E5" w:rsidRPr="00C92DD0">
        <w:rPr>
          <w:rFonts w:cs="Times New Roman"/>
          <w:szCs w:val="24"/>
        </w:rPr>
        <w:t xml:space="preserve">the </w:t>
      </w:r>
      <w:r w:rsidRPr="00C92DD0">
        <w:rPr>
          <w:rFonts w:cs="Times New Roman"/>
          <w:szCs w:val="24"/>
        </w:rPr>
        <w:t xml:space="preserve">MBTA.  </w:t>
      </w:r>
    </w:p>
    <w:p w:rsidR="00960301" w:rsidRPr="00C92DD0" w:rsidRDefault="00960301" w:rsidP="003161DF">
      <w:pPr>
        <w:spacing w:line="276" w:lineRule="auto"/>
        <w:ind w:left="0" w:firstLine="720"/>
        <w:rPr>
          <w:rFonts w:cs="Times New Roman"/>
          <w:szCs w:val="24"/>
        </w:rPr>
      </w:pPr>
    </w:p>
    <w:p w:rsidR="00B02B6F" w:rsidRPr="00C92DD0" w:rsidRDefault="00B02B6F" w:rsidP="003161DF">
      <w:pPr>
        <w:spacing w:line="276" w:lineRule="auto"/>
        <w:ind w:left="0" w:firstLine="720"/>
        <w:rPr>
          <w:rFonts w:cs="Times New Roman"/>
          <w:szCs w:val="24"/>
        </w:rPr>
      </w:pPr>
      <w:r w:rsidRPr="00C92DD0">
        <w:rPr>
          <w:rFonts w:cs="Times New Roman"/>
          <w:szCs w:val="24"/>
        </w:rPr>
        <w:t xml:space="preserve">First, BOEM’s regulatory authority over offshore wind projects is limited to those in waters over which BOEM has jurisdiction, which is currently limited to federal offshore waters and would not apply to state waters.  In general, state waters extend three </w:t>
      </w:r>
      <w:r w:rsidR="00DB43A9" w:rsidRPr="00C92DD0">
        <w:rPr>
          <w:rFonts w:cs="Times New Roman"/>
          <w:szCs w:val="24"/>
        </w:rPr>
        <w:t>nautical</w:t>
      </w:r>
      <w:r w:rsidRPr="00C92DD0">
        <w:rPr>
          <w:rFonts w:cs="Times New Roman"/>
          <w:szCs w:val="24"/>
        </w:rPr>
        <w:t xml:space="preserve"> miles from shore, </w:t>
      </w:r>
      <w:r w:rsidR="00B83A09" w:rsidRPr="00C92DD0">
        <w:rPr>
          <w:rFonts w:cs="Times New Roman"/>
          <w:szCs w:val="24"/>
        </w:rPr>
        <w:t>however</w:t>
      </w:r>
      <w:r w:rsidRPr="00C92DD0">
        <w:rPr>
          <w:rFonts w:cs="Times New Roman"/>
          <w:szCs w:val="24"/>
        </w:rPr>
        <w:t xml:space="preserve"> </w:t>
      </w:r>
      <w:r w:rsidR="00CB6585" w:rsidRPr="00C92DD0">
        <w:rPr>
          <w:rFonts w:cs="Times New Roman"/>
          <w:szCs w:val="24"/>
        </w:rPr>
        <w:t>the</w:t>
      </w:r>
      <w:r w:rsidRPr="00C92DD0">
        <w:rPr>
          <w:rFonts w:cs="Times New Roman"/>
          <w:szCs w:val="24"/>
        </w:rPr>
        <w:t xml:space="preserve"> state water limits</w:t>
      </w:r>
      <w:r w:rsidR="00CB6585" w:rsidRPr="00C92DD0">
        <w:rPr>
          <w:rFonts w:cs="Times New Roman"/>
          <w:szCs w:val="24"/>
        </w:rPr>
        <w:t xml:space="preserve"> in </w:t>
      </w:r>
      <w:r w:rsidRPr="00C92DD0">
        <w:rPr>
          <w:rFonts w:cs="Times New Roman"/>
          <w:szCs w:val="24"/>
        </w:rPr>
        <w:t>Texas and Florida</w:t>
      </w:r>
      <w:r w:rsidR="00B23374" w:rsidRPr="00C92DD0">
        <w:rPr>
          <w:rFonts w:cs="Times New Roman"/>
          <w:szCs w:val="24"/>
        </w:rPr>
        <w:t xml:space="preserve"> (off the Gulf Coast)</w:t>
      </w:r>
      <w:r w:rsidR="00CB6585" w:rsidRPr="00C92DD0">
        <w:rPr>
          <w:rFonts w:cs="Times New Roman"/>
          <w:szCs w:val="24"/>
        </w:rPr>
        <w:t xml:space="preserve"> e</w:t>
      </w:r>
      <w:r w:rsidR="00B23374" w:rsidRPr="00C92DD0">
        <w:rPr>
          <w:rFonts w:cs="Times New Roman"/>
          <w:szCs w:val="24"/>
        </w:rPr>
        <w:t>xtend to about</w:t>
      </w:r>
      <w:r w:rsidR="00B83A09" w:rsidRPr="00C92DD0">
        <w:rPr>
          <w:rFonts w:cs="Times New Roman"/>
          <w:szCs w:val="24"/>
        </w:rPr>
        <w:t xml:space="preserve"> nine nautical mile</w:t>
      </w:r>
      <w:r w:rsidR="00B23374" w:rsidRPr="00C92DD0">
        <w:rPr>
          <w:rFonts w:cs="Times New Roman"/>
          <w:szCs w:val="24"/>
        </w:rPr>
        <w:t>s</w:t>
      </w:r>
      <w:r w:rsidRPr="00C92DD0">
        <w:rPr>
          <w:rFonts w:cs="Times New Roman"/>
          <w:szCs w:val="24"/>
        </w:rPr>
        <w:t>.  In addition, the Great Lak</w:t>
      </w:r>
      <w:r w:rsidR="008650E3" w:rsidRPr="00C92DD0">
        <w:rPr>
          <w:rFonts w:cs="Times New Roman"/>
          <w:szCs w:val="24"/>
        </w:rPr>
        <w:t xml:space="preserve">es are considered state waters.  </w:t>
      </w:r>
      <w:r w:rsidRPr="00C92DD0">
        <w:rPr>
          <w:rFonts w:cs="Times New Roman"/>
          <w:szCs w:val="24"/>
        </w:rPr>
        <w:t>Offi</w:t>
      </w:r>
      <w:r w:rsidR="00FE56F4" w:rsidRPr="00C92DD0">
        <w:rPr>
          <w:rFonts w:cs="Times New Roman"/>
          <w:szCs w:val="24"/>
        </w:rPr>
        <w:t>ce of Ocean and Coastal Res. Mgm’t and Nat’</w:t>
      </w:r>
      <w:r w:rsidRPr="00C92DD0">
        <w:rPr>
          <w:rFonts w:cs="Times New Roman"/>
          <w:szCs w:val="24"/>
        </w:rPr>
        <w:t>l Oceani</w:t>
      </w:r>
      <w:r w:rsidR="00FE56F4" w:rsidRPr="00C92DD0">
        <w:rPr>
          <w:rFonts w:cs="Times New Roman"/>
          <w:szCs w:val="24"/>
        </w:rPr>
        <w:t>c and Atmospheric Admin.</w:t>
      </w:r>
      <w:r w:rsidRPr="00C92DD0">
        <w:rPr>
          <w:rFonts w:cs="Times New Roman"/>
          <w:szCs w:val="24"/>
        </w:rPr>
        <w:t xml:space="preserve">, </w:t>
      </w:r>
      <w:r w:rsidRPr="00C92DD0">
        <w:rPr>
          <w:rFonts w:cs="Times New Roman"/>
          <w:szCs w:val="24"/>
          <w:u w:val="single"/>
        </w:rPr>
        <w:t>State Jurisdiction and Federal Waters</w:t>
      </w:r>
      <w:r w:rsidRPr="00C92DD0">
        <w:rPr>
          <w:rFonts w:cs="Times New Roman"/>
          <w:szCs w:val="24"/>
        </w:rPr>
        <w:t xml:space="preserve"> </w:t>
      </w:r>
      <w:r w:rsidR="00FE56F4" w:rsidRPr="00C92DD0">
        <w:rPr>
          <w:rFonts w:cs="Times New Roman"/>
          <w:szCs w:val="24"/>
        </w:rPr>
        <w:t>1 (2011)</w:t>
      </w:r>
      <w:r w:rsidRPr="00C92DD0">
        <w:rPr>
          <w:rFonts w:cs="Times New Roman"/>
          <w:szCs w:val="24"/>
        </w:rPr>
        <w:t>.</w:t>
      </w:r>
      <w:r w:rsidRPr="00C92DD0">
        <w:rPr>
          <w:rStyle w:val="FootnoteReference"/>
          <w:rFonts w:cs="Times New Roman"/>
          <w:szCs w:val="24"/>
        </w:rPr>
        <w:footnoteReference w:id="115"/>
      </w:r>
      <w:r w:rsidRPr="00C92DD0">
        <w:rPr>
          <w:rFonts w:cs="Times New Roman"/>
          <w:szCs w:val="24"/>
        </w:rPr>
        <w:t xml:space="preserve">  The relative lack of federal regulatory processes in state waters has been marketed by some states, such as Texas, as a reason for offshore wind developers to develop projects in </w:t>
      </w:r>
      <w:r w:rsidR="00B23374" w:rsidRPr="00C92DD0">
        <w:rPr>
          <w:rFonts w:cs="Times New Roman"/>
          <w:szCs w:val="24"/>
        </w:rPr>
        <w:t>their state waters</w:t>
      </w:r>
      <w:r w:rsidR="00FE56F4" w:rsidRPr="00C92DD0">
        <w:rPr>
          <w:rFonts w:cs="Times New Roman"/>
          <w:szCs w:val="24"/>
        </w:rPr>
        <w:t>.  Tex. Gen.</w:t>
      </w:r>
      <w:r w:rsidRPr="00C92DD0">
        <w:rPr>
          <w:rFonts w:cs="Times New Roman"/>
          <w:szCs w:val="24"/>
        </w:rPr>
        <w:t xml:space="preserve"> Land Office, </w:t>
      </w:r>
      <w:r w:rsidRPr="00C92DD0">
        <w:rPr>
          <w:rFonts w:cs="Times New Roman"/>
          <w:szCs w:val="24"/>
          <w:u w:val="single"/>
        </w:rPr>
        <w:t>Texas Offshore Wind Energy</w:t>
      </w:r>
      <w:r w:rsidRPr="00C92DD0">
        <w:rPr>
          <w:rFonts w:cs="Times New Roman"/>
          <w:szCs w:val="24"/>
        </w:rPr>
        <w:t xml:space="preserve"> (“Developers partnering with the Land Office find the state easy to do business in.  Texas’ unique coastal sovereignty - out to 10.3 miles - means less federal entanglement.”).</w:t>
      </w:r>
      <w:r w:rsidRPr="00C92DD0">
        <w:rPr>
          <w:rStyle w:val="FootnoteReference"/>
          <w:rFonts w:cs="Times New Roman"/>
          <w:szCs w:val="24"/>
        </w:rPr>
        <w:footnoteReference w:id="116"/>
      </w:r>
    </w:p>
    <w:p w:rsidR="00800D71" w:rsidRPr="00C92DD0" w:rsidRDefault="00800D71" w:rsidP="003161DF">
      <w:pPr>
        <w:spacing w:line="276" w:lineRule="auto"/>
        <w:ind w:left="0" w:firstLine="720"/>
        <w:rPr>
          <w:rFonts w:cs="Times New Roman"/>
          <w:szCs w:val="24"/>
        </w:rPr>
      </w:pPr>
    </w:p>
    <w:p w:rsidR="00800D71" w:rsidRPr="00C92DD0" w:rsidRDefault="00B02B6F" w:rsidP="003161DF">
      <w:pPr>
        <w:spacing w:line="276" w:lineRule="auto"/>
        <w:ind w:left="0" w:firstLine="0"/>
        <w:rPr>
          <w:rFonts w:cs="Times New Roman"/>
          <w:szCs w:val="24"/>
        </w:rPr>
      </w:pPr>
      <w:r w:rsidRPr="00C92DD0">
        <w:rPr>
          <w:rFonts w:cs="Times New Roman"/>
          <w:szCs w:val="24"/>
        </w:rPr>
        <w:tab/>
        <w:t xml:space="preserve">Second, while FWS can provide comments during BOEM and </w:t>
      </w:r>
      <w:r w:rsidR="00826E05" w:rsidRPr="00C92DD0">
        <w:rPr>
          <w:rFonts w:cs="Times New Roman"/>
          <w:szCs w:val="24"/>
        </w:rPr>
        <w:t>Corps</w:t>
      </w:r>
      <w:r w:rsidRPr="00C92DD0">
        <w:rPr>
          <w:rFonts w:cs="Times New Roman"/>
          <w:szCs w:val="24"/>
        </w:rPr>
        <w:t xml:space="preserve"> processes, unless FWS has its own </w:t>
      </w:r>
      <w:r w:rsidR="00B318C7" w:rsidRPr="00C92DD0">
        <w:rPr>
          <w:rFonts w:cs="Times New Roman"/>
          <w:szCs w:val="24"/>
        </w:rPr>
        <w:t xml:space="preserve">binding </w:t>
      </w:r>
      <w:r w:rsidRPr="00C92DD0">
        <w:rPr>
          <w:rFonts w:cs="Times New Roman"/>
          <w:szCs w:val="24"/>
        </w:rPr>
        <w:t>determination to issue</w:t>
      </w:r>
      <w:r w:rsidR="00B318C7" w:rsidRPr="00C92DD0">
        <w:rPr>
          <w:rFonts w:cs="Times New Roman"/>
          <w:szCs w:val="24"/>
        </w:rPr>
        <w:t xml:space="preserve"> under the MBTA</w:t>
      </w:r>
      <w:r w:rsidRPr="00C92DD0">
        <w:rPr>
          <w:rFonts w:cs="Times New Roman"/>
          <w:szCs w:val="24"/>
        </w:rPr>
        <w:t xml:space="preserve">, the agency’s comments need not be followed, which will leave the agency without a clear path for fulfilling its mandate to protect </w:t>
      </w:r>
      <w:r w:rsidR="00B318C7" w:rsidRPr="00C92DD0">
        <w:rPr>
          <w:rFonts w:cs="Times New Roman"/>
          <w:szCs w:val="24"/>
        </w:rPr>
        <w:t>migratory birds</w:t>
      </w:r>
      <w:r w:rsidRPr="00C92DD0">
        <w:rPr>
          <w:rFonts w:cs="Times New Roman"/>
          <w:szCs w:val="24"/>
        </w:rPr>
        <w:t>.  Wind energy development in state water locations will present significant challenges if it is sited and operated without a concrete framework for avoiding, minimizing and mitigating wildlife impacts.  As a general rule of thumb, more birds use near shore areas than locations f</w:t>
      </w:r>
      <w:r w:rsidR="00222933" w:rsidRPr="00C92DD0">
        <w:rPr>
          <w:rFonts w:cs="Times New Roman"/>
          <w:szCs w:val="24"/>
        </w:rPr>
        <w:t>a</w:t>
      </w:r>
      <w:r w:rsidRPr="00C92DD0">
        <w:rPr>
          <w:rFonts w:cs="Times New Roman"/>
          <w:szCs w:val="24"/>
        </w:rPr>
        <w:t xml:space="preserve">rther out to sea.  In the eastern </w:t>
      </w:r>
      <w:r w:rsidR="00EE236E" w:rsidRPr="00C92DD0">
        <w:rPr>
          <w:rFonts w:cs="Times New Roman"/>
          <w:szCs w:val="24"/>
        </w:rPr>
        <w:t>United States</w:t>
      </w:r>
      <w:r w:rsidRPr="00C92DD0">
        <w:rPr>
          <w:rFonts w:cs="Times New Roman"/>
          <w:szCs w:val="24"/>
        </w:rPr>
        <w:t xml:space="preserve">, for example, large numbers of birds migrate along the Atlantic </w:t>
      </w:r>
      <w:r w:rsidR="00222933" w:rsidRPr="00C92DD0">
        <w:rPr>
          <w:rFonts w:cs="Times New Roman"/>
          <w:szCs w:val="24"/>
        </w:rPr>
        <w:t>C</w:t>
      </w:r>
      <w:r w:rsidRPr="00C92DD0">
        <w:rPr>
          <w:rFonts w:cs="Times New Roman"/>
          <w:szCs w:val="24"/>
        </w:rPr>
        <w:t xml:space="preserve">oast. </w:t>
      </w:r>
      <w:r w:rsidR="00FE56F4" w:rsidRPr="00C92DD0">
        <w:rPr>
          <w:rFonts w:cs="Times New Roman"/>
          <w:szCs w:val="24"/>
        </w:rPr>
        <w:t xml:space="preserve"> </w:t>
      </w:r>
      <w:r w:rsidRPr="00C92DD0">
        <w:rPr>
          <w:rFonts w:cs="Times New Roman"/>
          <w:szCs w:val="24"/>
        </w:rPr>
        <w:t xml:space="preserve">Likewise, the Texas Gulf </w:t>
      </w:r>
      <w:r w:rsidR="00222933" w:rsidRPr="00C92DD0">
        <w:rPr>
          <w:rFonts w:cs="Times New Roman"/>
          <w:szCs w:val="24"/>
        </w:rPr>
        <w:t>Coast</w:t>
      </w:r>
      <w:r w:rsidRPr="00C92DD0">
        <w:rPr>
          <w:rFonts w:cs="Times New Roman"/>
          <w:szCs w:val="24"/>
        </w:rPr>
        <w:t xml:space="preserve"> is heavily used by birds migrating to and from </w:t>
      </w:r>
      <w:r w:rsidR="00222933" w:rsidRPr="00C92DD0">
        <w:rPr>
          <w:rFonts w:cs="Times New Roman"/>
          <w:szCs w:val="24"/>
        </w:rPr>
        <w:t>G</w:t>
      </w:r>
      <w:r w:rsidRPr="00C92DD0">
        <w:rPr>
          <w:rFonts w:cs="Times New Roman"/>
          <w:szCs w:val="24"/>
        </w:rPr>
        <w:t xml:space="preserve">lobally </w:t>
      </w:r>
      <w:r w:rsidR="00222933" w:rsidRPr="00C92DD0">
        <w:rPr>
          <w:rFonts w:cs="Times New Roman"/>
          <w:szCs w:val="24"/>
        </w:rPr>
        <w:t>I</w:t>
      </w:r>
      <w:r w:rsidRPr="00C92DD0">
        <w:rPr>
          <w:rFonts w:cs="Times New Roman"/>
          <w:szCs w:val="24"/>
        </w:rPr>
        <w:t xml:space="preserve">mportant </w:t>
      </w:r>
      <w:r w:rsidR="00222933" w:rsidRPr="00C92DD0">
        <w:rPr>
          <w:rFonts w:cs="Times New Roman"/>
          <w:szCs w:val="24"/>
        </w:rPr>
        <w:t>B</w:t>
      </w:r>
      <w:r w:rsidRPr="00C92DD0">
        <w:rPr>
          <w:rFonts w:cs="Times New Roman"/>
          <w:szCs w:val="24"/>
        </w:rPr>
        <w:t xml:space="preserve">ird </w:t>
      </w:r>
      <w:r w:rsidR="00222933" w:rsidRPr="00C92DD0">
        <w:rPr>
          <w:rFonts w:cs="Times New Roman"/>
          <w:szCs w:val="24"/>
        </w:rPr>
        <w:t>A</w:t>
      </w:r>
      <w:r w:rsidRPr="00C92DD0">
        <w:rPr>
          <w:rFonts w:cs="Times New Roman"/>
          <w:szCs w:val="24"/>
        </w:rPr>
        <w:t xml:space="preserve">reas.  The Great Lakes are also potentially a difficult location because of the large amount of bird migration that takes place across them.  Thus, offshore wind facilities in state jurisdictional waters are where some of the most serious impacts to birds protected by </w:t>
      </w:r>
      <w:r w:rsidR="001C02E5" w:rsidRPr="00C92DD0">
        <w:rPr>
          <w:rFonts w:cs="Times New Roman"/>
          <w:szCs w:val="24"/>
        </w:rPr>
        <w:t xml:space="preserve">the </w:t>
      </w:r>
      <w:r w:rsidRPr="00C92DD0">
        <w:rPr>
          <w:rFonts w:cs="Times New Roman"/>
          <w:szCs w:val="24"/>
        </w:rPr>
        <w:t xml:space="preserve">MBTA could take place, but where FWS may have the least ability to fulfill its wildlife protection mandate, unless a </w:t>
      </w:r>
      <w:r w:rsidR="00B318C7" w:rsidRPr="00C92DD0">
        <w:rPr>
          <w:rFonts w:cs="Times New Roman"/>
          <w:szCs w:val="24"/>
        </w:rPr>
        <w:t>permitting scheme such as that proposed in this Petition is adopted</w:t>
      </w:r>
      <w:r w:rsidRPr="00C92DD0">
        <w:rPr>
          <w:rFonts w:cs="Times New Roman"/>
          <w:szCs w:val="24"/>
        </w:rPr>
        <w:t>.</w:t>
      </w:r>
    </w:p>
    <w:p w:rsidR="00250CA1" w:rsidRPr="00C92DD0" w:rsidRDefault="00800D71" w:rsidP="003161DF">
      <w:pPr>
        <w:spacing w:line="276" w:lineRule="auto"/>
        <w:ind w:left="0" w:firstLine="0"/>
        <w:rPr>
          <w:rFonts w:cs="Times New Roman"/>
          <w:szCs w:val="24"/>
        </w:rPr>
      </w:pPr>
      <w:r w:rsidRPr="00C92DD0">
        <w:rPr>
          <w:rFonts w:cs="Times New Roman"/>
          <w:szCs w:val="24"/>
        </w:rPr>
        <w:tab/>
      </w:r>
    </w:p>
    <w:p w:rsidR="00250CA1" w:rsidRPr="00C92DD0" w:rsidRDefault="00250CA1" w:rsidP="003161DF">
      <w:pPr>
        <w:spacing w:line="276" w:lineRule="auto"/>
        <w:ind w:left="0" w:firstLine="0"/>
        <w:rPr>
          <w:rFonts w:cs="Times New Roman"/>
          <w:szCs w:val="24"/>
        </w:rPr>
      </w:pPr>
      <w:r w:rsidRPr="00C92DD0">
        <w:rPr>
          <w:rFonts w:cs="Times New Roman"/>
          <w:szCs w:val="24"/>
        </w:rPr>
        <w:tab/>
      </w:r>
      <w:r w:rsidR="00B02B6F" w:rsidRPr="00C92DD0">
        <w:rPr>
          <w:rFonts w:cs="Times New Roman"/>
          <w:szCs w:val="24"/>
        </w:rPr>
        <w:t>Wind energy development in waters outside of federal jurisdiction is already underway</w:t>
      </w:r>
      <w:r w:rsidR="00CC4FEF" w:rsidRPr="00C92DD0">
        <w:rPr>
          <w:rFonts w:cs="Times New Roman"/>
          <w:szCs w:val="24"/>
        </w:rPr>
        <w:t xml:space="preserve"> and several wind energy projects are being constructed in </w:t>
      </w:r>
      <w:r w:rsidR="00CC4FEF" w:rsidRPr="00C92DD0">
        <w:rPr>
          <w:rFonts w:cs="Times New Roman"/>
          <w:szCs w:val="24"/>
          <w:u w:val="single"/>
        </w:rPr>
        <w:t>state waters</w:t>
      </w:r>
      <w:r w:rsidR="00CC4FEF" w:rsidRPr="00C92DD0">
        <w:rPr>
          <w:rFonts w:cs="Times New Roman"/>
          <w:szCs w:val="24"/>
        </w:rPr>
        <w:t xml:space="preserve"> – areas which, although covered by the MBTA’s general prohibition on unauthorized take, may lack any other federal mechanism to the project affording an adequate review of wildlife impacts.  </w:t>
      </w:r>
      <w:r w:rsidR="00B02B6F" w:rsidRPr="00C92DD0">
        <w:rPr>
          <w:rFonts w:cs="Times New Roman"/>
          <w:szCs w:val="24"/>
        </w:rPr>
        <w:t xml:space="preserve">The proposed Baryonyx offshore wind facility would </w:t>
      </w:r>
      <w:r w:rsidR="00B459FB" w:rsidRPr="00C92DD0">
        <w:rPr>
          <w:rFonts w:cs="Times New Roman"/>
          <w:szCs w:val="24"/>
        </w:rPr>
        <w:t xml:space="preserve">have </w:t>
      </w:r>
      <w:r w:rsidR="00B02B6F" w:rsidRPr="00C92DD0">
        <w:rPr>
          <w:rFonts w:cs="Times New Roman"/>
          <w:szCs w:val="24"/>
        </w:rPr>
        <w:t>entail</w:t>
      </w:r>
      <w:r w:rsidR="00B459FB" w:rsidRPr="00C92DD0">
        <w:rPr>
          <w:rFonts w:cs="Times New Roman"/>
          <w:szCs w:val="24"/>
        </w:rPr>
        <w:t>ed</w:t>
      </w:r>
      <w:r w:rsidR="00B02B6F" w:rsidRPr="00C92DD0">
        <w:rPr>
          <w:rFonts w:cs="Times New Roman"/>
          <w:szCs w:val="24"/>
        </w:rPr>
        <w:t xml:space="preserve"> 500 6-MW wind turbines between five and </w:t>
      </w:r>
      <w:r w:rsidR="00222933" w:rsidRPr="00C92DD0">
        <w:rPr>
          <w:rFonts w:cs="Times New Roman"/>
          <w:szCs w:val="24"/>
        </w:rPr>
        <w:t xml:space="preserve">ten </w:t>
      </w:r>
      <w:r w:rsidR="00B02B6F" w:rsidRPr="00C92DD0">
        <w:rPr>
          <w:rFonts w:cs="Times New Roman"/>
          <w:szCs w:val="24"/>
        </w:rPr>
        <w:t xml:space="preserve">miles off the Texas </w:t>
      </w:r>
      <w:r w:rsidR="00B02B6F" w:rsidRPr="00C92DD0">
        <w:rPr>
          <w:rFonts w:cs="Times New Roman"/>
          <w:szCs w:val="24"/>
        </w:rPr>
        <w:lastRenderedPageBreak/>
        <w:t xml:space="preserve">shore, with transmission cables potentially crossing Padre Island, Padre </w:t>
      </w:r>
      <w:r w:rsidR="00222933" w:rsidRPr="00C92DD0">
        <w:rPr>
          <w:rFonts w:cs="Times New Roman"/>
          <w:szCs w:val="24"/>
        </w:rPr>
        <w:t>I</w:t>
      </w:r>
      <w:r w:rsidR="00B02B6F" w:rsidRPr="00C92DD0">
        <w:rPr>
          <w:rFonts w:cs="Times New Roman"/>
          <w:szCs w:val="24"/>
        </w:rPr>
        <w:t xml:space="preserve">sland National Seashore, Corpus Christi Bay, and Laguna </w:t>
      </w:r>
      <w:r w:rsidR="00B459FB" w:rsidRPr="00C92DD0">
        <w:rPr>
          <w:rFonts w:cs="Times New Roman"/>
          <w:szCs w:val="24"/>
        </w:rPr>
        <w:t xml:space="preserve">Madre.  The project </w:t>
      </w:r>
      <w:r w:rsidR="00B02B6F" w:rsidRPr="00C92DD0">
        <w:rPr>
          <w:rFonts w:cs="Times New Roman"/>
          <w:szCs w:val="24"/>
        </w:rPr>
        <w:t xml:space="preserve">completed a public comment period related to scoping for an environmental review document (EA or EIS) from </w:t>
      </w:r>
      <w:r w:rsidR="00826E05" w:rsidRPr="00C92DD0">
        <w:rPr>
          <w:rFonts w:cs="Times New Roman"/>
          <w:szCs w:val="24"/>
        </w:rPr>
        <w:t>the Corps</w:t>
      </w:r>
      <w:r w:rsidR="00B02B6F" w:rsidRPr="00C92DD0">
        <w:rPr>
          <w:rFonts w:cs="Times New Roman"/>
          <w:szCs w:val="24"/>
        </w:rPr>
        <w:t xml:space="preserve">.  </w:t>
      </w:r>
      <w:r w:rsidR="00B459FB" w:rsidRPr="00C92DD0">
        <w:rPr>
          <w:rFonts w:cs="Times New Roman"/>
          <w:szCs w:val="24"/>
        </w:rPr>
        <w:t xml:space="preserve">However, the project was recently cancelled, primarily due to complaints from the U.S. National Park Service (the site would have been visible from a National Seashore).  </w:t>
      </w:r>
      <w:r w:rsidR="00B02B6F" w:rsidRPr="00C92DD0">
        <w:rPr>
          <w:rFonts w:cs="Times New Roman"/>
          <w:szCs w:val="24"/>
        </w:rPr>
        <w:t xml:space="preserve">The Baryonyx project could </w:t>
      </w:r>
      <w:r w:rsidR="00B459FB" w:rsidRPr="00C92DD0">
        <w:rPr>
          <w:rFonts w:cs="Times New Roman"/>
          <w:szCs w:val="24"/>
        </w:rPr>
        <w:t xml:space="preserve">have </w:t>
      </w:r>
      <w:r w:rsidR="00B02B6F" w:rsidRPr="00C92DD0">
        <w:rPr>
          <w:rFonts w:cs="Times New Roman"/>
          <w:szCs w:val="24"/>
        </w:rPr>
        <w:t xml:space="preserve">be disastrous for wildlife, as the FWS comment letter made clear.  </w:t>
      </w:r>
      <w:r w:rsidR="00B02B6F" w:rsidRPr="00C92DD0">
        <w:rPr>
          <w:rFonts w:cs="Times New Roman"/>
          <w:szCs w:val="24"/>
          <w:u w:val="single"/>
        </w:rPr>
        <w:t>See</w:t>
      </w:r>
      <w:r w:rsidR="00B02B6F" w:rsidRPr="00C92DD0">
        <w:rPr>
          <w:rFonts w:cs="Times New Roman"/>
          <w:szCs w:val="24"/>
        </w:rPr>
        <w:t xml:space="preserve"> Letter from Allan M. Strand, FWS to Jayson Hudson, </w:t>
      </w:r>
      <w:r w:rsidR="00EB6097" w:rsidRPr="00C92DD0">
        <w:rPr>
          <w:rFonts w:cs="Times New Roman"/>
          <w:szCs w:val="24"/>
        </w:rPr>
        <w:t>Corps</w:t>
      </w:r>
      <w:r w:rsidR="00B02B6F" w:rsidRPr="00C92DD0">
        <w:rPr>
          <w:rFonts w:cs="Times New Roman"/>
          <w:szCs w:val="24"/>
        </w:rPr>
        <w:t xml:space="preserve"> (Aug. 15, 2011), </w:t>
      </w:r>
      <w:r w:rsidR="008660AD" w:rsidRPr="00C92DD0">
        <w:rPr>
          <w:rFonts w:cs="Times New Roman"/>
          <w:szCs w:val="24"/>
        </w:rPr>
        <w:t>Attachment</w:t>
      </w:r>
      <w:r w:rsidR="00DB43A3" w:rsidRPr="00C92DD0">
        <w:rPr>
          <w:rFonts w:cs="Times New Roman"/>
          <w:szCs w:val="24"/>
        </w:rPr>
        <w:t xml:space="preserve"> </w:t>
      </w:r>
      <w:r w:rsidR="00AD2FEE" w:rsidRPr="00C92DD0">
        <w:fldChar w:fldCharType="begin"/>
      </w:r>
      <w:r w:rsidR="00AD2FEE" w:rsidRPr="00C92DD0">
        <w:instrText xml:space="preserve"> REF _Ref311489608 \r \h  \* MERGEFORMAT </w:instrText>
      </w:r>
      <w:r w:rsidR="00AD2FEE" w:rsidRPr="00C92DD0">
        <w:fldChar w:fldCharType="separate"/>
      </w:r>
      <w:r w:rsidR="00874AF2">
        <w:t>L</w:t>
      </w:r>
      <w:r w:rsidR="00AD2FEE" w:rsidRPr="00C92DD0">
        <w:fldChar w:fldCharType="end"/>
      </w:r>
      <w:r w:rsidR="00B02B6F" w:rsidRPr="00C92DD0">
        <w:rPr>
          <w:rFonts w:cs="Times New Roman"/>
          <w:szCs w:val="24"/>
        </w:rPr>
        <w:t xml:space="preserve">; </w:t>
      </w:r>
      <w:r w:rsidR="00B02B6F" w:rsidRPr="00C92DD0">
        <w:rPr>
          <w:rFonts w:cs="Times New Roman"/>
          <w:szCs w:val="24"/>
          <w:u w:val="single"/>
        </w:rPr>
        <w:t>see also</w:t>
      </w:r>
      <w:r w:rsidR="00B02B6F" w:rsidRPr="00C92DD0">
        <w:rPr>
          <w:rFonts w:cs="Times New Roman"/>
          <w:szCs w:val="24"/>
        </w:rPr>
        <w:t xml:space="preserve"> Kelly Fuller, ABC, </w:t>
      </w:r>
      <w:r w:rsidR="00B02B6F" w:rsidRPr="00C92DD0">
        <w:rPr>
          <w:rFonts w:cs="Times New Roman"/>
          <w:bCs/>
          <w:szCs w:val="24"/>
          <w:u w:val="single"/>
        </w:rPr>
        <w:t>Comments on Permit Application SWG-2011-00511 (Baryonyx Corporation Offshore Wind Project</w:t>
      </w:r>
      <w:r w:rsidR="00B02B6F" w:rsidRPr="00C92DD0">
        <w:rPr>
          <w:rFonts w:cs="Times New Roman"/>
          <w:b/>
          <w:bCs/>
          <w:szCs w:val="24"/>
        </w:rPr>
        <w:t xml:space="preserve"> </w:t>
      </w:r>
      <w:r w:rsidR="00B02B6F" w:rsidRPr="00C92DD0">
        <w:rPr>
          <w:rFonts w:cs="Times New Roman"/>
          <w:bCs/>
          <w:szCs w:val="24"/>
        </w:rPr>
        <w:t xml:space="preserve">(Aug. 17, 2011) (ABC comments submitted to </w:t>
      </w:r>
      <w:r w:rsidR="00EB6097" w:rsidRPr="00C92DD0">
        <w:rPr>
          <w:rFonts w:cs="Times New Roman"/>
          <w:bCs/>
          <w:szCs w:val="24"/>
        </w:rPr>
        <w:t>the Corps</w:t>
      </w:r>
      <w:r w:rsidR="00B02B6F" w:rsidRPr="00C92DD0">
        <w:rPr>
          <w:rFonts w:cs="Times New Roman"/>
          <w:bCs/>
          <w:szCs w:val="24"/>
        </w:rPr>
        <w:t>)</w:t>
      </w:r>
      <w:r w:rsidR="00B02B6F" w:rsidRPr="00C92DD0">
        <w:rPr>
          <w:rFonts w:cs="Times New Roman"/>
          <w:szCs w:val="24"/>
        </w:rPr>
        <w:t xml:space="preserve">.  </w:t>
      </w:r>
    </w:p>
    <w:p w:rsidR="00250CA1" w:rsidRPr="00C92DD0" w:rsidRDefault="00250CA1" w:rsidP="003161DF">
      <w:pPr>
        <w:spacing w:line="276" w:lineRule="auto"/>
        <w:ind w:left="0" w:firstLine="0"/>
        <w:rPr>
          <w:rFonts w:cs="Times New Roman"/>
          <w:szCs w:val="24"/>
        </w:rPr>
      </w:pPr>
    </w:p>
    <w:p w:rsidR="00B02B6F" w:rsidRPr="00C92DD0" w:rsidRDefault="00250CA1" w:rsidP="003161DF">
      <w:pPr>
        <w:spacing w:line="276" w:lineRule="auto"/>
        <w:ind w:left="0" w:firstLine="0"/>
        <w:rPr>
          <w:rFonts w:cs="Times New Roman"/>
          <w:szCs w:val="24"/>
        </w:rPr>
      </w:pPr>
      <w:r w:rsidRPr="00C92DD0">
        <w:rPr>
          <w:rFonts w:cs="Times New Roman"/>
          <w:szCs w:val="24"/>
        </w:rPr>
        <w:tab/>
      </w:r>
      <w:r w:rsidR="00417020" w:rsidRPr="00C92DD0">
        <w:rPr>
          <w:rFonts w:cs="Times New Roman"/>
          <w:szCs w:val="24"/>
        </w:rPr>
        <w:t>The now defunct</w:t>
      </w:r>
      <w:r w:rsidR="00B02B6F" w:rsidRPr="00C92DD0">
        <w:rPr>
          <w:rFonts w:cs="Times New Roman"/>
          <w:szCs w:val="24"/>
        </w:rPr>
        <w:t xml:space="preserve"> Baryonyx offshore wind fa</w:t>
      </w:r>
      <w:r w:rsidR="00417020" w:rsidRPr="00C92DD0">
        <w:rPr>
          <w:rFonts w:cs="Times New Roman"/>
          <w:szCs w:val="24"/>
        </w:rPr>
        <w:t>cility is not the only one that is under consideration</w:t>
      </w:r>
      <w:r w:rsidR="00B02B6F" w:rsidRPr="00C92DD0">
        <w:rPr>
          <w:rFonts w:cs="Times New Roman"/>
          <w:szCs w:val="24"/>
        </w:rPr>
        <w:t xml:space="preserve"> for Texas state waters.  </w:t>
      </w:r>
      <w:r w:rsidR="00425716" w:rsidRPr="00C92DD0">
        <w:rPr>
          <w:rFonts w:cs="Times New Roman"/>
          <w:szCs w:val="24"/>
        </w:rPr>
        <w:t xml:space="preserve">ABC has been informed that </w:t>
      </w:r>
      <w:r w:rsidR="005E4606" w:rsidRPr="00C92DD0">
        <w:rPr>
          <w:rFonts w:cs="Times New Roman"/>
          <w:szCs w:val="24"/>
        </w:rPr>
        <w:t xml:space="preserve">as of August, 2011, </w:t>
      </w:r>
      <w:r w:rsidR="00B02B6F" w:rsidRPr="00C92DD0">
        <w:rPr>
          <w:rFonts w:cs="Times New Roman"/>
          <w:szCs w:val="24"/>
        </w:rPr>
        <w:t>Coastal Point had an offshore lease with the Texas State Land Commission and Offshore Wind Systems</w:t>
      </w:r>
      <w:r w:rsidR="00F67576" w:rsidRPr="00C92DD0">
        <w:rPr>
          <w:rFonts w:cs="Times New Roman"/>
          <w:szCs w:val="24"/>
        </w:rPr>
        <w:t xml:space="preserve"> had a permit from </w:t>
      </w:r>
      <w:r w:rsidR="00EB6097" w:rsidRPr="00C92DD0">
        <w:rPr>
          <w:rFonts w:cs="Times New Roman"/>
          <w:szCs w:val="24"/>
        </w:rPr>
        <w:t>the Corps</w:t>
      </w:r>
      <w:r w:rsidR="00F67576" w:rsidRPr="00C92DD0">
        <w:rPr>
          <w:rFonts w:cs="Times New Roman"/>
          <w:szCs w:val="24"/>
        </w:rPr>
        <w:t xml:space="preserve"> for an offshore wind testing structure.  Personal communication between Kelly Fuller, ABC and Bob Blumberg, Texas General Land Office (</w:t>
      </w:r>
      <w:r w:rsidR="00425716" w:rsidRPr="00C92DD0">
        <w:rPr>
          <w:rFonts w:cs="Times New Roman"/>
          <w:szCs w:val="24"/>
        </w:rPr>
        <w:t>Au</w:t>
      </w:r>
      <w:r w:rsidR="00364370" w:rsidRPr="00C92DD0">
        <w:rPr>
          <w:rFonts w:cs="Times New Roman"/>
          <w:szCs w:val="24"/>
        </w:rPr>
        <w:t>g.</w:t>
      </w:r>
      <w:r w:rsidR="00425716" w:rsidRPr="00C92DD0">
        <w:rPr>
          <w:rFonts w:cs="Times New Roman"/>
          <w:szCs w:val="24"/>
        </w:rPr>
        <w:t xml:space="preserve"> 29, 2011).  Coastal Point has since announced plans to install one offshore wind turbine by the end of 2011.  </w:t>
      </w:r>
      <w:r w:rsidR="00F67576" w:rsidRPr="00C92DD0">
        <w:rPr>
          <w:rFonts w:cs="Times New Roman"/>
          <w:szCs w:val="24"/>
          <w:u w:val="single"/>
        </w:rPr>
        <w:t>See</w:t>
      </w:r>
      <w:r w:rsidR="00425716" w:rsidRPr="00C92DD0">
        <w:rPr>
          <w:rFonts w:cs="Times New Roman"/>
          <w:szCs w:val="24"/>
        </w:rPr>
        <w:t xml:space="preserve"> Nathanial Gronewold, </w:t>
      </w:r>
      <w:r w:rsidR="00425716" w:rsidRPr="00C92DD0">
        <w:rPr>
          <w:rFonts w:cs="Times New Roman"/>
          <w:szCs w:val="24"/>
          <w:u w:val="single"/>
        </w:rPr>
        <w:t>Texas is Bullish on Offshore Wind</w:t>
      </w:r>
      <w:r w:rsidR="00425716" w:rsidRPr="00C92DD0">
        <w:rPr>
          <w:rFonts w:cs="Times New Roman"/>
          <w:szCs w:val="24"/>
        </w:rPr>
        <w:t xml:space="preserve"> (</w:t>
      </w:r>
      <w:r w:rsidR="00FE56F4" w:rsidRPr="00C92DD0">
        <w:rPr>
          <w:rFonts w:cs="Times New Roman"/>
          <w:szCs w:val="24"/>
        </w:rPr>
        <w:t>E &amp; E News, Nov.</w:t>
      </w:r>
      <w:r w:rsidR="00425716" w:rsidRPr="00C92DD0">
        <w:rPr>
          <w:rFonts w:cs="Times New Roman"/>
          <w:szCs w:val="24"/>
        </w:rPr>
        <w:t xml:space="preserve"> 21, 2011), </w:t>
      </w:r>
      <w:r w:rsidR="00D54045" w:rsidRPr="00C92DD0">
        <w:rPr>
          <w:rFonts w:cs="Times New Roman"/>
          <w:szCs w:val="24"/>
        </w:rPr>
        <w:t>Attachment</w:t>
      </w:r>
      <w:r w:rsidR="00DB43A3" w:rsidRPr="00C92DD0">
        <w:rPr>
          <w:rFonts w:cs="Times New Roman"/>
          <w:szCs w:val="24"/>
        </w:rPr>
        <w:t xml:space="preserve"> </w:t>
      </w:r>
      <w:r w:rsidR="00AD2FEE" w:rsidRPr="00C92DD0">
        <w:fldChar w:fldCharType="begin"/>
      </w:r>
      <w:r w:rsidR="00AD2FEE" w:rsidRPr="00C92DD0">
        <w:instrText xml:space="preserve"> REF _Ref311489634 \r \h  \* MERGEFORMAT </w:instrText>
      </w:r>
      <w:r w:rsidR="00AD2FEE" w:rsidRPr="00C92DD0">
        <w:fldChar w:fldCharType="separate"/>
      </w:r>
      <w:r w:rsidR="00874AF2">
        <w:t>M</w:t>
      </w:r>
      <w:r w:rsidR="00AD2FEE" w:rsidRPr="00C92DD0">
        <w:fldChar w:fldCharType="end"/>
      </w:r>
      <w:r w:rsidR="002C728B" w:rsidRPr="00C92DD0">
        <w:rPr>
          <w:rFonts w:cs="Times New Roman"/>
          <w:szCs w:val="24"/>
        </w:rPr>
        <w:t xml:space="preserve">.  </w:t>
      </w:r>
      <w:r w:rsidR="00B02B6F" w:rsidRPr="00C92DD0">
        <w:rPr>
          <w:rFonts w:cs="Times New Roman"/>
          <w:szCs w:val="24"/>
        </w:rPr>
        <w:t>Offshore wind projects in Texas are of tremendous concern because the Texas Gulf Coast is the most sensitive coastal area for birds</w:t>
      </w:r>
      <w:r w:rsidR="00EB018D" w:rsidRPr="00C92DD0">
        <w:rPr>
          <w:rFonts w:cs="Times New Roman"/>
          <w:szCs w:val="24"/>
        </w:rPr>
        <w:t xml:space="preserve"> in the United States, and the S</w:t>
      </w:r>
      <w:r w:rsidR="00B02B6F" w:rsidRPr="00C92DD0">
        <w:rPr>
          <w:rFonts w:cs="Times New Roman"/>
          <w:szCs w:val="24"/>
        </w:rPr>
        <w:t xml:space="preserve">tate of Texas does not have its own wind energy permitting process with environmental review.  </w:t>
      </w:r>
    </w:p>
    <w:p w:rsidR="00B02B6F" w:rsidRPr="00C92DD0" w:rsidRDefault="00B02B6F" w:rsidP="003161DF">
      <w:pPr>
        <w:spacing w:line="276" w:lineRule="auto"/>
        <w:rPr>
          <w:rFonts w:cs="Times New Roman"/>
          <w:szCs w:val="24"/>
        </w:rPr>
      </w:pPr>
      <w:r w:rsidRPr="00C92DD0">
        <w:rPr>
          <w:rFonts w:cs="Times New Roman"/>
          <w:szCs w:val="24"/>
        </w:rPr>
        <w:tab/>
      </w:r>
    </w:p>
    <w:p w:rsidR="00B02B6F" w:rsidRPr="00C92DD0" w:rsidRDefault="00B02B6F" w:rsidP="003161DF">
      <w:pPr>
        <w:spacing w:line="276" w:lineRule="auto"/>
        <w:ind w:left="0" w:firstLine="720"/>
        <w:rPr>
          <w:rFonts w:cs="Times New Roman"/>
          <w:szCs w:val="24"/>
        </w:rPr>
      </w:pPr>
      <w:r w:rsidRPr="00C92DD0">
        <w:rPr>
          <w:rFonts w:cs="Times New Roman"/>
          <w:szCs w:val="24"/>
        </w:rPr>
        <w:t>Wind turbine projects in the jurisdictional waters of other states have also been proposed. Although these are currently small proposals, the scale of offshore projects is expected to increase.  In addition, in the wrong location, even a single offshore wind turbine could have serious impacts. Some examples of offshore wind energy project proposals i</w:t>
      </w:r>
      <w:r w:rsidR="00364370" w:rsidRPr="00C92DD0">
        <w:rPr>
          <w:rFonts w:cs="Times New Roman"/>
          <w:szCs w:val="24"/>
        </w:rPr>
        <w:t>n state waters are listed below:</w:t>
      </w:r>
    </w:p>
    <w:p w:rsidR="00F836C6" w:rsidRPr="00C92DD0" w:rsidRDefault="00F836C6" w:rsidP="003161DF">
      <w:pPr>
        <w:spacing w:line="276" w:lineRule="auto"/>
        <w:ind w:left="0" w:firstLine="720"/>
        <w:rPr>
          <w:rFonts w:cs="Times New Roman"/>
          <w:szCs w:val="24"/>
        </w:rPr>
      </w:pPr>
    </w:p>
    <w:p w:rsidR="00B02B6F" w:rsidRPr="00C92DD0" w:rsidRDefault="00B02B6F" w:rsidP="003161DF">
      <w:pPr>
        <w:pStyle w:val="ListParagraph"/>
        <w:numPr>
          <w:ilvl w:val="0"/>
          <w:numId w:val="21"/>
        </w:numPr>
        <w:spacing w:after="200" w:line="276" w:lineRule="auto"/>
        <w:rPr>
          <w:rFonts w:cs="Times New Roman"/>
          <w:szCs w:val="24"/>
        </w:rPr>
      </w:pPr>
      <w:r w:rsidRPr="00C92DD0">
        <w:rPr>
          <w:rFonts w:cs="Times New Roman"/>
          <w:szCs w:val="24"/>
        </w:rPr>
        <w:t xml:space="preserve">Gamesa Energy USA and Northrup Grumman International have proposed building a 5-MW wind turbine in lower Chesapeake Bay and the state’s Marine Resources Commission has given approval for preliminary studies of the site to take place.  FWS </w:t>
      </w:r>
      <w:r w:rsidR="00425716" w:rsidRPr="00C92DD0">
        <w:rPr>
          <w:rFonts w:cs="Times New Roman"/>
          <w:szCs w:val="24"/>
        </w:rPr>
        <w:t>staff have</w:t>
      </w:r>
      <w:r w:rsidRPr="00C92DD0">
        <w:rPr>
          <w:rFonts w:cs="Times New Roman"/>
          <w:szCs w:val="24"/>
        </w:rPr>
        <w:t xml:space="preserve"> raised concerns about potential bird impacts at the Chesapeake Bay location, </w:t>
      </w:r>
      <w:r w:rsidR="00C66DCA" w:rsidRPr="00C92DD0">
        <w:rPr>
          <w:rFonts w:cs="Times New Roman"/>
          <w:szCs w:val="24"/>
        </w:rPr>
        <w:t xml:space="preserve">but the agency was informed </w:t>
      </w:r>
      <w:r w:rsidRPr="00C92DD0">
        <w:rPr>
          <w:rFonts w:cs="Times New Roman"/>
          <w:szCs w:val="24"/>
        </w:rPr>
        <w:t xml:space="preserve">that the site could not be changed.  </w:t>
      </w:r>
      <w:r w:rsidRPr="00C92DD0">
        <w:rPr>
          <w:rFonts w:cs="Times New Roman"/>
          <w:szCs w:val="24"/>
          <w:u w:val="single"/>
        </w:rPr>
        <w:t>See</w:t>
      </w:r>
      <w:r w:rsidRPr="00C92DD0">
        <w:rPr>
          <w:rFonts w:cs="Times New Roman"/>
          <w:szCs w:val="24"/>
        </w:rPr>
        <w:t xml:space="preserve"> </w:t>
      </w:r>
      <w:r w:rsidR="00544E74" w:rsidRPr="00C92DD0">
        <w:rPr>
          <w:rFonts w:cs="Times New Roman"/>
          <w:szCs w:val="24"/>
        </w:rPr>
        <w:t xml:space="preserve">Email from </w:t>
      </w:r>
      <w:r w:rsidR="001C20E2" w:rsidRPr="00C92DD0">
        <w:rPr>
          <w:rFonts w:cs="Times New Roman"/>
          <w:szCs w:val="24"/>
        </w:rPr>
        <w:t xml:space="preserve">Tylan Dean, FWS </w:t>
      </w:r>
      <w:r w:rsidR="00D57503" w:rsidRPr="00C92DD0">
        <w:rPr>
          <w:rFonts w:cs="Times New Roman"/>
          <w:szCs w:val="24"/>
        </w:rPr>
        <w:t xml:space="preserve">to Keith Hastie, FWS </w:t>
      </w:r>
      <w:r w:rsidR="00544E74" w:rsidRPr="00C92DD0">
        <w:rPr>
          <w:rFonts w:cs="Times New Roman"/>
          <w:szCs w:val="24"/>
        </w:rPr>
        <w:t>(Mar. 30, 2011)</w:t>
      </w:r>
      <w:r w:rsidR="001C20E2" w:rsidRPr="00C92DD0">
        <w:rPr>
          <w:rFonts w:cs="Times New Roman"/>
          <w:szCs w:val="24"/>
        </w:rPr>
        <w:t>,</w:t>
      </w:r>
      <w:r w:rsidRPr="00C92DD0">
        <w:rPr>
          <w:rFonts w:cs="Times New Roman"/>
          <w:szCs w:val="24"/>
        </w:rPr>
        <w:t xml:space="preserve"> </w:t>
      </w:r>
      <w:r w:rsidR="00D54045" w:rsidRPr="00C92DD0">
        <w:rPr>
          <w:rFonts w:cs="Times New Roman"/>
          <w:szCs w:val="24"/>
        </w:rPr>
        <w:t>Attachment</w:t>
      </w:r>
      <w:r w:rsidR="00DB43A3" w:rsidRPr="00C92DD0">
        <w:rPr>
          <w:rFonts w:cs="Times New Roman"/>
          <w:szCs w:val="24"/>
        </w:rPr>
        <w:t xml:space="preserve"> </w:t>
      </w:r>
      <w:r w:rsidR="00AD2FEE" w:rsidRPr="00C92DD0">
        <w:fldChar w:fldCharType="begin"/>
      </w:r>
      <w:r w:rsidR="00AD2FEE" w:rsidRPr="00C92DD0">
        <w:instrText xml:space="preserve"> REF _Ref311489712 \r \h  \* MERGEFORMAT </w:instrText>
      </w:r>
      <w:r w:rsidR="00AD2FEE" w:rsidRPr="00C92DD0">
        <w:fldChar w:fldCharType="separate"/>
      </w:r>
      <w:r w:rsidR="00874AF2">
        <w:t>N</w:t>
      </w:r>
      <w:r w:rsidR="00AD2FEE" w:rsidRPr="00C92DD0">
        <w:fldChar w:fldCharType="end"/>
      </w:r>
      <w:r w:rsidRPr="00C92DD0">
        <w:rPr>
          <w:rFonts w:cs="Times New Roman"/>
          <w:szCs w:val="24"/>
        </w:rPr>
        <w:t>.</w:t>
      </w:r>
    </w:p>
    <w:p w:rsidR="00B02B6F" w:rsidRPr="00C92DD0" w:rsidRDefault="00B02B6F" w:rsidP="003161DF">
      <w:pPr>
        <w:pStyle w:val="ListParagraph"/>
        <w:numPr>
          <w:ilvl w:val="0"/>
          <w:numId w:val="21"/>
        </w:numPr>
        <w:spacing w:after="200" w:line="276" w:lineRule="auto"/>
        <w:rPr>
          <w:rFonts w:cs="Times New Roman"/>
          <w:szCs w:val="24"/>
        </w:rPr>
      </w:pPr>
      <w:r w:rsidRPr="00C92DD0">
        <w:rPr>
          <w:rFonts w:cs="Times New Roman"/>
          <w:szCs w:val="24"/>
        </w:rPr>
        <w:t>Fishermen’s Energy, LLC has proposed a five-turbine, 20 MW wind facility approximately three miles off Atlantic City in New Jersey state waters.</w:t>
      </w:r>
      <w:r w:rsidR="00FE56F4" w:rsidRPr="00C92DD0">
        <w:rPr>
          <w:rFonts w:cs="Times New Roman"/>
          <w:szCs w:val="24"/>
        </w:rPr>
        <w:t xml:space="preserve"> </w:t>
      </w:r>
      <w:r w:rsidRPr="00C92DD0">
        <w:rPr>
          <w:rFonts w:cs="Times New Roman"/>
          <w:szCs w:val="24"/>
        </w:rPr>
        <w:t xml:space="preserve"> </w:t>
      </w:r>
      <w:r w:rsidRPr="00C92DD0">
        <w:rPr>
          <w:rFonts w:cs="Times New Roman"/>
          <w:szCs w:val="24"/>
          <w:u w:val="single"/>
        </w:rPr>
        <w:t>See</w:t>
      </w:r>
      <w:r w:rsidR="005066A8" w:rsidRPr="00C92DD0">
        <w:rPr>
          <w:rFonts w:cs="Times New Roman"/>
          <w:szCs w:val="24"/>
        </w:rPr>
        <w:t xml:space="preserve"> Fishermen’s Energy, LLC</w:t>
      </w:r>
      <w:r w:rsidRPr="00C92DD0">
        <w:rPr>
          <w:rFonts w:cs="Times New Roman"/>
          <w:szCs w:val="24"/>
        </w:rPr>
        <w:t xml:space="preserve">, </w:t>
      </w:r>
      <w:r w:rsidRPr="00C92DD0">
        <w:rPr>
          <w:rFonts w:cs="Times New Roman"/>
          <w:szCs w:val="24"/>
          <w:u w:val="single"/>
        </w:rPr>
        <w:t>FAQ</w:t>
      </w:r>
      <w:r w:rsidRPr="00C92DD0">
        <w:rPr>
          <w:rFonts w:cs="Times New Roman"/>
          <w:szCs w:val="24"/>
        </w:rPr>
        <w:t>.</w:t>
      </w:r>
      <w:r w:rsidRPr="00C92DD0">
        <w:rPr>
          <w:rStyle w:val="FootnoteReference"/>
          <w:rFonts w:cs="Times New Roman"/>
          <w:szCs w:val="24"/>
        </w:rPr>
        <w:t xml:space="preserve"> </w:t>
      </w:r>
      <w:r w:rsidRPr="00C92DD0">
        <w:rPr>
          <w:rStyle w:val="FootnoteReference"/>
          <w:rFonts w:cs="Times New Roman"/>
          <w:szCs w:val="24"/>
        </w:rPr>
        <w:footnoteReference w:id="117"/>
      </w:r>
      <w:r w:rsidRPr="00C92DD0">
        <w:rPr>
          <w:rFonts w:cs="Times New Roman"/>
          <w:szCs w:val="24"/>
        </w:rPr>
        <w:t xml:space="preserve">  In spring 2011, the project received all the necessary state permits and is currently awaiting a permit from </w:t>
      </w:r>
      <w:r w:rsidR="00EB6097" w:rsidRPr="00C92DD0">
        <w:rPr>
          <w:rFonts w:cs="Times New Roman"/>
          <w:szCs w:val="24"/>
        </w:rPr>
        <w:t>the Corps</w:t>
      </w:r>
      <w:r w:rsidRPr="00C92DD0">
        <w:rPr>
          <w:rFonts w:cs="Times New Roman"/>
          <w:szCs w:val="24"/>
        </w:rPr>
        <w:t xml:space="preserve">.  The company has also expressed interest in developing offshore wind in the Great Lakes.  Fishermen’s Energy, LLC, </w:t>
      </w:r>
      <w:r w:rsidRPr="00C92DD0">
        <w:rPr>
          <w:rFonts w:cs="Times New Roman"/>
          <w:szCs w:val="24"/>
          <w:u w:val="single"/>
        </w:rPr>
        <w:t>VA Offshore Wind 2011 Presentation</w:t>
      </w:r>
      <w:r w:rsidR="005066A8" w:rsidRPr="00C92DD0">
        <w:rPr>
          <w:rFonts w:cs="Times New Roman"/>
          <w:szCs w:val="24"/>
        </w:rPr>
        <w:t xml:space="preserve"> </w:t>
      </w:r>
      <w:r w:rsidRPr="00C92DD0">
        <w:rPr>
          <w:rFonts w:cs="Times New Roman"/>
          <w:szCs w:val="24"/>
        </w:rPr>
        <w:t>(June 22, 2011).</w:t>
      </w:r>
      <w:r w:rsidRPr="00C92DD0">
        <w:rPr>
          <w:rStyle w:val="FootnoteReference"/>
          <w:rFonts w:cs="Times New Roman"/>
          <w:szCs w:val="24"/>
        </w:rPr>
        <w:footnoteReference w:id="118"/>
      </w:r>
    </w:p>
    <w:p w:rsidR="00B02B6F" w:rsidRPr="00C92DD0" w:rsidRDefault="00B02B6F" w:rsidP="003161DF">
      <w:pPr>
        <w:pStyle w:val="ListParagraph"/>
        <w:numPr>
          <w:ilvl w:val="0"/>
          <w:numId w:val="21"/>
        </w:numPr>
        <w:spacing w:after="200" w:line="276" w:lineRule="auto"/>
        <w:rPr>
          <w:rFonts w:cs="Times New Roman"/>
          <w:szCs w:val="24"/>
        </w:rPr>
      </w:pPr>
      <w:r w:rsidRPr="00C92DD0">
        <w:rPr>
          <w:rFonts w:cs="Times New Roman"/>
          <w:szCs w:val="24"/>
        </w:rPr>
        <w:lastRenderedPageBreak/>
        <w:t xml:space="preserve">The University of Delaware has proposed a six-turbine offshore wind facility approximately 2.8 miles off the coast in Delaware state waters and has met with </w:t>
      </w:r>
      <w:r w:rsidR="00EB6097" w:rsidRPr="00C92DD0">
        <w:rPr>
          <w:rFonts w:cs="Times New Roman"/>
          <w:szCs w:val="24"/>
        </w:rPr>
        <w:t>the Corps</w:t>
      </w:r>
      <w:r w:rsidRPr="00C92DD0">
        <w:rPr>
          <w:rFonts w:cs="Times New Roman"/>
          <w:szCs w:val="24"/>
        </w:rPr>
        <w:t xml:space="preserve"> to discuss it.  </w:t>
      </w:r>
      <w:r w:rsidR="00EB6097" w:rsidRPr="00C92DD0">
        <w:rPr>
          <w:rFonts w:cs="Times New Roman"/>
          <w:szCs w:val="24"/>
        </w:rPr>
        <w:t>Corps</w:t>
      </w:r>
      <w:r w:rsidRPr="00C92DD0">
        <w:rPr>
          <w:rFonts w:cs="Times New Roman"/>
          <w:szCs w:val="24"/>
        </w:rPr>
        <w:t xml:space="preserve">, </w:t>
      </w:r>
      <w:r w:rsidRPr="00C92DD0">
        <w:rPr>
          <w:rFonts w:cs="Times New Roman"/>
          <w:szCs w:val="24"/>
          <w:u w:val="single"/>
        </w:rPr>
        <w:t>Wind Turbine Proposals within Philadelphia District</w:t>
      </w:r>
      <w:r w:rsidRPr="00C92DD0">
        <w:rPr>
          <w:rFonts w:cs="Times New Roman"/>
          <w:szCs w:val="24"/>
        </w:rPr>
        <w:t xml:space="preserve"> (2011).</w:t>
      </w:r>
      <w:r w:rsidRPr="00C92DD0">
        <w:rPr>
          <w:rStyle w:val="FootnoteReference"/>
          <w:rFonts w:cs="Times New Roman"/>
          <w:szCs w:val="24"/>
        </w:rPr>
        <w:footnoteReference w:id="119"/>
      </w:r>
      <w:r w:rsidRPr="00C92DD0">
        <w:rPr>
          <w:rFonts w:cs="Times New Roman"/>
          <w:szCs w:val="24"/>
        </w:rPr>
        <w:t xml:space="preserve"> </w:t>
      </w:r>
    </w:p>
    <w:p w:rsidR="00B02B6F" w:rsidRPr="00C92DD0" w:rsidRDefault="00B02B6F" w:rsidP="003161DF">
      <w:pPr>
        <w:pStyle w:val="ListParagraph"/>
        <w:numPr>
          <w:ilvl w:val="0"/>
          <w:numId w:val="21"/>
        </w:numPr>
        <w:spacing w:after="200" w:line="276" w:lineRule="auto"/>
        <w:rPr>
          <w:rFonts w:cs="Times New Roman"/>
          <w:szCs w:val="24"/>
        </w:rPr>
      </w:pPr>
      <w:r w:rsidRPr="00C92DD0">
        <w:rPr>
          <w:rFonts w:cs="Times New Roman"/>
          <w:szCs w:val="24"/>
        </w:rPr>
        <w:t>Deepwater Wind has proposed a five turbine offshore wind facility approximately three miles off Block Island, in Rhode Island state waters.  Deepwater Wind, Block Island Wind Farm</w:t>
      </w:r>
      <w:r w:rsidR="00364370" w:rsidRPr="00C92DD0">
        <w:rPr>
          <w:rFonts w:cs="Times New Roman"/>
          <w:szCs w:val="24"/>
        </w:rPr>
        <w:t>.</w:t>
      </w:r>
      <w:r w:rsidRPr="00C92DD0">
        <w:rPr>
          <w:rStyle w:val="FootnoteReference"/>
          <w:rFonts w:cs="Times New Roman"/>
          <w:szCs w:val="24"/>
        </w:rPr>
        <w:footnoteReference w:id="120"/>
      </w:r>
      <w:r w:rsidRPr="00C92DD0">
        <w:rPr>
          <w:rFonts w:cs="Times New Roman"/>
          <w:szCs w:val="24"/>
        </w:rPr>
        <w:t xml:space="preserve">  In September, 2011, Deepwater announced that a marine survey at the site had begun.  </w:t>
      </w:r>
      <w:r w:rsidR="005066A8" w:rsidRPr="00C92DD0">
        <w:rPr>
          <w:rFonts w:cs="Times New Roman"/>
          <w:szCs w:val="24"/>
          <w:u w:val="single"/>
        </w:rPr>
        <w:t>See</w:t>
      </w:r>
      <w:r w:rsidR="005066A8" w:rsidRPr="00C92DD0">
        <w:rPr>
          <w:rFonts w:cs="Times New Roman"/>
          <w:szCs w:val="24"/>
        </w:rPr>
        <w:t xml:space="preserve"> </w:t>
      </w:r>
      <w:r w:rsidRPr="00C92DD0">
        <w:rPr>
          <w:rFonts w:cs="Times New Roman"/>
          <w:szCs w:val="24"/>
        </w:rPr>
        <w:t xml:space="preserve">Deepwater Wind, </w:t>
      </w:r>
      <w:r w:rsidRPr="00C92DD0">
        <w:rPr>
          <w:rFonts w:cs="Times New Roman"/>
          <w:szCs w:val="24"/>
          <w:u w:val="single"/>
        </w:rPr>
        <w:t>Block Island Wind Farm Project Advances with Cutting-Edge Marine Surveys, Expanded Team</w:t>
      </w:r>
      <w:r w:rsidR="00364370" w:rsidRPr="00C92DD0">
        <w:rPr>
          <w:rFonts w:cs="Times New Roman"/>
          <w:szCs w:val="24"/>
        </w:rPr>
        <w:t xml:space="preserve"> (Sept.</w:t>
      </w:r>
      <w:r w:rsidRPr="00C92DD0">
        <w:rPr>
          <w:rFonts w:cs="Times New Roman"/>
          <w:szCs w:val="24"/>
        </w:rPr>
        <w:t xml:space="preserve"> 22, 2011).</w:t>
      </w:r>
      <w:r w:rsidRPr="00C92DD0">
        <w:rPr>
          <w:rStyle w:val="FootnoteReference"/>
          <w:rFonts w:cs="Times New Roman"/>
          <w:szCs w:val="24"/>
        </w:rPr>
        <w:footnoteReference w:id="121"/>
      </w:r>
    </w:p>
    <w:p w:rsidR="00B02B6F" w:rsidRPr="00C92DD0" w:rsidRDefault="00B02B6F" w:rsidP="003161DF">
      <w:pPr>
        <w:pStyle w:val="ListParagraph"/>
        <w:numPr>
          <w:ilvl w:val="0"/>
          <w:numId w:val="21"/>
        </w:numPr>
        <w:spacing w:after="200" w:line="276" w:lineRule="auto"/>
        <w:rPr>
          <w:rFonts w:cs="Times New Roman"/>
          <w:szCs w:val="24"/>
        </w:rPr>
      </w:pPr>
      <w:r w:rsidRPr="00C92DD0">
        <w:rPr>
          <w:rFonts w:cs="Times New Roman"/>
          <w:szCs w:val="24"/>
        </w:rPr>
        <w:t>West Wind Works, LCC has expressed interest in building a 400 MW offshore wind facility three nautical miles south of Oahu.  This location may be in the state waters of Hawaii.  Email from Kyle Avery, West Wind Works to Hawaii Inter</w:t>
      </w:r>
      <w:r w:rsidR="005066A8" w:rsidRPr="00C92DD0">
        <w:rPr>
          <w:rFonts w:cs="Times New Roman"/>
          <w:szCs w:val="24"/>
        </w:rPr>
        <w:t>-</w:t>
      </w:r>
      <w:r w:rsidRPr="00C92DD0">
        <w:rPr>
          <w:rFonts w:cs="Times New Roman"/>
          <w:szCs w:val="24"/>
        </w:rPr>
        <w:t xml:space="preserve">island Renewable Energy Program, </w:t>
      </w:r>
      <w:r w:rsidR="005066A8" w:rsidRPr="00C92DD0">
        <w:rPr>
          <w:rFonts w:cs="Times New Roman"/>
          <w:szCs w:val="24"/>
          <w:u w:val="single"/>
        </w:rPr>
        <w:t>Public Scoping Comment on Hawai</w:t>
      </w:r>
      <w:r w:rsidRPr="00C92DD0">
        <w:rPr>
          <w:rFonts w:cs="Times New Roman"/>
          <w:szCs w:val="24"/>
          <w:u w:val="single"/>
        </w:rPr>
        <w:t>i Interisland Renewable Energy Program: Wind</w:t>
      </w:r>
      <w:r w:rsidR="005066A8" w:rsidRPr="00C92DD0">
        <w:rPr>
          <w:rFonts w:cs="Times New Roman"/>
          <w:szCs w:val="24"/>
        </w:rPr>
        <w:t xml:space="preserve"> (Mar.</w:t>
      </w:r>
      <w:r w:rsidRPr="00C92DD0">
        <w:rPr>
          <w:rFonts w:cs="Times New Roman"/>
          <w:szCs w:val="24"/>
        </w:rPr>
        <w:t xml:space="preserve"> 9, 2011).</w:t>
      </w:r>
      <w:r w:rsidRPr="00C92DD0">
        <w:rPr>
          <w:rStyle w:val="FootnoteReference"/>
          <w:rFonts w:cs="Times New Roman"/>
          <w:szCs w:val="24"/>
        </w:rPr>
        <w:footnoteReference w:id="122"/>
      </w:r>
    </w:p>
    <w:p w:rsidR="00B02B6F" w:rsidRPr="00C92DD0" w:rsidRDefault="00B02B6F" w:rsidP="003161DF">
      <w:pPr>
        <w:pStyle w:val="ListParagraph"/>
        <w:numPr>
          <w:ilvl w:val="0"/>
          <w:numId w:val="21"/>
        </w:numPr>
        <w:spacing w:after="200" w:line="276" w:lineRule="auto"/>
        <w:rPr>
          <w:rFonts w:cs="Times New Roman"/>
          <w:szCs w:val="24"/>
        </w:rPr>
      </w:pPr>
      <w:r w:rsidRPr="00C92DD0">
        <w:rPr>
          <w:rFonts w:cs="Times New Roman"/>
          <w:szCs w:val="24"/>
        </w:rPr>
        <w:t>The Lake Erie Energy Development Corporation (LEEDCO) and Freshwater Wind, LLC announced in January 2011 that they have a signed option with the state of Ohio to lease lake bottom land in Lake Erie for a 20 MW offshore wind facility of five turbines, approximately seven miles offshore NW of Cleveland.</w:t>
      </w:r>
      <w:r w:rsidR="005066A8" w:rsidRPr="00C92DD0">
        <w:rPr>
          <w:rFonts w:cs="Times New Roman"/>
          <w:szCs w:val="24"/>
        </w:rPr>
        <w:t xml:space="preserve"> </w:t>
      </w:r>
      <w:r w:rsidRPr="00C92DD0">
        <w:rPr>
          <w:rFonts w:cs="Times New Roman"/>
          <w:szCs w:val="24"/>
        </w:rPr>
        <w:t xml:space="preserve"> LEEDCo’s reported goal is 1,000 MW of offshore wind development in Lake Erie by 2020.  </w:t>
      </w:r>
      <w:r w:rsidR="005066A8" w:rsidRPr="00C92DD0">
        <w:rPr>
          <w:rFonts w:cs="Times New Roman"/>
          <w:szCs w:val="24"/>
          <w:u w:val="single"/>
        </w:rPr>
        <w:t>See</w:t>
      </w:r>
      <w:r w:rsidR="005066A8" w:rsidRPr="00C92DD0">
        <w:rPr>
          <w:rFonts w:cs="Times New Roman"/>
          <w:szCs w:val="24"/>
        </w:rPr>
        <w:t xml:space="preserve"> </w:t>
      </w:r>
      <w:r w:rsidRPr="00C92DD0">
        <w:rPr>
          <w:rFonts w:cs="Times New Roman"/>
          <w:szCs w:val="24"/>
        </w:rPr>
        <w:t xml:space="preserve">Offshorewindbiz.com, </w:t>
      </w:r>
      <w:r w:rsidRPr="00C92DD0">
        <w:rPr>
          <w:rFonts w:cs="Times New Roman"/>
          <w:szCs w:val="24"/>
          <w:u w:val="single"/>
        </w:rPr>
        <w:t>LEEDCo and Freshwater Wind Sign Option With State Ohio to Lease Lake Erie to Build Offshore Wind Farm</w:t>
      </w:r>
      <w:r w:rsidRPr="00C92DD0">
        <w:rPr>
          <w:rFonts w:cs="Times New Roman"/>
          <w:szCs w:val="24"/>
        </w:rPr>
        <w:t xml:space="preserve"> (Jan. 11, 2011).</w:t>
      </w:r>
      <w:r w:rsidRPr="00C92DD0">
        <w:rPr>
          <w:rStyle w:val="FootnoteReference"/>
          <w:rFonts w:cs="Times New Roman"/>
          <w:szCs w:val="24"/>
        </w:rPr>
        <w:footnoteReference w:id="123"/>
      </w:r>
      <w:r w:rsidRPr="00C92DD0">
        <w:rPr>
          <w:rFonts w:cs="Times New Roman"/>
          <w:szCs w:val="24"/>
        </w:rPr>
        <w:t xml:space="preserve">  According to an October 2011 </w:t>
      </w:r>
      <w:r w:rsidR="00EB6097" w:rsidRPr="00C92DD0">
        <w:rPr>
          <w:rFonts w:cs="Times New Roman"/>
          <w:szCs w:val="24"/>
        </w:rPr>
        <w:t>Corps</w:t>
      </w:r>
      <w:r w:rsidRPr="00C92DD0">
        <w:rPr>
          <w:rFonts w:cs="Times New Roman"/>
          <w:szCs w:val="24"/>
        </w:rPr>
        <w:t xml:space="preserve"> fact sheet, LEEDCo’s project would be five to eight turbines, and </w:t>
      </w:r>
      <w:r w:rsidR="00EB6097" w:rsidRPr="00C92DD0">
        <w:rPr>
          <w:rFonts w:cs="Times New Roman"/>
          <w:szCs w:val="24"/>
        </w:rPr>
        <w:t xml:space="preserve">the Corps </w:t>
      </w:r>
      <w:r w:rsidRPr="00C92DD0">
        <w:rPr>
          <w:rFonts w:cs="Times New Roman"/>
          <w:szCs w:val="24"/>
        </w:rPr>
        <w:t>is encouraging its construction in Lake Erie in order to judge impacts.</w:t>
      </w:r>
      <w:r w:rsidR="00C66DCA" w:rsidRPr="00C92DD0">
        <w:rPr>
          <w:rFonts w:cs="Times New Roman"/>
          <w:szCs w:val="24"/>
        </w:rPr>
        <w:t xml:space="preserve"> </w:t>
      </w:r>
      <w:r w:rsidRPr="00C92DD0">
        <w:rPr>
          <w:rFonts w:cs="Times New Roman"/>
          <w:szCs w:val="24"/>
        </w:rPr>
        <w:t xml:space="preserve"> Larger projects would be built later, up to 1,520 offshore wind turbines in the Great Lakes state waters of New York, Ohio, and Pennsylvania.  </w:t>
      </w:r>
      <w:r w:rsidR="005066A8" w:rsidRPr="00C92DD0">
        <w:rPr>
          <w:rFonts w:cs="Times New Roman"/>
          <w:szCs w:val="24"/>
          <w:u w:val="single"/>
        </w:rPr>
        <w:t>See</w:t>
      </w:r>
      <w:r w:rsidR="005066A8" w:rsidRPr="00C92DD0">
        <w:rPr>
          <w:rFonts w:cs="Times New Roman"/>
          <w:szCs w:val="24"/>
        </w:rPr>
        <w:t xml:space="preserve"> </w:t>
      </w:r>
      <w:r w:rsidR="00EB6097" w:rsidRPr="00C92DD0">
        <w:rPr>
          <w:rFonts w:cs="Times New Roman"/>
          <w:szCs w:val="24"/>
        </w:rPr>
        <w:t>Corps</w:t>
      </w:r>
      <w:r w:rsidRPr="00C92DD0">
        <w:rPr>
          <w:rFonts w:cs="Times New Roman"/>
          <w:szCs w:val="24"/>
        </w:rPr>
        <w:t xml:space="preserve">, </w:t>
      </w:r>
      <w:r w:rsidRPr="00C92DD0">
        <w:rPr>
          <w:rFonts w:cs="Times New Roman"/>
          <w:szCs w:val="24"/>
          <w:u w:val="single"/>
        </w:rPr>
        <w:t>Offshore Wind Farm Sitings on the Lower Great Lakes Fact Sheet</w:t>
      </w:r>
      <w:r w:rsidRPr="00C92DD0">
        <w:rPr>
          <w:rFonts w:cs="Times New Roman"/>
          <w:szCs w:val="24"/>
        </w:rPr>
        <w:t xml:space="preserve"> (Oct. 2011).</w:t>
      </w:r>
      <w:r w:rsidRPr="00C92DD0">
        <w:rPr>
          <w:rStyle w:val="FootnoteReference"/>
          <w:rFonts w:cs="Times New Roman"/>
          <w:szCs w:val="24"/>
        </w:rPr>
        <w:footnoteReference w:id="124"/>
      </w:r>
    </w:p>
    <w:p w:rsidR="00B02B6F" w:rsidRPr="00C92DD0" w:rsidRDefault="00B02B6F" w:rsidP="003161DF">
      <w:pPr>
        <w:spacing w:line="276" w:lineRule="auto"/>
        <w:ind w:left="0" w:firstLine="720"/>
        <w:rPr>
          <w:rFonts w:cs="Times New Roman"/>
          <w:szCs w:val="24"/>
        </w:rPr>
      </w:pPr>
      <w:r w:rsidRPr="00C92DD0">
        <w:rPr>
          <w:rFonts w:cs="Times New Roman"/>
          <w:szCs w:val="24"/>
        </w:rPr>
        <w:lastRenderedPageBreak/>
        <w:t xml:space="preserve">Further, the first offshore wind energy project in </w:t>
      </w:r>
      <w:r w:rsidRPr="00C92DD0">
        <w:rPr>
          <w:rFonts w:cs="Times New Roman"/>
          <w:szCs w:val="24"/>
          <w:u w:val="single"/>
        </w:rPr>
        <w:t>federal waters</w:t>
      </w:r>
      <w:r w:rsidRPr="00C92DD0">
        <w:rPr>
          <w:rFonts w:cs="Times New Roman"/>
          <w:szCs w:val="24"/>
        </w:rPr>
        <w:t xml:space="preserve"> approved by the federal government – the Cape Wind project – has raised several concerns about its wildlife impacts</w:t>
      </w:r>
      <w:r w:rsidR="00B318C7" w:rsidRPr="00C92DD0">
        <w:rPr>
          <w:rFonts w:cs="Times New Roman"/>
          <w:szCs w:val="24"/>
        </w:rPr>
        <w:t>, particularly to migratory birds</w:t>
      </w:r>
      <w:r w:rsidRPr="00C92DD0">
        <w:rPr>
          <w:rFonts w:cs="Times New Roman"/>
          <w:szCs w:val="24"/>
        </w:rPr>
        <w:t>.  Several environmental organizations including Public Employees for Environmental Responsibility have challenged that decision on the grounds that the project, as designed, will kill thousands of federally protected birds</w:t>
      </w:r>
      <w:r w:rsidR="00B318C7" w:rsidRPr="00C92DD0">
        <w:rPr>
          <w:rFonts w:cs="Times New Roman"/>
          <w:szCs w:val="24"/>
        </w:rPr>
        <w:t>, without the level of pre-construction surveying that had been recommended by FWS and without any coherent post-construction monitoring or mitigation plan in place for the project</w:t>
      </w:r>
      <w:r w:rsidRPr="00C92DD0">
        <w:rPr>
          <w:rFonts w:cs="Times New Roman"/>
          <w:szCs w:val="24"/>
        </w:rPr>
        <w:t xml:space="preserve">.  </w:t>
      </w:r>
      <w:r w:rsidRPr="00C92DD0">
        <w:rPr>
          <w:rFonts w:cs="Times New Roman"/>
          <w:szCs w:val="24"/>
          <w:u w:val="single"/>
        </w:rPr>
        <w:t>See</w:t>
      </w:r>
      <w:r w:rsidRPr="00C92DD0">
        <w:rPr>
          <w:rFonts w:cs="Times New Roman"/>
          <w:szCs w:val="24"/>
        </w:rPr>
        <w:t xml:space="preserve"> </w:t>
      </w:r>
      <w:r w:rsidR="00C66DCA" w:rsidRPr="00C92DD0">
        <w:rPr>
          <w:rFonts w:cs="Times New Roman"/>
          <w:szCs w:val="24"/>
        </w:rPr>
        <w:t xml:space="preserve">Second Amended Complaint at 27, 31, </w:t>
      </w:r>
      <w:r w:rsidRPr="00C92DD0">
        <w:rPr>
          <w:rFonts w:cs="Times New Roman"/>
          <w:szCs w:val="24"/>
          <w:u w:val="single"/>
        </w:rPr>
        <w:t>Public Employees for Environmental Responsibility v. Bromwich</w:t>
      </w:r>
      <w:r w:rsidRPr="00C92DD0">
        <w:rPr>
          <w:rFonts w:cs="Times New Roman"/>
          <w:szCs w:val="24"/>
        </w:rPr>
        <w:t xml:space="preserve">, Case No. 1:10-cv-01067-RMU (D.D.C. 2010).  </w:t>
      </w:r>
    </w:p>
    <w:p w:rsidR="004E7BE7" w:rsidRPr="00C92DD0" w:rsidRDefault="004E7BE7" w:rsidP="003161DF">
      <w:pPr>
        <w:spacing w:line="276" w:lineRule="auto"/>
        <w:ind w:left="0" w:firstLine="720"/>
        <w:rPr>
          <w:rFonts w:cs="Times New Roman"/>
          <w:szCs w:val="24"/>
        </w:rPr>
      </w:pPr>
    </w:p>
    <w:p w:rsidR="004E7BE7" w:rsidRPr="00C92DD0" w:rsidRDefault="004E7BE7" w:rsidP="003161DF">
      <w:pPr>
        <w:spacing w:line="276" w:lineRule="auto"/>
        <w:ind w:left="0" w:firstLine="720"/>
        <w:rPr>
          <w:rFonts w:cs="Times New Roman"/>
          <w:szCs w:val="24"/>
        </w:rPr>
      </w:pPr>
      <w:r w:rsidRPr="00C92DD0">
        <w:rPr>
          <w:rFonts w:cs="Times New Roman"/>
          <w:szCs w:val="24"/>
        </w:rPr>
        <w:t>Thus, as things presently stand, there are patently inadequate, if not</w:t>
      </w:r>
      <w:r w:rsidR="00547AAD" w:rsidRPr="00C92DD0">
        <w:rPr>
          <w:rFonts w:cs="Times New Roman"/>
          <w:szCs w:val="24"/>
        </w:rPr>
        <w:t xml:space="preserve"> counterproductive, voluntary “G</w:t>
      </w:r>
      <w:r w:rsidRPr="00C92DD0">
        <w:rPr>
          <w:rFonts w:cs="Times New Roman"/>
          <w:szCs w:val="24"/>
        </w:rPr>
        <w:t xml:space="preserve">uidelines” for land-based wind power projects </w:t>
      </w:r>
      <w:r w:rsidR="00B318C7" w:rsidRPr="00C92DD0">
        <w:rPr>
          <w:rFonts w:cs="Times New Roman"/>
          <w:szCs w:val="24"/>
        </w:rPr>
        <w:t xml:space="preserve">and </w:t>
      </w:r>
      <w:r w:rsidRPr="00C92DD0">
        <w:rPr>
          <w:rFonts w:cs="Times New Roman"/>
          <w:szCs w:val="24"/>
        </w:rPr>
        <w:t>not even a guidance document for offshore project</w:t>
      </w:r>
      <w:r w:rsidR="00547AAD" w:rsidRPr="00C92DD0">
        <w:rPr>
          <w:rFonts w:cs="Times New Roman"/>
          <w:szCs w:val="24"/>
        </w:rPr>
        <w:t>s</w:t>
      </w:r>
      <w:r w:rsidRPr="00C92DD0">
        <w:rPr>
          <w:rFonts w:cs="Times New Roman"/>
          <w:szCs w:val="24"/>
        </w:rPr>
        <w:t xml:space="preserve">.  On the other hand, as described in detail </w:t>
      </w:r>
      <w:r w:rsidRPr="00C92DD0">
        <w:rPr>
          <w:rFonts w:cs="Times New Roman"/>
          <w:szCs w:val="24"/>
          <w:u w:val="single"/>
        </w:rPr>
        <w:t>infra</w:t>
      </w:r>
      <w:r w:rsidRPr="00C92DD0">
        <w:rPr>
          <w:rFonts w:cs="Times New Roman"/>
          <w:szCs w:val="24"/>
        </w:rPr>
        <w:t xml:space="preserve">, </w:t>
      </w:r>
      <w:r w:rsidR="00251F74" w:rsidRPr="00C92DD0">
        <w:rPr>
          <w:rFonts w:cs="Times New Roman"/>
          <w:szCs w:val="24"/>
          <w:u w:val="single"/>
        </w:rPr>
        <w:t>Section</w:t>
      </w:r>
      <w:r w:rsidR="006E7FC3" w:rsidRPr="00C92DD0">
        <w:rPr>
          <w:rFonts w:cs="Times New Roman"/>
          <w:szCs w:val="24"/>
          <w:u w:val="single"/>
        </w:rPr>
        <w:t xml:space="preserve"> </w:t>
      </w:r>
      <w:r w:rsidR="00AD2FEE" w:rsidRPr="00C92DD0">
        <w:fldChar w:fldCharType="begin"/>
      </w:r>
      <w:r w:rsidR="00AD2FEE" w:rsidRPr="00C92DD0">
        <w:instrText xml:space="preserve"> REF _Ref309383325 \r \h  \* MERGEFORMAT </w:instrText>
      </w:r>
      <w:r w:rsidR="00AD2FEE" w:rsidRPr="00C92DD0">
        <w:fldChar w:fldCharType="separate"/>
      </w:r>
      <w:r w:rsidR="00874AF2" w:rsidRPr="00874AF2">
        <w:rPr>
          <w:rFonts w:cs="Times New Roman"/>
          <w:szCs w:val="24"/>
          <w:u w:val="single"/>
        </w:rPr>
        <w:t>D.2</w:t>
      </w:r>
      <w:r w:rsidR="00AD2FEE" w:rsidRPr="00C92DD0">
        <w:fldChar w:fldCharType="end"/>
      </w:r>
      <w:r w:rsidR="00CE6AE9" w:rsidRPr="00C92DD0">
        <w:rPr>
          <w:rFonts w:cs="Times New Roman"/>
          <w:szCs w:val="24"/>
        </w:rPr>
        <w:t xml:space="preserve"> and </w:t>
      </w:r>
      <w:r w:rsidR="00CE6AE9" w:rsidRPr="00C92DD0">
        <w:rPr>
          <w:rFonts w:cs="Times New Roman"/>
          <w:szCs w:val="24"/>
          <w:u w:val="single"/>
        </w:rPr>
        <w:t xml:space="preserve">Section </w:t>
      </w:r>
      <w:r w:rsidR="00AD2FEE" w:rsidRPr="00C92DD0">
        <w:fldChar w:fldCharType="begin"/>
      </w:r>
      <w:r w:rsidR="00AD2FEE" w:rsidRPr="00C92DD0">
        <w:instrText xml:space="preserve"> REF _Ref311214890 \r \h  \* MERGEFORMAT </w:instrText>
      </w:r>
      <w:r w:rsidR="00AD2FEE" w:rsidRPr="00C92DD0">
        <w:fldChar w:fldCharType="separate"/>
      </w:r>
      <w:r w:rsidR="00874AF2" w:rsidRPr="00874AF2">
        <w:rPr>
          <w:rFonts w:cs="Times New Roman"/>
          <w:szCs w:val="24"/>
          <w:u w:val="single"/>
        </w:rPr>
        <w:t>E.1</w:t>
      </w:r>
      <w:r w:rsidR="00AD2FEE" w:rsidRPr="00C92DD0">
        <w:fldChar w:fldCharType="end"/>
      </w:r>
      <w:r w:rsidR="00251F74" w:rsidRPr="00C92DD0">
        <w:rPr>
          <w:rFonts w:cs="Times New Roman"/>
          <w:szCs w:val="24"/>
        </w:rPr>
        <w:t xml:space="preserve">, </w:t>
      </w:r>
      <w:r w:rsidRPr="00C92DD0">
        <w:rPr>
          <w:rFonts w:cs="Times New Roman"/>
          <w:szCs w:val="24"/>
        </w:rPr>
        <w:t>FWS has more than sufficient legal authority to establish meaningful, effective measures for protecting migratory birds.</w:t>
      </w:r>
    </w:p>
    <w:p w:rsidR="004E4346" w:rsidRPr="00C92DD0" w:rsidRDefault="004E4346" w:rsidP="003161DF">
      <w:pPr>
        <w:spacing w:line="276" w:lineRule="auto"/>
        <w:ind w:left="0" w:firstLine="720"/>
        <w:rPr>
          <w:rFonts w:cs="Times New Roman"/>
          <w:szCs w:val="24"/>
        </w:rPr>
      </w:pPr>
    </w:p>
    <w:p w:rsidR="000A139B" w:rsidRPr="00C92DD0" w:rsidRDefault="001200D5" w:rsidP="003161DF">
      <w:pPr>
        <w:numPr>
          <w:ilvl w:val="0"/>
          <w:numId w:val="8"/>
        </w:numPr>
        <w:pBdr>
          <w:top w:val="single" w:sz="4" w:space="1" w:color="auto"/>
          <w:left w:val="single" w:sz="4" w:space="19" w:color="auto"/>
          <w:bottom w:val="single" w:sz="4" w:space="1" w:color="auto"/>
          <w:right w:val="single" w:sz="4" w:space="4" w:color="auto"/>
        </w:pBdr>
        <w:shd w:val="pct10" w:color="auto" w:fill="auto"/>
        <w:spacing w:line="276" w:lineRule="auto"/>
        <w:jc w:val="both"/>
        <w:rPr>
          <w:rFonts w:cs="Times New Roman"/>
          <w:b/>
          <w:szCs w:val="24"/>
        </w:rPr>
      </w:pPr>
      <w:r w:rsidRPr="00C92DD0">
        <w:rPr>
          <w:rFonts w:cs="Times New Roman"/>
          <w:b/>
          <w:szCs w:val="24"/>
        </w:rPr>
        <w:t>STATUTORY BACKGROUND</w:t>
      </w:r>
      <w:r w:rsidR="001B19FE" w:rsidRPr="00C92DD0">
        <w:rPr>
          <w:rFonts w:cs="Times New Roman"/>
          <w:b/>
          <w:szCs w:val="24"/>
        </w:rPr>
        <w:t>: THE BROAD SCOPE OF THE MBTA’S TAKE PROHIBITION</w:t>
      </w:r>
    </w:p>
    <w:p w:rsidR="004E4346" w:rsidRPr="00C92DD0" w:rsidRDefault="004E4346" w:rsidP="003161DF">
      <w:pPr>
        <w:pBdr>
          <w:top w:val="single" w:sz="4" w:space="1" w:color="auto"/>
          <w:left w:val="single" w:sz="4" w:space="19" w:color="auto"/>
          <w:bottom w:val="single" w:sz="4" w:space="1" w:color="auto"/>
          <w:right w:val="single" w:sz="4" w:space="4" w:color="auto"/>
        </w:pBdr>
        <w:shd w:val="pct10" w:color="auto" w:fill="auto"/>
        <w:spacing w:line="276" w:lineRule="auto"/>
        <w:ind w:left="360" w:firstLine="0"/>
        <w:jc w:val="both"/>
        <w:rPr>
          <w:rFonts w:cs="Times New Roman"/>
          <w:b/>
          <w:szCs w:val="24"/>
        </w:rPr>
      </w:pPr>
    </w:p>
    <w:p w:rsidR="00324DB9" w:rsidRPr="00C92DD0" w:rsidRDefault="00324DB9" w:rsidP="003161DF">
      <w:pPr>
        <w:spacing w:line="276" w:lineRule="auto"/>
        <w:ind w:left="1440" w:firstLine="0"/>
        <w:rPr>
          <w:rFonts w:cs="Times New Roman"/>
          <w:b/>
          <w:szCs w:val="24"/>
        </w:rPr>
      </w:pPr>
    </w:p>
    <w:p w:rsidR="005244B4" w:rsidRPr="00C92DD0" w:rsidRDefault="00B44F02" w:rsidP="003161DF">
      <w:pPr>
        <w:numPr>
          <w:ilvl w:val="1"/>
          <w:numId w:val="8"/>
        </w:numPr>
        <w:spacing w:line="276" w:lineRule="auto"/>
        <w:ind w:hanging="720"/>
        <w:rPr>
          <w:rFonts w:cs="Times New Roman"/>
          <w:b/>
          <w:szCs w:val="24"/>
          <w:u w:val="single"/>
        </w:rPr>
      </w:pPr>
      <w:bookmarkStart w:id="8" w:name="_Ref311469767"/>
      <w:r w:rsidRPr="00C92DD0">
        <w:rPr>
          <w:rFonts w:cs="Times New Roman"/>
          <w:b/>
          <w:szCs w:val="24"/>
          <w:u w:val="single"/>
        </w:rPr>
        <w:t xml:space="preserve">The MBTA is a broad wildlife conservation statute that prohibits </w:t>
      </w:r>
      <w:r w:rsidR="0046437D" w:rsidRPr="00C92DD0">
        <w:rPr>
          <w:rFonts w:cs="Times New Roman"/>
          <w:b/>
          <w:szCs w:val="24"/>
          <w:u w:val="single"/>
        </w:rPr>
        <w:t xml:space="preserve">both </w:t>
      </w:r>
      <w:r w:rsidRPr="00C92DD0">
        <w:rPr>
          <w:rFonts w:cs="Times New Roman"/>
          <w:b/>
          <w:szCs w:val="24"/>
          <w:u w:val="single"/>
        </w:rPr>
        <w:t>intentional and incidental take, unless expressly permitted by FWS.</w:t>
      </w:r>
      <w:bookmarkEnd w:id="8"/>
      <w:r w:rsidRPr="00C92DD0">
        <w:rPr>
          <w:rFonts w:cs="Times New Roman"/>
          <w:b/>
          <w:szCs w:val="24"/>
          <w:u w:val="single"/>
        </w:rPr>
        <w:t xml:space="preserve">  </w:t>
      </w:r>
    </w:p>
    <w:p w:rsidR="00C66DCA" w:rsidRPr="00C92DD0" w:rsidRDefault="00C66DCA" w:rsidP="003161DF">
      <w:pPr>
        <w:spacing w:line="276" w:lineRule="auto"/>
        <w:ind w:left="0" w:firstLine="720"/>
        <w:rPr>
          <w:rFonts w:cs="Times New Roman"/>
          <w:szCs w:val="24"/>
        </w:rPr>
      </w:pPr>
    </w:p>
    <w:p w:rsidR="002C48FB" w:rsidRPr="00C92DD0" w:rsidRDefault="005244B4" w:rsidP="003161DF">
      <w:pPr>
        <w:spacing w:line="276" w:lineRule="auto"/>
        <w:ind w:left="0" w:firstLine="720"/>
        <w:rPr>
          <w:rFonts w:cs="Times New Roman"/>
          <w:szCs w:val="24"/>
        </w:rPr>
      </w:pPr>
      <w:r w:rsidRPr="00C92DD0">
        <w:rPr>
          <w:rFonts w:cs="Times New Roman"/>
          <w:szCs w:val="24"/>
        </w:rPr>
        <w:t xml:space="preserve">The MBTA is a conservation statute “designed to prevent the destruction of certain species of birds.”  </w:t>
      </w:r>
      <w:r w:rsidR="00333D4A" w:rsidRPr="00C92DD0">
        <w:rPr>
          <w:rFonts w:cs="Times New Roman"/>
          <w:szCs w:val="24"/>
          <w:u w:val="single"/>
        </w:rPr>
        <w:t>Andrus v. Allard</w:t>
      </w:r>
      <w:r w:rsidR="00333D4A" w:rsidRPr="00C92DD0">
        <w:rPr>
          <w:rFonts w:cs="Times New Roman"/>
          <w:szCs w:val="24"/>
        </w:rPr>
        <w:t>, 444 U.S. 51, 52-53 (1979)</w:t>
      </w:r>
      <w:r w:rsidR="00B44F02" w:rsidRPr="00C92DD0">
        <w:rPr>
          <w:rFonts w:cs="Times New Roman"/>
          <w:szCs w:val="24"/>
        </w:rPr>
        <w:t xml:space="preserve"> (noting that </w:t>
      </w:r>
      <w:r w:rsidR="0046437D" w:rsidRPr="00C92DD0">
        <w:rPr>
          <w:rFonts w:cs="Times New Roman"/>
          <w:szCs w:val="24"/>
        </w:rPr>
        <w:t>t</w:t>
      </w:r>
      <w:r w:rsidR="00CF4F39" w:rsidRPr="00C92DD0">
        <w:rPr>
          <w:rFonts w:cs="Times New Roman"/>
          <w:szCs w:val="24"/>
        </w:rPr>
        <w:t xml:space="preserve">he </w:t>
      </w:r>
      <w:r w:rsidR="008118DF" w:rsidRPr="00C92DD0">
        <w:rPr>
          <w:rFonts w:cs="Times New Roman"/>
          <w:szCs w:val="24"/>
        </w:rPr>
        <w:t>statute</w:t>
      </w:r>
      <w:r w:rsidR="00CF4F39" w:rsidRPr="00C92DD0">
        <w:rPr>
          <w:rFonts w:cs="Times New Roman"/>
          <w:szCs w:val="24"/>
        </w:rPr>
        <w:t xml:space="preserve"> was originally enacted to give effect to the 1916 convention between the United States and Great Britain</w:t>
      </w:r>
      <w:r w:rsidR="00B55C6C" w:rsidRPr="00C92DD0">
        <w:rPr>
          <w:rFonts w:cs="Times New Roman"/>
          <w:szCs w:val="24"/>
        </w:rPr>
        <w:t xml:space="preserve"> (then for Canada)</w:t>
      </w:r>
      <w:r w:rsidR="00CF4F39" w:rsidRPr="00C92DD0">
        <w:rPr>
          <w:rFonts w:cs="Times New Roman"/>
          <w:szCs w:val="24"/>
        </w:rPr>
        <w:t xml:space="preserve"> for the protection of migratory birds, “and for other purposes.”</w:t>
      </w:r>
      <w:r w:rsidR="00643BBF" w:rsidRPr="00C92DD0">
        <w:rPr>
          <w:rFonts w:cs="Times New Roman"/>
          <w:szCs w:val="24"/>
        </w:rPr>
        <w:t>).</w:t>
      </w:r>
      <w:r w:rsidR="00FC20FA" w:rsidRPr="00C92DD0">
        <w:rPr>
          <w:rStyle w:val="FootnoteReference"/>
          <w:rFonts w:cs="Times New Roman"/>
          <w:szCs w:val="24"/>
        </w:rPr>
        <w:footnoteReference w:id="125"/>
      </w:r>
      <w:r w:rsidR="00CF4F39" w:rsidRPr="00C92DD0">
        <w:rPr>
          <w:rFonts w:cs="Times New Roman"/>
          <w:szCs w:val="24"/>
        </w:rPr>
        <w:t xml:space="preserve">  Subsequent MBTA amendments ratified </w:t>
      </w:r>
      <w:r w:rsidR="00E43897" w:rsidRPr="00C92DD0">
        <w:rPr>
          <w:rFonts w:cs="Times New Roman"/>
          <w:szCs w:val="24"/>
        </w:rPr>
        <w:t xml:space="preserve">similar </w:t>
      </w:r>
      <w:r w:rsidR="00CF4F39" w:rsidRPr="00C92DD0">
        <w:rPr>
          <w:rFonts w:cs="Times New Roman"/>
          <w:szCs w:val="24"/>
        </w:rPr>
        <w:t xml:space="preserve">bilateral conventions with Mexico in 1936, Japan in 1972, and Russia in 1976.  </w:t>
      </w:r>
    </w:p>
    <w:p w:rsidR="002C48FB" w:rsidRPr="00C92DD0" w:rsidRDefault="002C48FB" w:rsidP="003161DF">
      <w:pPr>
        <w:spacing w:line="276" w:lineRule="auto"/>
        <w:ind w:left="0" w:firstLine="720"/>
        <w:rPr>
          <w:rFonts w:cs="Times New Roman"/>
          <w:szCs w:val="24"/>
        </w:rPr>
      </w:pPr>
    </w:p>
    <w:p w:rsidR="00083F3A" w:rsidRPr="00C92DD0" w:rsidRDefault="00E43897" w:rsidP="003161DF">
      <w:pPr>
        <w:spacing w:line="276" w:lineRule="auto"/>
        <w:ind w:left="0" w:firstLine="720"/>
        <w:rPr>
          <w:rFonts w:cs="Times New Roman"/>
          <w:szCs w:val="24"/>
        </w:rPr>
      </w:pPr>
      <w:r w:rsidRPr="00C92DD0">
        <w:rPr>
          <w:rFonts w:cs="Times New Roman"/>
          <w:szCs w:val="24"/>
        </w:rPr>
        <w:t>At present, a</w:t>
      </w:r>
      <w:r w:rsidR="00CF4F39" w:rsidRPr="00C92DD0">
        <w:rPr>
          <w:rFonts w:cs="Times New Roman"/>
          <w:szCs w:val="24"/>
        </w:rPr>
        <w:t>pproximately 1</w:t>
      </w:r>
      <w:r w:rsidR="005A66F5" w:rsidRPr="00C92DD0">
        <w:rPr>
          <w:rFonts w:cs="Times New Roman"/>
          <w:szCs w:val="24"/>
        </w:rPr>
        <w:t>,</w:t>
      </w:r>
      <w:r w:rsidR="00CF4F39" w:rsidRPr="00C92DD0">
        <w:rPr>
          <w:rFonts w:cs="Times New Roman"/>
          <w:szCs w:val="24"/>
        </w:rPr>
        <w:t>007 bird spec</w:t>
      </w:r>
      <w:r w:rsidRPr="00C92DD0">
        <w:rPr>
          <w:rFonts w:cs="Times New Roman"/>
          <w:szCs w:val="24"/>
        </w:rPr>
        <w:t>ies are protected under the Act</w:t>
      </w:r>
      <w:r w:rsidR="001060F0" w:rsidRPr="00C92DD0">
        <w:rPr>
          <w:rFonts w:cs="Times New Roman"/>
          <w:szCs w:val="24"/>
        </w:rPr>
        <w:t xml:space="preserve">, </w:t>
      </w:r>
      <w:r w:rsidR="00A70DDF" w:rsidRPr="00C92DD0">
        <w:rPr>
          <w:rFonts w:cs="Times New Roman"/>
          <w:szCs w:val="24"/>
        </w:rPr>
        <w:t xml:space="preserve">ranging from a wide variety of songbirds, waterfowl, and shorebirds to hawks, owls, vultures, </w:t>
      </w:r>
      <w:r w:rsidR="000368E8" w:rsidRPr="00C92DD0">
        <w:rPr>
          <w:rFonts w:cs="Times New Roman"/>
          <w:szCs w:val="24"/>
        </w:rPr>
        <w:t xml:space="preserve">and </w:t>
      </w:r>
      <w:r w:rsidR="00A70DDF" w:rsidRPr="00C92DD0">
        <w:rPr>
          <w:rFonts w:cs="Times New Roman"/>
          <w:szCs w:val="24"/>
        </w:rPr>
        <w:t>falcons</w:t>
      </w:r>
      <w:r w:rsidR="000368E8" w:rsidRPr="00C92DD0">
        <w:rPr>
          <w:rFonts w:cs="Times New Roman"/>
          <w:szCs w:val="24"/>
        </w:rPr>
        <w:t>,</w:t>
      </w:r>
      <w:r w:rsidR="00A70DDF" w:rsidRPr="00C92DD0">
        <w:rPr>
          <w:rFonts w:cs="Times New Roman"/>
          <w:szCs w:val="24"/>
        </w:rPr>
        <w:t xml:space="preserve"> </w:t>
      </w:r>
      <w:r w:rsidR="001060F0" w:rsidRPr="00C92DD0">
        <w:rPr>
          <w:rFonts w:cs="Times New Roman"/>
          <w:szCs w:val="24"/>
        </w:rPr>
        <w:t>including Golden Eagles and Bald Eagles</w:t>
      </w:r>
      <w:r w:rsidR="00CF4F39" w:rsidRPr="00C92DD0">
        <w:rPr>
          <w:rFonts w:cs="Times New Roman"/>
          <w:szCs w:val="24"/>
        </w:rPr>
        <w:t>.</w:t>
      </w:r>
      <w:r w:rsidR="001060F0" w:rsidRPr="00C92DD0">
        <w:rPr>
          <w:rStyle w:val="FootnoteReference"/>
          <w:rFonts w:cs="Times New Roman"/>
          <w:szCs w:val="24"/>
        </w:rPr>
        <w:footnoteReference w:id="126"/>
      </w:r>
      <w:r w:rsidR="001060F0" w:rsidRPr="00C92DD0">
        <w:rPr>
          <w:rFonts w:cs="Times New Roman"/>
          <w:szCs w:val="24"/>
        </w:rPr>
        <w:t xml:space="preserve">  </w:t>
      </w:r>
      <w:r w:rsidR="00CF4F39" w:rsidRPr="00C92DD0">
        <w:rPr>
          <w:rFonts w:cs="Times New Roman"/>
          <w:szCs w:val="24"/>
          <w:u w:val="single"/>
        </w:rPr>
        <w:t>See</w:t>
      </w:r>
      <w:r w:rsidR="00CF4F39" w:rsidRPr="00C92DD0">
        <w:rPr>
          <w:rFonts w:cs="Times New Roman"/>
          <w:szCs w:val="24"/>
        </w:rPr>
        <w:t xml:space="preserve"> FWS, </w:t>
      </w:r>
      <w:r w:rsidR="00CF4F39" w:rsidRPr="00C92DD0">
        <w:rPr>
          <w:rFonts w:cs="Times New Roman"/>
          <w:szCs w:val="24"/>
          <w:u w:val="single"/>
        </w:rPr>
        <w:t xml:space="preserve">Revised List of Migratory Birds and Your Permit: </w:t>
      </w:r>
      <w:r w:rsidR="00CF4F39" w:rsidRPr="00C92DD0">
        <w:rPr>
          <w:rFonts w:cs="Times New Roman"/>
          <w:szCs w:val="24"/>
          <w:u w:val="single"/>
        </w:rPr>
        <w:lastRenderedPageBreak/>
        <w:t>Questions and Answers</w:t>
      </w:r>
      <w:r w:rsidR="00CF4F39" w:rsidRPr="00C92DD0">
        <w:rPr>
          <w:rFonts w:cs="Times New Roman"/>
          <w:szCs w:val="24"/>
        </w:rPr>
        <w:t xml:space="preserve"> (Nov. 1, 2010).</w:t>
      </w:r>
      <w:r w:rsidR="00CF4F39" w:rsidRPr="00C92DD0">
        <w:rPr>
          <w:rStyle w:val="FootnoteReference"/>
          <w:rFonts w:cs="Times New Roman"/>
          <w:szCs w:val="24"/>
        </w:rPr>
        <w:footnoteReference w:id="127"/>
      </w:r>
      <w:r w:rsidR="000A3603" w:rsidRPr="00C92DD0">
        <w:rPr>
          <w:rFonts w:cs="Times New Roman"/>
          <w:szCs w:val="24"/>
        </w:rPr>
        <w:t xml:space="preserve">  </w:t>
      </w:r>
      <w:r w:rsidR="00083F3A" w:rsidRPr="00C92DD0">
        <w:rPr>
          <w:rFonts w:cs="Times New Roman"/>
          <w:szCs w:val="24"/>
        </w:rPr>
        <w:t>These specie</w:t>
      </w:r>
      <w:r w:rsidR="00994E0E" w:rsidRPr="00C92DD0">
        <w:rPr>
          <w:rFonts w:cs="Times New Roman"/>
          <w:szCs w:val="24"/>
        </w:rPr>
        <w:t>s are shared natural resources subject to FWS’s</w:t>
      </w:r>
      <w:r w:rsidR="00083F3A" w:rsidRPr="00C92DD0">
        <w:rPr>
          <w:rFonts w:cs="Times New Roman"/>
          <w:szCs w:val="24"/>
        </w:rPr>
        <w:t xml:space="preserve"> “federal trust responsibility</w:t>
      </w:r>
      <w:r w:rsidR="00553D10" w:rsidRPr="00C92DD0">
        <w:rPr>
          <w:rFonts w:cs="Times New Roman"/>
          <w:szCs w:val="24"/>
        </w:rPr>
        <w:t>,</w:t>
      </w:r>
      <w:r w:rsidR="00083F3A" w:rsidRPr="00C92DD0">
        <w:rPr>
          <w:rFonts w:cs="Times New Roman"/>
          <w:szCs w:val="24"/>
        </w:rPr>
        <w:t xml:space="preserve">” </w:t>
      </w:r>
      <w:r w:rsidR="00083F3A" w:rsidRPr="00C92DD0">
        <w:rPr>
          <w:rFonts w:cs="Times New Roman"/>
          <w:szCs w:val="24"/>
          <w:u w:val="single"/>
        </w:rPr>
        <w:t>i.e.</w:t>
      </w:r>
      <w:r w:rsidR="00083F3A" w:rsidRPr="00C92DD0">
        <w:rPr>
          <w:rFonts w:cs="Times New Roman"/>
          <w:szCs w:val="24"/>
        </w:rPr>
        <w:t>, FWS</w:t>
      </w:r>
      <w:r w:rsidR="00994E0E" w:rsidRPr="00C92DD0">
        <w:rPr>
          <w:rFonts w:cs="Times New Roman"/>
          <w:szCs w:val="24"/>
        </w:rPr>
        <w:t>,</w:t>
      </w:r>
      <w:r w:rsidR="00083F3A" w:rsidRPr="00C92DD0">
        <w:rPr>
          <w:rFonts w:cs="Times New Roman"/>
          <w:szCs w:val="24"/>
        </w:rPr>
        <w:t xml:space="preserve"> as a trustee of these resources</w:t>
      </w:r>
      <w:r w:rsidR="00994E0E" w:rsidRPr="00C92DD0">
        <w:rPr>
          <w:rFonts w:cs="Times New Roman"/>
          <w:szCs w:val="24"/>
        </w:rPr>
        <w:t>,</w:t>
      </w:r>
      <w:r w:rsidR="00083F3A" w:rsidRPr="00C92DD0">
        <w:rPr>
          <w:rFonts w:cs="Times New Roman"/>
          <w:szCs w:val="24"/>
        </w:rPr>
        <w:t xml:space="preserve"> has the duty to conserve, protect and enhance </w:t>
      </w:r>
      <w:r w:rsidR="00553D10" w:rsidRPr="00C92DD0">
        <w:rPr>
          <w:rFonts w:cs="Times New Roman"/>
          <w:szCs w:val="24"/>
        </w:rPr>
        <w:t>migratory birds</w:t>
      </w:r>
      <w:r w:rsidR="000A3603" w:rsidRPr="00C92DD0">
        <w:rPr>
          <w:rFonts w:cs="Times New Roman"/>
          <w:szCs w:val="24"/>
        </w:rPr>
        <w:t>.</w:t>
      </w:r>
      <w:r w:rsidR="00083F3A" w:rsidRPr="00C92DD0">
        <w:rPr>
          <w:rFonts w:cs="Times New Roman"/>
          <w:szCs w:val="24"/>
        </w:rPr>
        <w:t xml:space="preserve">  </w:t>
      </w:r>
      <w:r w:rsidR="004465B2" w:rsidRPr="00C92DD0">
        <w:rPr>
          <w:rFonts w:cs="Times New Roman"/>
          <w:szCs w:val="24"/>
          <w:u w:val="single"/>
        </w:rPr>
        <w:t>See</w:t>
      </w:r>
      <w:r w:rsidR="004465B2" w:rsidRPr="00C92DD0">
        <w:rPr>
          <w:rFonts w:cs="Times New Roman"/>
          <w:szCs w:val="24"/>
        </w:rPr>
        <w:t xml:space="preserve"> </w:t>
      </w:r>
      <w:r w:rsidR="00A70DDF" w:rsidRPr="00C92DD0">
        <w:rPr>
          <w:rFonts w:cs="Times New Roman"/>
          <w:szCs w:val="24"/>
        </w:rPr>
        <w:t xml:space="preserve">FWS, </w:t>
      </w:r>
      <w:r w:rsidR="004465B2" w:rsidRPr="00C92DD0">
        <w:rPr>
          <w:rFonts w:cs="Times New Roman"/>
          <w:szCs w:val="24"/>
          <w:u w:val="single"/>
        </w:rPr>
        <w:t xml:space="preserve">Recommendations to Avoid Adverse Impacts to Migratory </w:t>
      </w:r>
      <w:r w:rsidR="00A70DDF" w:rsidRPr="00C92DD0">
        <w:rPr>
          <w:rFonts w:cs="Times New Roman"/>
          <w:szCs w:val="24"/>
          <w:u w:val="single"/>
        </w:rPr>
        <w:t>Birds, Federally Listed Species, and Other Wildlife form Communication Towers &amp; Antennae</w:t>
      </w:r>
      <w:r w:rsidR="00A70DDF" w:rsidRPr="00C92DD0">
        <w:rPr>
          <w:rFonts w:cs="Times New Roman"/>
          <w:szCs w:val="24"/>
        </w:rPr>
        <w:t xml:space="preserve"> (2000) (“Migratory birds are a federal trust resource responsibility, and the Service considers migratory bird concentration areas environmentally significant.”</w:t>
      </w:r>
      <w:r w:rsidR="002928BC" w:rsidRPr="00C92DD0">
        <w:rPr>
          <w:rFonts w:cs="Times New Roman"/>
          <w:szCs w:val="24"/>
        </w:rPr>
        <w:t>)</w:t>
      </w:r>
      <w:r w:rsidR="00A70DDF" w:rsidRPr="00C92DD0">
        <w:rPr>
          <w:rFonts w:cs="Times New Roman"/>
          <w:szCs w:val="24"/>
        </w:rPr>
        <w:t xml:space="preserve">; </w:t>
      </w:r>
      <w:r w:rsidR="00A70DDF" w:rsidRPr="00C92DD0">
        <w:rPr>
          <w:rFonts w:cs="Times New Roman"/>
          <w:szCs w:val="24"/>
          <w:u w:val="single"/>
        </w:rPr>
        <w:t>s</w:t>
      </w:r>
      <w:r w:rsidR="004465B2" w:rsidRPr="00C92DD0">
        <w:rPr>
          <w:rFonts w:cs="Times New Roman"/>
          <w:szCs w:val="24"/>
          <w:u w:val="single"/>
        </w:rPr>
        <w:t>ee also</w:t>
      </w:r>
      <w:r w:rsidR="004465B2" w:rsidRPr="00C92DD0">
        <w:rPr>
          <w:rFonts w:cs="Times New Roman"/>
          <w:szCs w:val="24"/>
        </w:rPr>
        <w:t xml:space="preserve"> </w:t>
      </w:r>
      <w:r w:rsidR="00083F3A" w:rsidRPr="00C92DD0">
        <w:rPr>
          <w:rFonts w:cs="Times New Roman"/>
          <w:iCs/>
          <w:szCs w:val="24"/>
          <w:u w:val="single"/>
        </w:rPr>
        <w:t xml:space="preserve">Wind Guidelines </w:t>
      </w:r>
      <w:r w:rsidR="000A3603" w:rsidRPr="00C92DD0">
        <w:rPr>
          <w:rFonts w:cs="Times New Roman"/>
          <w:iCs/>
          <w:szCs w:val="24"/>
          <w:u w:val="single"/>
        </w:rPr>
        <w:t>Second Draft</w:t>
      </w:r>
      <w:r w:rsidR="000A3603" w:rsidRPr="00C92DD0">
        <w:rPr>
          <w:rFonts w:cs="Times New Roman"/>
          <w:iCs/>
          <w:szCs w:val="24"/>
        </w:rPr>
        <w:t xml:space="preserve"> </w:t>
      </w:r>
      <w:r w:rsidR="00083F3A" w:rsidRPr="00C92DD0">
        <w:rPr>
          <w:rFonts w:cs="Times New Roman"/>
          <w:szCs w:val="24"/>
        </w:rPr>
        <w:t>at 3, 12</w:t>
      </w:r>
      <w:r w:rsidR="00553D10" w:rsidRPr="00C92DD0">
        <w:rPr>
          <w:rFonts w:cs="Times New Roman"/>
          <w:szCs w:val="24"/>
        </w:rPr>
        <w:t>.</w:t>
      </w:r>
    </w:p>
    <w:p w:rsidR="00CF4F39" w:rsidRPr="00C92DD0" w:rsidRDefault="00CF4F39" w:rsidP="003161DF">
      <w:pPr>
        <w:spacing w:line="276" w:lineRule="auto"/>
        <w:ind w:left="0" w:firstLine="0"/>
        <w:rPr>
          <w:rFonts w:cs="Times New Roman"/>
          <w:szCs w:val="24"/>
        </w:rPr>
      </w:pPr>
    </w:p>
    <w:p w:rsidR="00E25FCA" w:rsidRPr="00C92DD0" w:rsidRDefault="008118DF" w:rsidP="003161DF">
      <w:pPr>
        <w:spacing w:line="276" w:lineRule="auto"/>
        <w:ind w:left="0" w:firstLine="720"/>
        <w:rPr>
          <w:rFonts w:cs="Times New Roman"/>
          <w:szCs w:val="24"/>
        </w:rPr>
      </w:pPr>
      <w:r w:rsidRPr="00C92DD0">
        <w:rPr>
          <w:rFonts w:cs="Times New Roman"/>
          <w:szCs w:val="24"/>
        </w:rPr>
        <w:t>The MBTA</w:t>
      </w:r>
      <w:r w:rsidR="00CD2300" w:rsidRPr="00C92DD0">
        <w:rPr>
          <w:rFonts w:cs="Times New Roman"/>
          <w:szCs w:val="24"/>
        </w:rPr>
        <w:t xml:space="preserve"> prohibits </w:t>
      </w:r>
      <w:r w:rsidR="003317FE" w:rsidRPr="00C92DD0">
        <w:rPr>
          <w:rFonts w:cs="Times New Roman"/>
          <w:szCs w:val="24"/>
        </w:rPr>
        <w:t xml:space="preserve">the </w:t>
      </w:r>
      <w:r w:rsidR="00CD2300" w:rsidRPr="00C92DD0">
        <w:rPr>
          <w:rFonts w:cs="Times New Roman"/>
          <w:szCs w:val="24"/>
        </w:rPr>
        <w:t>taking or killing of migratory birds</w:t>
      </w:r>
      <w:r w:rsidR="005A66F5" w:rsidRPr="00C92DD0">
        <w:rPr>
          <w:rFonts w:cs="Times New Roman"/>
          <w:szCs w:val="24"/>
        </w:rPr>
        <w:t>, as well as any attempt</w:t>
      </w:r>
      <w:r w:rsidRPr="00C92DD0">
        <w:rPr>
          <w:rFonts w:cs="Times New Roman"/>
          <w:szCs w:val="24"/>
        </w:rPr>
        <w:t xml:space="preserve"> </w:t>
      </w:r>
      <w:r w:rsidR="006868D7" w:rsidRPr="00C92DD0">
        <w:rPr>
          <w:rFonts w:cs="Times New Roman"/>
          <w:szCs w:val="24"/>
        </w:rPr>
        <w:t xml:space="preserve">to </w:t>
      </w:r>
      <w:r w:rsidR="003317FE" w:rsidRPr="00C92DD0">
        <w:rPr>
          <w:rFonts w:cs="Times New Roman"/>
          <w:szCs w:val="24"/>
        </w:rPr>
        <w:t xml:space="preserve">take or kill migratory birds or </w:t>
      </w:r>
      <w:r w:rsidRPr="00C92DD0">
        <w:rPr>
          <w:rFonts w:cs="Times New Roman"/>
          <w:szCs w:val="24"/>
        </w:rPr>
        <w:t xml:space="preserve">any part, nest, or eggs of any </w:t>
      </w:r>
      <w:r w:rsidR="003317FE" w:rsidRPr="00C92DD0">
        <w:rPr>
          <w:rFonts w:cs="Times New Roman"/>
          <w:szCs w:val="24"/>
        </w:rPr>
        <w:t>such bird</w:t>
      </w:r>
      <w:r w:rsidR="006868D7" w:rsidRPr="00C92DD0">
        <w:rPr>
          <w:rFonts w:cs="Times New Roman"/>
          <w:szCs w:val="24"/>
        </w:rPr>
        <w:t>,</w:t>
      </w:r>
      <w:r w:rsidR="003317FE" w:rsidRPr="00C92DD0">
        <w:rPr>
          <w:rFonts w:cs="Times New Roman"/>
          <w:szCs w:val="24"/>
        </w:rPr>
        <w:t xml:space="preserve"> “</w:t>
      </w:r>
      <w:r w:rsidRPr="00C92DD0">
        <w:rPr>
          <w:rFonts w:cs="Times New Roman"/>
          <w:szCs w:val="24"/>
        </w:rPr>
        <w:t>at any times, by any means, or in any manner.”  16 U.S.C. § 703</w:t>
      </w:r>
      <w:r w:rsidR="00FD760D" w:rsidRPr="00C92DD0">
        <w:rPr>
          <w:rFonts w:cs="Times New Roman"/>
          <w:szCs w:val="24"/>
        </w:rPr>
        <w:t xml:space="preserve">; </w:t>
      </w:r>
      <w:r w:rsidR="00FD760D" w:rsidRPr="00C92DD0">
        <w:rPr>
          <w:rFonts w:cs="Times New Roman"/>
          <w:szCs w:val="24"/>
          <w:u w:val="single"/>
        </w:rPr>
        <w:t>see also</w:t>
      </w:r>
      <w:r w:rsidR="00FD760D" w:rsidRPr="00C92DD0">
        <w:rPr>
          <w:rFonts w:cs="Times New Roman"/>
          <w:szCs w:val="24"/>
        </w:rPr>
        <w:t xml:space="preserve"> </w:t>
      </w:r>
      <w:r w:rsidR="00FD760D" w:rsidRPr="00C92DD0">
        <w:rPr>
          <w:rFonts w:cs="Times New Roman"/>
          <w:iCs/>
          <w:szCs w:val="24"/>
          <w:u w:val="single"/>
        </w:rPr>
        <w:t>Andrus</w:t>
      </w:r>
      <w:r w:rsidR="00FD760D" w:rsidRPr="00C92DD0">
        <w:rPr>
          <w:rFonts w:cs="Times New Roman"/>
          <w:iCs/>
          <w:szCs w:val="24"/>
        </w:rPr>
        <w:t>,</w:t>
      </w:r>
      <w:r w:rsidR="00BA161F" w:rsidRPr="00C92DD0">
        <w:rPr>
          <w:rFonts w:cs="Times New Roman"/>
          <w:szCs w:val="24"/>
        </w:rPr>
        <w:t xml:space="preserve"> 444 U.S. at 56, 57, 59–60</w:t>
      </w:r>
      <w:r w:rsidR="00FD760D" w:rsidRPr="00C92DD0">
        <w:rPr>
          <w:rFonts w:cs="Times New Roman"/>
          <w:szCs w:val="24"/>
        </w:rPr>
        <w:t xml:space="preserve"> (describing the statutory prohibitions of the MBTA as “comprehensive,” “exhaustive,” “carefully enumerated,” “expansive,” and “sweepingly framed”).  </w:t>
      </w:r>
      <w:r w:rsidR="003317FE" w:rsidRPr="00C92DD0">
        <w:rPr>
          <w:rFonts w:cs="Times New Roman"/>
          <w:szCs w:val="24"/>
        </w:rPr>
        <w:t xml:space="preserve">Regulations implementing the statute explain that the term “take” means to “pursue, hunt, shoot, wound, kill, trap, capture, or collect, or attempt to pursue, hunt, shoot, wound, kill, trap, capture, or collect.”  50 C.F.R. § 10.12.  </w:t>
      </w:r>
      <w:r w:rsidR="00E25FCA" w:rsidRPr="00C92DD0">
        <w:rPr>
          <w:rFonts w:cs="Times New Roman"/>
          <w:szCs w:val="24"/>
        </w:rPr>
        <w:t xml:space="preserve">Significantly, the statute does not </w:t>
      </w:r>
      <w:r w:rsidR="008A156C" w:rsidRPr="00C92DD0">
        <w:rPr>
          <w:rFonts w:cs="Times New Roman"/>
          <w:szCs w:val="24"/>
        </w:rPr>
        <w:t xml:space="preserve">have </w:t>
      </w:r>
      <w:r w:rsidR="00E25FCA" w:rsidRPr="00C92DD0">
        <w:rPr>
          <w:rFonts w:cs="Times New Roman"/>
          <w:szCs w:val="24"/>
        </w:rPr>
        <w:t xml:space="preserve">a </w:t>
      </w:r>
      <w:r w:rsidR="00E25FCA" w:rsidRPr="00C92DD0">
        <w:rPr>
          <w:rFonts w:cs="Times New Roman"/>
          <w:szCs w:val="24"/>
          <w:u w:val="single"/>
        </w:rPr>
        <w:t>mens rea</w:t>
      </w:r>
      <w:r w:rsidR="00E25FCA" w:rsidRPr="00C92DD0">
        <w:rPr>
          <w:rFonts w:cs="Times New Roman"/>
          <w:szCs w:val="24"/>
        </w:rPr>
        <w:t xml:space="preserve"> requirement, </w:t>
      </w:r>
      <w:r w:rsidR="00E25FCA" w:rsidRPr="00C92DD0">
        <w:rPr>
          <w:rFonts w:cs="Times New Roman"/>
          <w:szCs w:val="24"/>
          <w:u w:val="single"/>
        </w:rPr>
        <w:t>i.e.</w:t>
      </w:r>
      <w:r w:rsidR="00E25FCA" w:rsidRPr="00C92DD0">
        <w:rPr>
          <w:rFonts w:cs="Times New Roman"/>
          <w:szCs w:val="24"/>
        </w:rPr>
        <w:t>, entities that violate the Act can be prosecuted on a strict liability basis regardless of intent or motive to take or kill migratory birds.</w:t>
      </w:r>
      <w:r w:rsidR="009C7DF4" w:rsidRPr="00C92DD0">
        <w:rPr>
          <w:rFonts w:cs="Times New Roman"/>
          <w:szCs w:val="24"/>
        </w:rPr>
        <w:t xml:space="preserve">  Further, it is pertinent to note that unlike BGEPA’s take prohibition, the MBTA also prohibits “attempt” to take.  </w:t>
      </w:r>
      <w:r w:rsidR="009C7DF4" w:rsidRPr="00C92DD0">
        <w:rPr>
          <w:rFonts w:cs="Times New Roman"/>
          <w:szCs w:val="24"/>
          <w:u w:val="single"/>
        </w:rPr>
        <w:t>Compare</w:t>
      </w:r>
      <w:r w:rsidR="009C7DF4" w:rsidRPr="00C92DD0">
        <w:rPr>
          <w:rFonts w:cs="Times New Roman"/>
          <w:szCs w:val="24"/>
        </w:rPr>
        <w:t xml:space="preserve"> </w:t>
      </w:r>
      <w:r w:rsidR="00911F4E" w:rsidRPr="00C92DD0">
        <w:rPr>
          <w:rFonts w:cs="Times New Roman"/>
          <w:szCs w:val="24"/>
        </w:rPr>
        <w:t xml:space="preserve">BGEPA, </w:t>
      </w:r>
      <w:r w:rsidR="009C7DF4" w:rsidRPr="00C92DD0">
        <w:rPr>
          <w:rFonts w:cs="Times New Roman"/>
          <w:szCs w:val="24"/>
        </w:rPr>
        <w:t>16 U.S.C.</w:t>
      </w:r>
      <w:r w:rsidR="009C7DF4" w:rsidRPr="00C92DD0">
        <w:rPr>
          <w:rFonts w:cs="Times New Roman"/>
          <w:iCs/>
          <w:szCs w:val="24"/>
        </w:rPr>
        <w:t xml:space="preserve"> </w:t>
      </w:r>
      <w:r w:rsidR="00B67C09" w:rsidRPr="00C92DD0">
        <w:rPr>
          <w:rFonts w:cs="Times New Roman"/>
          <w:szCs w:val="24"/>
        </w:rPr>
        <w:t>§ 668c</w:t>
      </w:r>
      <w:r w:rsidR="00911F4E" w:rsidRPr="00C92DD0">
        <w:rPr>
          <w:rFonts w:cs="Times New Roman"/>
          <w:szCs w:val="24"/>
        </w:rPr>
        <w:t xml:space="preserve"> and </w:t>
      </w:r>
      <w:r w:rsidR="009C7DF4" w:rsidRPr="00C92DD0">
        <w:rPr>
          <w:rFonts w:cs="Times New Roman"/>
          <w:szCs w:val="24"/>
        </w:rPr>
        <w:t>50 C.F.R. § 22.3</w:t>
      </w:r>
      <w:r w:rsidR="00911F4E" w:rsidRPr="00C92DD0">
        <w:rPr>
          <w:rFonts w:cs="Times New Roman"/>
          <w:szCs w:val="24"/>
        </w:rPr>
        <w:t xml:space="preserve"> </w:t>
      </w:r>
      <w:r w:rsidR="00911F4E" w:rsidRPr="00C92DD0">
        <w:rPr>
          <w:rFonts w:cs="Times New Roman"/>
          <w:szCs w:val="24"/>
          <w:u w:val="single"/>
        </w:rPr>
        <w:t>with</w:t>
      </w:r>
      <w:r w:rsidR="00911F4E" w:rsidRPr="00C92DD0">
        <w:rPr>
          <w:rFonts w:cs="Times New Roman"/>
          <w:szCs w:val="24"/>
        </w:rPr>
        <w:t xml:space="preserve"> MBTA, 16 U.S.C. § 703 and 50 C.F.R. § 10.12.</w:t>
      </w:r>
    </w:p>
    <w:p w:rsidR="00FD760D" w:rsidRPr="00C92DD0" w:rsidRDefault="00FD760D" w:rsidP="003161DF">
      <w:pPr>
        <w:spacing w:line="276" w:lineRule="auto"/>
        <w:ind w:left="0" w:firstLine="720"/>
        <w:rPr>
          <w:rFonts w:cs="Times New Roman"/>
          <w:szCs w:val="24"/>
        </w:rPr>
      </w:pPr>
    </w:p>
    <w:p w:rsidR="006015FB" w:rsidRPr="00C92DD0" w:rsidRDefault="008A156C" w:rsidP="003161DF">
      <w:pPr>
        <w:spacing w:line="276" w:lineRule="auto"/>
        <w:ind w:left="0" w:firstLine="720"/>
        <w:rPr>
          <w:rFonts w:cs="Times New Roman"/>
          <w:szCs w:val="24"/>
        </w:rPr>
      </w:pPr>
      <w:r w:rsidRPr="00C92DD0">
        <w:rPr>
          <w:rFonts w:cs="Times New Roman"/>
          <w:szCs w:val="24"/>
        </w:rPr>
        <w:t>Plainly, as courts have agreed</w:t>
      </w:r>
      <w:r w:rsidR="00FD760D" w:rsidRPr="00C92DD0">
        <w:rPr>
          <w:rFonts w:cs="Times New Roman"/>
          <w:szCs w:val="24"/>
        </w:rPr>
        <w:t xml:space="preserve">, the take prohibition in the MBTA is broad and prohibits both intentional take, such as hunting, </w:t>
      </w:r>
      <w:r w:rsidR="00180A80" w:rsidRPr="00C92DD0">
        <w:rPr>
          <w:rFonts w:cs="Times New Roman"/>
          <w:szCs w:val="24"/>
        </w:rPr>
        <w:t>and</w:t>
      </w:r>
      <w:r w:rsidR="00FD760D" w:rsidRPr="00C92DD0">
        <w:rPr>
          <w:rFonts w:cs="Times New Roman"/>
          <w:szCs w:val="24"/>
        </w:rPr>
        <w:t xml:space="preserve"> incidental or unintentional take, such as </w:t>
      </w:r>
      <w:r w:rsidR="004118F9" w:rsidRPr="00C92DD0">
        <w:rPr>
          <w:rFonts w:cs="Times New Roman"/>
          <w:szCs w:val="24"/>
        </w:rPr>
        <w:t>bird mortality due to collision with wind turbines</w:t>
      </w:r>
      <w:r w:rsidR="006015FB" w:rsidRPr="00C92DD0">
        <w:rPr>
          <w:rFonts w:cs="Times New Roman"/>
          <w:szCs w:val="24"/>
        </w:rPr>
        <w:t>.</w:t>
      </w:r>
      <w:r w:rsidR="00A032E3" w:rsidRPr="00C92DD0">
        <w:rPr>
          <w:rFonts w:cs="Times New Roman"/>
          <w:szCs w:val="24"/>
        </w:rPr>
        <w:t xml:space="preserve">  </w:t>
      </w:r>
      <w:r w:rsidR="006015FB" w:rsidRPr="00C92DD0">
        <w:rPr>
          <w:rFonts w:cs="Times New Roman"/>
          <w:szCs w:val="24"/>
          <w:u w:val="single"/>
        </w:rPr>
        <w:t>See, e.g.</w:t>
      </w:r>
      <w:r w:rsidR="006015FB" w:rsidRPr="00C92DD0">
        <w:rPr>
          <w:rFonts w:cs="Times New Roman"/>
          <w:szCs w:val="24"/>
        </w:rPr>
        <w:t xml:space="preserve">, </w:t>
      </w:r>
      <w:r w:rsidR="000B4CF2" w:rsidRPr="00C92DD0">
        <w:rPr>
          <w:rFonts w:cs="Times New Roman"/>
          <w:iCs/>
          <w:szCs w:val="24"/>
          <w:u w:val="single"/>
        </w:rPr>
        <w:t>Ct</w:t>
      </w:r>
      <w:r w:rsidR="006015FB" w:rsidRPr="00C92DD0">
        <w:rPr>
          <w:rFonts w:cs="Times New Roman"/>
          <w:iCs/>
          <w:szCs w:val="24"/>
          <w:u w:val="single"/>
        </w:rPr>
        <w:t>r</w:t>
      </w:r>
      <w:r w:rsidR="000B4CF2" w:rsidRPr="00C92DD0">
        <w:rPr>
          <w:rFonts w:cs="Times New Roman"/>
          <w:iCs/>
          <w:szCs w:val="24"/>
          <w:u w:val="single"/>
        </w:rPr>
        <w:t>.</w:t>
      </w:r>
      <w:r w:rsidR="006015FB" w:rsidRPr="00C92DD0">
        <w:rPr>
          <w:rFonts w:cs="Times New Roman"/>
          <w:iCs/>
          <w:szCs w:val="24"/>
          <w:u w:val="single"/>
        </w:rPr>
        <w:t xml:space="preserve"> for Biological Diversity v. Pirie</w:t>
      </w:r>
      <w:r w:rsidR="006015FB" w:rsidRPr="00C92DD0">
        <w:rPr>
          <w:rFonts w:cs="Times New Roman"/>
          <w:iCs/>
          <w:szCs w:val="24"/>
        </w:rPr>
        <w:t>, 201 F.</w:t>
      </w:r>
      <w:r w:rsidR="006868D7" w:rsidRPr="00C92DD0">
        <w:rPr>
          <w:rFonts w:cs="Times New Roman"/>
          <w:iCs/>
          <w:szCs w:val="24"/>
        </w:rPr>
        <w:t xml:space="preserve"> </w:t>
      </w:r>
      <w:r w:rsidR="006015FB" w:rsidRPr="00C92DD0">
        <w:rPr>
          <w:rFonts w:cs="Times New Roman"/>
          <w:iCs/>
          <w:szCs w:val="24"/>
        </w:rPr>
        <w:t>Supp.</w:t>
      </w:r>
      <w:r w:rsidR="006868D7" w:rsidRPr="00C92DD0">
        <w:rPr>
          <w:rFonts w:cs="Times New Roman"/>
          <w:iCs/>
          <w:szCs w:val="24"/>
        </w:rPr>
        <w:t xml:space="preserve"> </w:t>
      </w:r>
      <w:r w:rsidR="006015FB" w:rsidRPr="00C92DD0">
        <w:rPr>
          <w:rFonts w:cs="Times New Roman"/>
          <w:iCs/>
          <w:szCs w:val="24"/>
        </w:rPr>
        <w:t xml:space="preserve">2d 113 (D.D.C. 2002) (military training exercises of the Department of the Navy resulting in incidental take of migratory birds without a permit violated the MBTA); </w:t>
      </w:r>
      <w:r w:rsidR="006015FB" w:rsidRPr="00C92DD0">
        <w:rPr>
          <w:rFonts w:cs="Times New Roman"/>
          <w:szCs w:val="24"/>
          <w:u w:val="single"/>
        </w:rPr>
        <w:t>United States v. Apollo Energies, Inc.</w:t>
      </w:r>
      <w:r w:rsidR="006015FB" w:rsidRPr="00C92DD0">
        <w:rPr>
          <w:rFonts w:cs="Times New Roman"/>
          <w:szCs w:val="24"/>
        </w:rPr>
        <w:t>, 611 F.3d 679, 684 (10th Cir</w:t>
      </w:r>
      <w:r w:rsidR="007B4734" w:rsidRPr="00C92DD0">
        <w:rPr>
          <w:rFonts w:cs="Times New Roman"/>
          <w:szCs w:val="24"/>
        </w:rPr>
        <w:t xml:space="preserve">. 2010) (failure to bird-proof </w:t>
      </w:r>
      <w:r w:rsidR="006015FB" w:rsidRPr="00C92DD0">
        <w:rPr>
          <w:rFonts w:cs="Times New Roman"/>
          <w:szCs w:val="24"/>
        </w:rPr>
        <w:t xml:space="preserve">oil drilling equipment </w:t>
      </w:r>
      <w:r w:rsidR="00F13553" w:rsidRPr="00C92DD0">
        <w:rPr>
          <w:rFonts w:cs="Times New Roman"/>
          <w:szCs w:val="24"/>
        </w:rPr>
        <w:t xml:space="preserve">resulting in incidental </w:t>
      </w:r>
      <w:r w:rsidR="00BA161F" w:rsidRPr="00C92DD0">
        <w:rPr>
          <w:rFonts w:cs="Times New Roman"/>
          <w:szCs w:val="24"/>
        </w:rPr>
        <w:t xml:space="preserve">take of migratory birds </w:t>
      </w:r>
      <w:r w:rsidR="00F13553" w:rsidRPr="00C92DD0">
        <w:rPr>
          <w:rFonts w:cs="Times New Roman"/>
          <w:szCs w:val="24"/>
        </w:rPr>
        <w:t>is a violation of the</w:t>
      </w:r>
      <w:r w:rsidR="006015FB" w:rsidRPr="00C92DD0">
        <w:rPr>
          <w:rFonts w:cs="Times New Roman"/>
          <w:szCs w:val="24"/>
        </w:rPr>
        <w:t xml:space="preserve"> MBTA); </w:t>
      </w:r>
      <w:r w:rsidR="006015FB" w:rsidRPr="00C92DD0">
        <w:rPr>
          <w:rFonts w:cs="Times New Roman"/>
          <w:szCs w:val="24"/>
          <w:u w:val="single"/>
        </w:rPr>
        <w:t>United States v. Moon Lake Elec. Ass’n</w:t>
      </w:r>
      <w:r w:rsidR="006015FB" w:rsidRPr="00C92DD0">
        <w:rPr>
          <w:rFonts w:cs="Times New Roman"/>
          <w:szCs w:val="24"/>
        </w:rPr>
        <w:t>, 45 F. Supp. 2d 1070 (D. Co</w:t>
      </w:r>
      <w:r w:rsidR="00643BBF" w:rsidRPr="00C92DD0">
        <w:rPr>
          <w:rFonts w:cs="Times New Roman"/>
          <w:szCs w:val="24"/>
        </w:rPr>
        <w:t>lo</w:t>
      </w:r>
      <w:r w:rsidR="006015FB" w:rsidRPr="00C92DD0">
        <w:rPr>
          <w:rFonts w:cs="Times New Roman"/>
          <w:szCs w:val="24"/>
        </w:rPr>
        <w:t>. 1999) (failure to install protective equipment on power poles</w:t>
      </w:r>
      <w:r w:rsidR="004118F9" w:rsidRPr="00C92DD0">
        <w:rPr>
          <w:rFonts w:cs="Times New Roman"/>
          <w:szCs w:val="24"/>
        </w:rPr>
        <w:t xml:space="preserve"> by electrical association </w:t>
      </w:r>
      <w:r w:rsidR="00F13553" w:rsidRPr="00C92DD0">
        <w:rPr>
          <w:rFonts w:cs="Times New Roman"/>
          <w:szCs w:val="24"/>
        </w:rPr>
        <w:t xml:space="preserve">resulting in incidental </w:t>
      </w:r>
      <w:r w:rsidR="00BA161F" w:rsidRPr="00C92DD0">
        <w:rPr>
          <w:rFonts w:cs="Times New Roman"/>
          <w:szCs w:val="24"/>
        </w:rPr>
        <w:t xml:space="preserve">take of migratory birds </w:t>
      </w:r>
      <w:r w:rsidR="00F13553" w:rsidRPr="00C92DD0">
        <w:rPr>
          <w:rFonts w:cs="Times New Roman"/>
          <w:szCs w:val="24"/>
        </w:rPr>
        <w:t>is a violation of the MBTA</w:t>
      </w:r>
      <w:r w:rsidR="006015FB" w:rsidRPr="00C92DD0">
        <w:rPr>
          <w:rFonts w:cs="Times New Roman"/>
          <w:szCs w:val="24"/>
        </w:rPr>
        <w:t>)</w:t>
      </w:r>
      <w:r w:rsidR="00250CAE" w:rsidRPr="00C92DD0">
        <w:rPr>
          <w:rFonts w:cs="Times New Roman"/>
          <w:szCs w:val="24"/>
        </w:rPr>
        <w:t xml:space="preserve">; </w:t>
      </w:r>
      <w:r w:rsidR="0085609D" w:rsidRPr="00C92DD0">
        <w:rPr>
          <w:rFonts w:cs="Times New Roman"/>
          <w:szCs w:val="24"/>
          <w:u w:val="single"/>
        </w:rPr>
        <w:t>United States</w:t>
      </w:r>
      <w:r w:rsidR="00250CAE" w:rsidRPr="00C92DD0">
        <w:rPr>
          <w:rFonts w:cs="Times New Roman"/>
          <w:szCs w:val="24"/>
          <w:u w:val="single"/>
        </w:rPr>
        <w:t xml:space="preserve"> v. FMC Corp.</w:t>
      </w:r>
      <w:r w:rsidR="00250CAE" w:rsidRPr="00C92DD0">
        <w:rPr>
          <w:rFonts w:cs="Times New Roman"/>
          <w:szCs w:val="24"/>
        </w:rPr>
        <w:t>, 572 F.2d 902</w:t>
      </w:r>
      <w:r w:rsidR="00547AAD" w:rsidRPr="00C92DD0">
        <w:rPr>
          <w:rFonts w:cs="Times New Roman"/>
          <w:szCs w:val="24"/>
        </w:rPr>
        <w:t xml:space="preserve"> (2d Cir. 1978);</w:t>
      </w:r>
      <w:r w:rsidR="00250CAE" w:rsidRPr="00C92DD0">
        <w:rPr>
          <w:rFonts w:cs="Times New Roman"/>
          <w:szCs w:val="24"/>
        </w:rPr>
        <w:t xml:space="preserve"> </w:t>
      </w:r>
      <w:r w:rsidR="00250CAE" w:rsidRPr="00C92DD0">
        <w:rPr>
          <w:rFonts w:cs="Times New Roman"/>
          <w:szCs w:val="24"/>
          <w:u w:val="single"/>
        </w:rPr>
        <w:t>United States v. Corbin Farm Serv.</w:t>
      </w:r>
      <w:r w:rsidR="00250CAE" w:rsidRPr="00C92DD0">
        <w:rPr>
          <w:rFonts w:cs="Times New Roman"/>
          <w:szCs w:val="24"/>
        </w:rPr>
        <w:t>, 444 F. Supp. 510 (E.D. Cal. 1978) (</w:t>
      </w:r>
      <w:r w:rsidR="00FB3B51" w:rsidRPr="00C92DD0">
        <w:rPr>
          <w:rFonts w:cs="Times New Roman"/>
          <w:szCs w:val="24"/>
        </w:rPr>
        <w:t>both</w:t>
      </w:r>
      <w:r w:rsidR="00250CAE" w:rsidRPr="00C92DD0">
        <w:rPr>
          <w:rFonts w:cs="Times New Roman"/>
          <w:szCs w:val="24"/>
        </w:rPr>
        <w:t xml:space="preserve"> case</w:t>
      </w:r>
      <w:r w:rsidR="00FB3B51" w:rsidRPr="00C92DD0">
        <w:rPr>
          <w:rFonts w:cs="Times New Roman"/>
          <w:szCs w:val="24"/>
        </w:rPr>
        <w:t>s</w:t>
      </w:r>
      <w:r w:rsidR="00250CAE" w:rsidRPr="00C92DD0">
        <w:rPr>
          <w:rFonts w:cs="Times New Roman"/>
          <w:szCs w:val="24"/>
        </w:rPr>
        <w:t xml:space="preserve"> h</w:t>
      </w:r>
      <w:r w:rsidR="00643BBF" w:rsidRPr="00C92DD0">
        <w:rPr>
          <w:rFonts w:cs="Times New Roman"/>
          <w:szCs w:val="24"/>
        </w:rPr>
        <w:t>olding</w:t>
      </w:r>
      <w:r w:rsidR="00250CAE" w:rsidRPr="00C92DD0">
        <w:rPr>
          <w:rFonts w:cs="Times New Roman"/>
          <w:szCs w:val="24"/>
        </w:rPr>
        <w:t xml:space="preserve"> that bird deaths related to pesticide use </w:t>
      </w:r>
      <w:r w:rsidR="00F13553" w:rsidRPr="00C92DD0">
        <w:rPr>
          <w:rFonts w:cs="Times New Roman"/>
          <w:szCs w:val="24"/>
        </w:rPr>
        <w:t xml:space="preserve">resulting in incidental </w:t>
      </w:r>
      <w:r w:rsidR="00BA161F" w:rsidRPr="00C92DD0">
        <w:rPr>
          <w:rFonts w:cs="Times New Roman"/>
          <w:szCs w:val="24"/>
        </w:rPr>
        <w:t xml:space="preserve">take </w:t>
      </w:r>
      <w:r w:rsidR="00F13553" w:rsidRPr="00C92DD0">
        <w:rPr>
          <w:rFonts w:cs="Times New Roman"/>
          <w:szCs w:val="24"/>
        </w:rPr>
        <w:t>is a violation of the MBTA</w:t>
      </w:r>
      <w:r w:rsidR="00250CAE" w:rsidRPr="00C92DD0">
        <w:rPr>
          <w:rFonts w:cs="Times New Roman"/>
          <w:szCs w:val="24"/>
        </w:rPr>
        <w:t>)</w:t>
      </w:r>
      <w:r w:rsidR="006015FB" w:rsidRPr="00C92DD0">
        <w:rPr>
          <w:rFonts w:cs="Times New Roman"/>
          <w:szCs w:val="24"/>
        </w:rPr>
        <w:t>.</w:t>
      </w:r>
    </w:p>
    <w:p w:rsidR="003F6B90" w:rsidRPr="00C92DD0" w:rsidRDefault="003F6B90" w:rsidP="003161DF">
      <w:pPr>
        <w:spacing w:line="276" w:lineRule="auto"/>
        <w:ind w:left="0" w:firstLine="720"/>
        <w:rPr>
          <w:rFonts w:cs="Times New Roman"/>
          <w:szCs w:val="24"/>
        </w:rPr>
      </w:pPr>
    </w:p>
    <w:p w:rsidR="003F6B90" w:rsidRPr="00C92DD0" w:rsidRDefault="00643BBF" w:rsidP="003161DF">
      <w:pPr>
        <w:spacing w:line="276" w:lineRule="auto"/>
        <w:ind w:left="0" w:firstLine="720"/>
        <w:rPr>
          <w:rFonts w:cs="Times New Roman"/>
          <w:szCs w:val="24"/>
        </w:rPr>
      </w:pPr>
      <w:r w:rsidRPr="00C92DD0">
        <w:rPr>
          <w:rFonts w:cs="Times New Roman"/>
          <w:szCs w:val="24"/>
        </w:rPr>
        <w:lastRenderedPageBreak/>
        <w:t>In brief</w:t>
      </w:r>
      <w:r w:rsidR="003F6B90" w:rsidRPr="00C92DD0">
        <w:rPr>
          <w:rFonts w:cs="Times New Roman"/>
          <w:szCs w:val="24"/>
        </w:rPr>
        <w:t xml:space="preserve">, the MBTA is a </w:t>
      </w:r>
      <w:r w:rsidRPr="00C92DD0">
        <w:rPr>
          <w:rFonts w:cs="Times New Roman"/>
          <w:szCs w:val="24"/>
        </w:rPr>
        <w:t xml:space="preserve">national </w:t>
      </w:r>
      <w:r w:rsidR="003F6B90" w:rsidRPr="00C92DD0">
        <w:rPr>
          <w:rFonts w:cs="Times New Roman"/>
          <w:szCs w:val="24"/>
        </w:rPr>
        <w:t xml:space="preserve">conservation statute which </w:t>
      </w:r>
      <w:r w:rsidR="004638DB" w:rsidRPr="00C92DD0">
        <w:rPr>
          <w:rFonts w:cs="Times New Roman"/>
          <w:szCs w:val="24"/>
        </w:rPr>
        <w:t xml:space="preserve">is premised on the “important public policy behind protecting migratory birds,” </w:t>
      </w:r>
      <w:r w:rsidR="004638DB" w:rsidRPr="00C92DD0">
        <w:rPr>
          <w:rFonts w:cs="Times New Roman"/>
          <w:szCs w:val="24"/>
          <w:u w:val="single"/>
        </w:rPr>
        <w:t>FMC Corp.</w:t>
      </w:r>
      <w:r w:rsidR="004638DB" w:rsidRPr="00C92DD0">
        <w:rPr>
          <w:rFonts w:cs="Times New Roman"/>
          <w:szCs w:val="24"/>
        </w:rPr>
        <w:t xml:space="preserve">, 572 F.2d </w:t>
      </w:r>
      <w:r w:rsidR="00777292" w:rsidRPr="00C92DD0">
        <w:rPr>
          <w:rFonts w:cs="Times New Roman"/>
          <w:szCs w:val="24"/>
        </w:rPr>
        <w:t>at 908</w:t>
      </w:r>
      <w:r w:rsidR="004638DB" w:rsidRPr="00C92DD0">
        <w:rPr>
          <w:rFonts w:cs="Times New Roman"/>
          <w:szCs w:val="24"/>
        </w:rPr>
        <w:t xml:space="preserve">, and </w:t>
      </w:r>
      <w:r w:rsidR="003F6B90" w:rsidRPr="00C92DD0">
        <w:rPr>
          <w:rFonts w:cs="Times New Roman"/>
          <w:szCs w:val="24"/>
        </w:rPr>
        <w:t>prohibits both intentional and incidental take.</w:t>
      </w:r>
    </w:p>
    <w:p w:rsidR="00E8003A" w:rsidRPr="00C92DD0" w:rsidRDefault="00E8003A" w:rsidP="003161DF">
      <w:pPr>
        <w:spacing w:line="276" w:lineRule="auto"/>
        <w:ind w:left="0" w:firstLine="720"/>
        <w:rPr>
          <w:rFonts w:cs="Times New Roman"/>
          <w:szCs w:val="24"/>
        </w:rPr>
      </w:pPr>
    </w:p>
    <w:p w:rsidR="005244B4" w:rsidRPr="00C92DD0" w:rsidRDefault="005244B4" w:rsidP="003161DF">
      <w:pPr>
        <w:numPr>
          <w:ilvl w:val="1"/>
          <w:numId w:val="8"/>
        </w:numPr>
        <w:spacing w:line="276" w:lineRule="auto"/>
        <w:ind w:hanging="720"/>
        <w:rPr>
          <w:rFonts w:cs="Times New Roman"/>
          <w:szCs w:val="24"/>
          <w:u w:val="single"/>
        </w:rPr>
      </w:pPr>
      <w:bookmarkStart w:id="9" w:name="_Ref309383325"/>
      <w:r w:rsidRPr="00C92DD0">
        <w:rPr>
          <w:rFonts w:cs="Times New Roman"/>
          <w:b/>
          <w:szCs w:val="24"/>
          <w:u w:val="single"/>
        </w:rPr>
        <w:t xml:space="preserve">FWS </w:t>
      </w:r>
      <w:r w:rsidR="00701732" w:rsidRPr="00C92DD0">
        <w:rPr>
          <w:rFonts w:cs="Times New Roman"/>
          <w:b/>
          <w:szCs w:val="24"/>
          <w:u w:val="single"/>
        </w:rPr>
        <w:t xml:space="preserve">can authorize limited take of protected birds </w:t>
      </w:r>
      <w:r w:rsidR="00701732" w:rsidRPr="00C92DD0">
        <w:rPr>
          <w:rFonts w:cs="Times New Roman"/>
          <w:b/>
          <w:i/>
          <w:szCs w:val="24"/>
          <w:u w:val="single"/>
        </w:rPr>
        <w:t xml:space="preserve">only </w:t>
      </w:r>
      <w:r w:rsidR="00701732" w:rsidRPr="00C92DD0">
        <w:rPr>
          <w:rFonts w:cs="Times New Roman"/>
          <w:b/>
          <w:szCs w:val="24"/>
          <w:u w:val="single"/>
        </w:rPr>
        <w:t xml:space="preserve">by exercising its </w:t>
      </w:r>
      <w:r w:rsidR="009A2EB6" w:rsidRPr="00C92DD0">
        <w:rPr>
          <w:rFonts w:cs="Times New Roman"/>
          <w:b/>
          <w:szCs w:val="24"/>
          <w:u w:val="single"/>
        </w:rPr>
        <w:t>broad authority to promulgate regulations and issue take permits under the MBTA</w:t>
      </w:r>
      <w:r w:rsidR="009A2EB6" w:rsidRPr="00C92DD0">
        <w:rPr>
          <w:rFonts w:cs="Times New Roman"/>
          <w:szCs w:val="24"/>
          <w:u w:val="single"/>
        </w:rPr>
        <w:t>.</w:t>
      </w:r>
      <w:bookmarkEnd w:id="9"/>
    </w:p>
    <w:p w:rsidR="00C66DCA" w:rsidRPr="00C92DD0" w:rsidRDefault="00C66DCA" w:rsidP="003161DF">
      <w:pPr>
        <w:spacing w:line="276" w:lineRule="auto"/>
        <w:ind w:left="0" w:firstLine="720"/>
        <w:rPr>
          <w:rFonts w:cs="Times New Roman"/>
          <w:szCs w:val="24"/>
        </w:rPr>
      </w:pPr>
    </w:p>
    <w:p w:rsidR="000E416C" w:rsidRPr="00C92DD0" w:rsidRDefault="00EB754D" w:rsidP="003161DF">
      <w:pPr>
        <w:spacing w:line="276" w:lineRule="auto"/>
        <w:ind w:left="0" w:firstLine="720"/>
        <w:rPr>
          <w:rFonts w:cs="Times New Roman"/>
          <w:szCs w:val="24"/>
        </w:rPr>
      </w:pPr>
      <w:r w:rsidRPr="00C92DD0">
        <w:rPr>
          <w:rFonts w:cs="Times New Roman"/>
          <w:szCs w:val="24"/>
        </w:rPr>
        <w:t xml:space="preserve">Despite the broad take prohibitions embodied in Section 703 of the Act, the scope for FWS to promulgate regulations permitting take and implementing the treaties, “render[s] the initial flat [take] prohibition eminently workable.”  Larry Martin Corcoran &amp; Elinor Colbourn, </w:t>
      </w:r>
      <w:r w:rsidRPr="00C92DD0">
        <w:rPr>
          <w:rFonts w:cs="Times New Roman"/>
          <w:szCs w:val="24"/>
          <w:u w:val="single"/>
        </w:rPr>
        <w:t>Shocked, Crushed and Poisoned: Criminal Enforcement in Non-hunting Cases Under the Migratory Bird Treaties</w:t>
      </w:r>
      <w:r w:rsidRPr="00C92DD0">
        <w:rPr>
          <w:rFonts w:cs="Times New Roman"/>
          <w:szCs w:val="24"/>
        </w:rPr>
        <w:t xml:space="preserve">, 77 Denv. U. L. Rev. 359, 371 (1999).  </w:t>
      </w:r>
      <w:r w:rsidR="00BB2DC9" w:rsidRPr="00C92DD0">
        <w:rPr>
          <w:rFonts w:cs="Times New Roman"/>
          <w:szCs w:val="24"/>
        </w:rPr>
        <w:t xml:space="preserve">Under </w:t>
      </w:r>
      <w:r w:rsidR="00D91359" w:rsidRPr="00C92DD0">
        <w:rPr>
          <w:rFonts w:cs="Times New Roman"/>
          <w:szCs w:val="24"/>
        </w:rPr>
        <w:t xml:space="preserve">Section 704 of </w:t>
      </w:r>
      <w:r w:rsidR="00BB2DC9" w:rsidRPr="00C92DD0">
        <w:rPr>
          <w:rFonts w:cs="Times New Roman"/>
          <w:szCs w:val="24"/>
        </w:rPr>
        <w:t xml:space="preserve">the </w:t>
      </w:r>
      <w:r w:rsidR="00FB3B51" w:rsidRPr="00C92DD0">
        <w:rPr>
          <w:rFonts w:cs="Times New Roman"/>
          <w:szCs w:val="24"/>
        </w:rPr>
        <w:t>MBTA</w:t>
      </w:r>
      <w:r w:rsidR="00BB2DC9" w:rsidRPr="00C92DD0">
        <w:rPr>
          <w:rFonts w:cs="Times New Roman"/>
          <w:szCs w:val="24"/>
        </w:rPr>
        <w:t xml:space="preserve">, FWS </w:t>
      </w:r>
      <w:r w:rsidR="00EB5043" w:rsidRPr="00C92DD0">
        <w:rPr>
          <w:rFonts w:cs="Times New Roman"/>
          <w:szCs w:val="24"/>
        </w:rPr>
        <w:t xml:space="preserve">is “authorized and directed” to </w:t>
      </w:r>
      <w:r w:rsidR="00CE6E5B" w:rsidRPr="00C92DD0">
        <w:rPr>
          <w:rFonts w:cs="Times New Roman"/>
          <w:szCs w:val="24"/>
        </w:rPr>
        <w:t>determine the e</w:t>
      </w:r>
      <w:r w:rsidR="00E8003A" w:rsidRPr="00C92DD0">
        <w:rPr>
          <w:rFonts w:cs="Times New Roman"/>
          <w:szCs w:val="24"/>
        </w:rPr>
        <w:t xml:space="preserve">xceptions to </w:t>
      </w:r>
      <w:r w:rsidR="001C02E5" w:rsidRPr="00C92DD0">
        <w:rPr>
          <w:rFonts w:cs="Times New Roman"/>
          <w:szCs w:val="24"/>
        </w:rPr>
        <w:t xml:space="preserve">the </w:t>
      </w:r>
      <w:r w:rsidR="00095C3E" w:rsidRPr="00C92DD0">
        <w:rPr>
          <w:rFonts w:cs="Times New Roman"/>
          <w:szCs w:val="24"/>
        </w:rPr>
        <w:t>MBTA’s take prohibition</w:t>
      </w:r>
      <w:r w:rsidR="00CE6E5B" w:rsidRPr="00C92DD0">
        <w:rPr>
          <w:rFonts w:cs="Times New Roman"/>
          <w:szCs w:val="24"/>
        </w:rPr>
        <w:t xml:space="preserve">, </w:t>
      </w:r>
      <w:r w:rsidR="00CE6E5B" w:rsidRPr="00C92DD0">
        <w:rPr>
          <w:rFonts w:cs="Times New Roman"/>
          <w:szCs w:val="24"/>
          <w:u w:val="single"/>
        </w:rPr>
        <w:t>i.e.</w:t>
      </w:r>
      <w:r w:rsidR="00CE6E5B" w:rsidRPr="00C92DD0">
        <w:rPr>
          <w:rFonts w:cs="Times New Roman"/>
          <w:szCs w:val="24"/>
        </w:rPr>
        <w:t>, FWS has the sole authority and responsibility “to determine when, to what extent, if at all, and by what means”</w:t>
      </w:r>
      <w:r w:rsidR="00BB2DC9" w:rsidRPr="00C92DD0">
        <w:rPr>
          <w:rFonts w:cs="Times New Roman"/>
          <w:szCs w:val="24"/>
        </w:rPr>
        <w:t xml:space="preserve"> taking o</w:t>
      </w:r>
      <w:r w:rsidR="00CE6E5B" w:rsidRPr="00C92DD0">
        <w:rPr>
          <w:rFonts w:cs="Times New Roman"/>
          <w:szCs w:val="24"/>
        </w:rPr>
        <w:t>f migratory birds is permissible</w:t>
      </w:r>
      <w:r w:rsidR="00812AC3" w:rsidRPr="00C92DD0">
        <w:rPr>
          <w:rFonts w:cs="Times New Roman"/>
          <w:szCs w:val="24"/>
        </w:rPr>
        <w:t>, and to “adopt suitable regulations permitting and governing the same</w:t>
      </w:r>
      <w:r w:rsidR="00402F6B" w:rsidRPr="00C92DD0">
        <w:rPr>
          <w:rFonts w:cs="Times New Roman"/>
          <w:szCs w:val="24"/>
        </w:rPr>
        <w:t>.</w:t>
      </w:r>
      <w:r w:rsidR="00812AC3" w:rsidRPr="00C92DD0">
        <w:rPr>
          <w:rFonts w:cs="Times New Roman"/>
          <w:szCs w:val="24"/>
        </w:rPr>
        <w:t>”  16 U.S.C. § 704(a)</w:t>
      </w:r>
      <w:r w:rsidR="000E416C" w:rsidRPr="00C92DD0">
        <w:rPr>
          <w:rFonts w:cs="Times New Roman"/>
          <w:szCs w:val="24"/>
        </w:rPr>
        <w:t>;</w:t>
      </w:r>
      <w:r w:rsidR="00A032E3" w:rsidRPr="00C92DD0">
        <w:rPr>
          <w:rStyle w:val="FootnoteReference"/>
          <w:rFonts w:cs="Times New Roman"/>
          <w:szCs w:val="24"/>
        </w:rPr>
        <w:footnoteReference w:id="128"/>
      </w:r>
      <w:r w:rsidR="000E416C" w:rsidRPr="00C92DD0">
        <w:rPr>
          <w:rFonts w:cs="Times New Roman"/>
          <w:szCs w:val="24"/>
        </w:rPr>
        <w:t xml:space="preserve"> </w:t>
      </w:r>
      <w:r w:rsidR="00463B06" w:rsidRPr="00C92DD0">
        <w:rPr>
          <w:rFonts w:cs="Times New Roman"/>
          <w:szCs w:val="24"/>
          <w:u w:val="single"/>
        </w:rPr>
        <w:t>see also</w:t>
      </w:r>
      <w:r w:rsidR="00463B06" w:rsidRPr="00C92DD0">
        <w:rPr>
          <w:rFonts w:cs="Times New Roman"/>
          <w:szCs w:val="24"/>
        </w:rPr>
        <w:t xml:space="preserve"> </w:t>
      </w:r>
      <w:r w:rsidR="00463B06" w:rsidRPr="00C92DD0">
        <w:rPr>
          <w:rFonts w:cs="Times New Roman"/>
          <w:szCs w:val="24"/>
          <w:u w:val="single"/>
        </w:rPr>
        <w:t>infra</w:t>
      </w:r>
      <w:r w:rsidR="00463B06" w:rsidRPr="00C92DD0">
        <w:rPr>
          <w:rFonts w:cs="Times New Roman"/>
          <w:szCs w:val="24"/>
        </w:rPr>
        <w:t xml:space="preserve"> </w:t>
      </w:r>
      <w:r w:rsidR="00701732" w:rsidRPr="00C92DD0">
        <w:rPr>
          <w:rFonts w:cs="Times New Roman"/>
          <w:szCs w:val="24"/>
          <w:u w:val="single"/>
        </w:rPr>
        <w:t xml:space="preserve">Section </w:t>
      </w:r>
      <w:r w:rsidR="00AD2FEE" w:rsidRPr="00C92DD0">
        <w:fldChar w:fldCharType="begin"/>
      </w:r>
      <w:r w:rsidR="00AD2FEE" w:rsidRPr="00C92DD0">
        <w:instrText xml:space="preserve"> REF _Ref311214890 \r \h  \* MERGEFORMAT </w:instrText>
      </w:r>
      <w:r w:rsidR="00AD2FEE" w:rsidRPr="00C92DD0">
        <w:fldChar w:fldCharType="separate"/>
      </w:r>
      <w:r w:rsidR="00874AF2" w:rsidRPr="00874AF2">
        <w:rPr>
          <w:rFonts w:cs="Times New Roman"/>
          <w:szCs w:val="24"/>
          <w:u w:val="single"/>
        </w:rPr>
        <w:t>E.1</w:t>
      </w:r>
      <w:r w:rsidR="00AD2FEE" w:rsidRPr="00C92DD0">
        <w:fldChar w:fldCharType="end"/>
      </w:r>
      <w:r w:rsidR="00463B06" w:rsidRPr="00C92DD0">
        <w:rPr>
          <w:rFonts w:cs="Times New Roman"/>
          <w:szCs w:val="24"/>
        </w:rPr>
        <w:t xml:space="preserve"> (discussing </w:t>
      </w:r>
      <w:r w:rsidR="00551F5E" w:rsidRPr="00C92DD0">
        <w:rPr>
          <w:rFonts w:cs="Times New Roman"/>
          <w:szCs w:val="24"/>
        </w:rPr>
        <w:t xml:space="preserve">in detail </w:t>
      </w:r>
      <w:r w:rsidR="00463B06" w:rsidRPr="00C92DD0">
        <w:rPr>
          <w:rFonts w:cs="Times New Roman"/>
          <w:szCs w:val="24"/>
        </w:rPr>
        <w:t>the broad rulemaking authority of FWS over incidental takes)</w:t>
      </w:r>
      <w:r w:rsidR="00812AC3" w:rsidRPr="00C92DD0">
        <w:rPr>
          <w:rFonts w:cs="Times New Roman"/>
          <w:szCs w:val="24"/>
        </w:rPr>
        <w:t xml:space="preserve">.  </w:t>
      </w:r>
    </w:p>
    <w:p w:rsidR="000E416C" w:rsidRPr="00C92DD0" w:rsidRDefault="000E416C" w:rsidP="003161DF">
      <w:pPr>
        <w:spacing w:line="276" w:lineRule="auto"/>
        <w:ind w:left="0" w:firstLine="720"/>
        <w:rPr>
          <w:rFonts w:cs="Times New Roman"/>
          <w:szCs w:val="24"/>
        </w:rPr>
      </w:pPr>
    </w:p>
    <w:p w:rsidR="0022237A" w:rsidRPr="00C92DD0" w:rsidRDefault="00A032E3" w:rsidP="003161DF">
      <w:pPr>
        <w:spacing w:line="276" w:lineRule="auto"/>
        <w:ind w:left="0" w:firstLine="720"/>
        <w:rPr>
          <w:rFonts w:cs="Times New Roman"/>
          <w:szCs w:val="24"/>
        </w:rPr>
      </w:pPr>
      <w:r w:rsidRPr="00C92DD0">
        <w:rPr>
          <w:rFonts w:cs="Times New Roman"/>
          <w:szCs w:val="24"/>
        </w:rPr>
        <w:t>Such regulations are crucial because i</w:t>
      </w:r>
      <w:r w:rsidR="00812AC3" w:rsidRPr="00C92DD0">
        <w:rPr>
          <w:rFonts w:cs="Times New Roman"/>
          <w:szCs w:val="24"/>
        </w:rPr>
        <w:t xml:space="preserve">n the absence of </w:t>
      </w:r>
      <w:r w:rsidR="00951744" w:rsidRPr="00C92DD0">
        <w:rPr>
          <w:rFonts w:cs="Times New Roman"/>
          <w:szCs w:val="24"/>
        </w:rPr>
        <w:t xml:space="preserve">authorization </w:t>
      </w:r>
      <w:r w:rsidRPr="00C92DD0">
        <w:rPr>
          <w:rFonts w:cs="Times New Roman"/>
          <w:szCs w:val="24"/>
        </w:rPr>
        <w:t xml:space="preserve">by </w:t>
      </w:r>
      <w:r w:rsidR="00643BBF" w:rsidRPr="00C92DD0">
        <w:rPr>
          <w:rFonts w:cs="Times New Roman"/>
          <w:szCs w:val="24"/>
        </w:rPr>
        <w:t xml:space="preserve">FWS </w:t>
      </w:r>
      <w:r w:rsidRPr="00C92DD0">
        <w:rPr>
          <w:rFonts w:cs="Times New Roman"/>
          <w:szCs w:val="24"/>
        </w:rPr>
        <w:t xml:space="preserve">regulations </w:t>
      </w:r>
      <w:r w:rsidR="00951744" w:rsidRPr="00C92DD0">
        <w:rPr>
          <w:rFonts w:cs="Times New Roman"/>
          <w:szCs w:val="24"/>
        </w:rPr>
        <w:t>for take</w:t>
      </w:r>
      <w:r w:rsidR="00B80A23" w:rsidRPr="00C92DD0">
        <w:rPr>
          <w:rFonts w:cs="Times New Roman"/>
          <w:szCs w:val="24"/>
        </w:rPr>
        <w:t xml:space="preserve"> of migratory birds</w:t>
      </w:r>
      <w:r w:rsidR="00812AC3" w:rsidRPr="00C92DD0">
        <w:rPr>
          <w:rFonts w:cs="Times New Roman"/>
          <w:szCs w:val="24"/>
        </w:rPr>
        <w:t xml:space="preserve">, activities that </w:t>
      </w:r>
      <w:r w:rsidR="00B80A23" w:rsidRPr="00C92DD0">
        <w:rPr>
          <w:rFonts w:cs="Times New Roman"/>
          <w:szCs w:val="24"/>
        </w:rPr>
        <w:t>kill</w:t>
      </w:r>
      <w:r w:rsidR="00EB5043" w:rsidRPr="00C92DD0">
        <w:rPr>
          <w:rFonts w:cs="Times New Roman"/>
          <w:szCs w:val="24"/>
        </w:rPr>
        <w:t xml:space="preserve"> or have the potential to </w:t>
      </w:r>
      <w:r w:rsidR="00B80A23" w:rsidRPr="00C92DD0">
        <w:rPr>
          <w:rFonts w:cs="Times New Roman"/>
          <w:szCs w:val="24"/>
        </w:rPr>
        <w:t>kill</w:t>
      </w:r>
      <w:r w:rsidR="00EB5043" w:rsidRPr="00C92DD0">
        <w:rPr>
          <w:rFonts w:cs="Times New Roman"/>
          <w:szCs w:val="24"/>
        </w:rPr>
        <w:t xml:space="preserve"> migratory birds are </w:t>
      </w:r>
      <w:r w:rsidRPr="00C92DD0">
        <w:rPr>
          <w:rFonts w:cs="Times New Roman"/>
          <w:szCs w:val="24"/>
        </w:rPr>
        <w:t>“</w:t>
      </w:r>
      <w:r w:rsidR="00EB5043" w:rsidRPr="00C92DD0">
        <w:rPr>
          <w:rFonts w:cs="Times New Roman"/>
          <w:szCs w:val="24"/>
        </w:rPr>
        <w:t>o</w:t>
      </w:r>
      <w:r w:rsidR="00E25FCA" w:rsidRPr="00C92DD0">
        <w:rPr>
          <w:rFonts w:cs="Times New Roman"/>
          <w:szCs w:val="24"/>
        </w:rPr>
        <w:t>therwise</w:t>
      </w:r>
      <w:r w:rsidRPr="00C92DD0">
        <w:rPr>
          <w:rFonts w:cs="Times New Roman"/>
          <w:szCs w:val="24"/>
        </w:rPr>
        <w:t xml:space="preserve"> </w:t>
      </w:r>
      <w:r w:rsidRPr="00C92DD0">
        <w:rPr>
          <w:rFonts w:cs="Times New Roman"/>
          <w:i/>
          <w:szCs w:val="24"/>
        </w:rPr>
        <w:t>wholly</w:t>
      </w:r>
      <w:r w:rsidR="00E25FCA" w:rsidRPr="00C92DD0">
        <w:rPr>
          <w:rFonts w:cs="Times New Roman"/>
          <w:szCs w:val="24"/>
        </w:rPr>
        <w:t xml:space="preserve"> unlawful.</w:t>
      </w:r>
      <w:r w:rsidRPr="00C92DD0">
        <w:rPr>
          <w:rFonts w:cs="Times New Roman"/>
          <w:szCs w:val="24"/>
        </w:rPr>
        <w:t xml:space="preserve">”  </w:t>
      </w:r>
      <w:r w:rsidRPr="00C92DD0">
        <w:rPr>
          <w:rFonts w:cs="Times New Roman"/>
          <w:szCs w:val="24"/>
          <w:u w:val="single"/>
        </w:rPr>
        <w:t>United States v. Catlett</w:t>
      </w:r>
      <w:r w:rsidRPr="00C92DD0">
        <w:rPr>
          <w:rFonts w:cs="Times New Roman"/>
          <w:szCs w:val="24"/>
        </w:rPr>
        <w:t xml:space="preserve">, 747 F.2d 1102, 1105 (6th Cir. 1984); </w:t>
      </w:r>
      <w:r w:rsidRPr="00C92DD0">
        <w:rPr>
          <w:rFonts w:cs="Times New Roman"/>
          <w:szCs w:val="24"/>
          <w:u w:val="single"/>
        </w:rPr>
        <w:t>s</w:t>
      </w:r>
      <w:r w:rsidR="00A80951" w:rsidRPr="00C92DD0">
        <w:rPr>
          <w:rFonts w:cs="Times New Roman"/>
          <w:szCs w:val="24"/>
          <w:u w:val="single"/>
        </w:rPr>
        <w:t>ee</w:t>
      </w:r>
      <w:r w:rsidRPr="00C92DD0">
        <w:rPr>
          <w:rFonts w:cs="Times New Roman"/>
          <w:szCs w:val="24"/>
          <w:u w:val="single"/>
        </w:rPr>
        <w:t xml:space="preserve"> also</w:t>
      </w:r>
      <w:r w:rsidR="00FB3B51" w:rsidRPr="00C92DD0">
        <w:rPr>
          <w:rFonts w:cs="Times New Roman"/>
          <w:szCs w:val="24"/>
          <w:u w:val="single"/>
        </w:rPr>
        <w:t>,</w:t>
      </w:r>
      <w:r w:rsidR="00A80951" w:rsidRPr="00C92DD0">
        <w:rPr>
          <w:rFonts w:cs="Times New Roman"/>
          <w:szCs w:val="24"/>
          <w:u w:val="single"/>
        </w:rPr>
        <w:t xml:space="preserve"> e.g.,</w:t>
      </w:r>
      <w:r w:rsidR="00A80951" w:rsidRPr="00C92DD0">
        <w:rPr>
          <w:rFonts w:cs="Times New Roman"/>
          <w:szCs w:val="24"/>
        </w:rPr>
        <w:t xml:space="preserve"> </w:t>
      </w:r>
      <w:r w:rsidR="000B4CF2" w:rsidRPr="00C92DD0">
        <w:rPr>
          <w:rFonts w:cs="Times New Roman"/>
          <w:szCs w:val="24"/>
          <w:u w:val="single"/>
        </w:rPr>
        <w:t>Ct</w:t>
      </w:r>
      <w:r w:rsidR="00A80951" w:rsidRPr="00C92DD0">
        <w:rPr>
          <w:rFonts w:cs="Times New Roman"/>
          <w:szCs w:val="24"/>
          <w:u w:val="single"/>
        </w:rPr>
        <w:t>r</w:t>
      </w:r>
      <w:r w:rsidR="000B4CF2" w:rsidRPr="00C92DD0">
        <w:rPr>
          <w:rFonts w:cs="Times New Roman"/>
          <w:szCs w:val="24"/>
          <w:u w:val="single"/>
        </w:rPr>
        <w:t>.</w:t>
      </w:r>
      <w:r w:rsidR="00A80951" w:rsidRPr="00C92DD0">
        <w:rPr>
          <w:rFonts w:cs="Times New Roman"/>
          <w:szCs w:val="24"/>
          <w:u w:val="single"/>
        </w:rPr>
        <w:t xml:space="preserve"> for Biological Diversity v. Pirie</w:t>
      </w:r>
      <w:r w:rsidR="00A80951" w:rsidRPr="00C92DD0">
        <w:rPr>
          <w:rFonts w:cs="Times New Roman"/>
          <w:szCs w:val="24"/>
        </w:rPr>
        <w:t>, 201 F.Supp.2d 113 (D.D.C. 2002) (</w:t>
      </w:r>
      <w:r w:rsidR="008E5DF7" w:rsidRPr="00C92DD0">
        <w:rPr>
          <w:rFonts w:cs="Times New Roman"/>
          <w:szCs w:val="24"/>
        </w:rPr>
        <w:t xml:space="preserve">enjoining </w:t>
      </w:r>
      <w:r w:rsidR="00A80951" w:rsidRPr="00C92DD0">
        <w:rPr>
          <w:rFonts w:cs="Times New Roman"/>
          <w:szCs w:val="24"/>
        </w:rPr>
        <w:t xml:space="preserve">military training exercises of the Department of the Navy </w:t>
      </w:r>
      <w:r w:rsidR="008E5DF7" w:rsidRPr="00C92DD0">
        <w:rPr>
          <w:rFonts w:cs="Times New Roman"/>
          <w:szCs w:val="24"/>
        </w:rPr>
        <w:t>in the absence of appropriate permit from FWS for</w:t>
      </w:r>
      <w:r w:rsidR="00A80951" w:rsidRPr="00C92DD0">
        <w:rPr>
          <w:rFonts w:cs="Times New Roman"/>
          <w:szCs w:val="24"/>
        </w:rPr>
        <w:t xml:space="preserve"> incidental take of migratory birds).</w:t>
      </w:r>
      <w:r w:rsidR="0022237A" w:rsidRPr="00C92DD0">
        <w:rPr>
          <w:rFonts w:cs="Times New Roman"/>
          <w:szCs w:val="24"/>
        </w:rPr>
        <w:t xml:space="preserve">  </w:t>
      </w:r>
      <w:r w:rsidR="00394132" w:rsidRPr="00C92DD0">
        <w:rPr>
          <w:rFonts w:cs="Times New Roman"/>
          <w:szCs w:val="24"/>
        </w:rPr>
        <w:t>In addition, u</w:t>
      </w:r>
      <w:r w:rsidR="00D91359" w:rsidRPr="00C92DD0">
        <w:rPr>
          <w:rFonts w:cs="Times New Roman"/>
          <w:szCs w:val="24"/>
        </w:rPr>
        <w:t xml:space="preserve">nder Section 712 of the MBTA, </w:t>
      </w:r>
      <w:r w:rsidR="002F560D" w:rsidRPr="00C92DD0">
        <w:rPr>
          <w:rFonts w:cs="Times New Roman"/>
          <w:szCs w:val="24"/>
        </w:rPr>
        <w:t>FWS</w:t>
      </w:r>
      <w:r w:rsidR="00E25FCA" w:rsidRPr="00C92DD0">
        <w:rPr>
          <w:rFonts w:cs="Times New Roman"/>
          <w:szCs w:val="24"/>
        </w:rPr>
        <w:t xml:space="preserve"> is </w:t>
      </w:r>
      <w:r w:rsidR="002F560D" w:rsidRPr="00C92DD0">
        <w:rPr>
          <w:rFonts w:cs="Times New Roman"/>
          <w:szCs w:val="24"/>
        </w:rPr>
        <w:t xml:space="preserve">also expressly </w:t>
      </w:r>
      <w:r w:rsidR="00E25FCA" w:rsidRPr="00C92DD0">
        <w:rPr>
          <w:rFonts w:cs="Times New Roman"/>
          <w:szCs w:val="24"/>
        </w:rPr>
        <w:t>authorized to issue implementing regulations related to</w:t>
      </w:r>
      <w:r w:rsidR="002F560D" w:rsidRPr="00C92DD0">
        <w:rPr>
          <w:rFonts w:cs="Times New Roman"/>
          <w:szCs w:val="24"/>
        </w:rPr>
        <w:t xml:space="preserve"> </w:t>
      </w:r>
      <w:r w:rsidR="00E25FCA" w:rsidRPr="00C92DD0">
        <w:rPr>
          <w:rFonts w:cs="Times New Roman"/>
          <w:szCs w:val="24"/>
        </w:rPr>
        <w:t xml:space="preserve">the </w:t>
      </w:r>
      <w:r w:rsidR="002F560D" w:rsidRPr="00C92DD0">
        <w:rPr>
          <w:rFonts w:cs="Times New Roman"/>
          <w:szCs w:val="24"/>
        </w:rPr>
        <w:t>international migratory bird treaties</w:t>
      </w:r>
      <w:r w:rsidR="00E25FCA" w:rsidRPr="00C92DD0">
        <w:rPr>
          <w:rFonts w:cs="Times New Roman"/>
          <w:szCs w:val="24"/>
        </w:rPr>
        <w:t>.</w:t>
      </w:r>
      <w:r w:rsidR="002F560D" w:rsidRPr="00C92DD0">
        <w:rPr>
          <w:rFonts w:cs="Times New Roman"/>
          <w:szCs w:val="24"/>
        </w:rPr>
        <w:t xml:space="preserve">  </w:t>
      </w:r>
      <w:r w:rsidR="00D91359" w:rsidRPr="00C92DD0">
        <w:rPr>
          <w:rFonts w:cs="Times New Roman"/>
          <w:szCs w:val="24"/>
          <w:u w:val="single"/>
        </w:rPr>
        <w:t>See</w:t>
      </w:r>
      <w:r w:rsidR="00D91359" w:rsidRPr="00C92DD0">
        <w:rPr>
          <w:rFonts w:cs="Times New Roman"/>
          <w:szCs w:val="24"/>
        </w:rPr>
        <w:t xml:space="preserve"> MBTA</w:t>
      </w:r>
      <w:r w:rsidR="002F560D" w:rsidRPr="00C92DD0">
        <w:rPr>
          <w:rFonts w:cs="Times New Roman"/>
          <w:szCs w:val="24"/>
        </w:rPr>
        <w:t xml:space="preserve"> § 712(2).  </w:t>
      </w:r>
    </w:p>
    <w:p w:rsidR="00547AAD" w:rsidRPr="00C92DD0" w:rsidRDefault="00547AAD" w:rsidP="003161DF">
      <w:pPr>
        <w:spacing w:line="276" w:lineRule="auto"/>
        <w:ind w:left="0" w:firstLine="720"/>
        <w:rPr>
          <w:rFonts w:cs="Times New Roman"/>
          <w:szCs w:val="24"/>
        </w:rPr>
      </w:pPr>
    </w:p>
    <w:p w:rsidR="00B73286" w:rsidRPr="00C92DD0" w:rsidRDefault="0022237A" w:rsidP="003161DF">
      <w:pPr>
        <w:spacing w:line="276" w:lineRule="auto"/>
        <w:ind w:left="0" w:firstLine="720"/>
        <w:rPr>
          <w:rFonts w:cs="Times New Roman"/>
          <w:szCs w:val="24"/>
        </w:rPr>
      </w:pPr>
      <w:r w:rsidRPr="00C92DD0">
        <w:rPr>
          <w:rFonts w:cs="Times New Roman"/>
          <w:szCs w:val="24"/>
        </w:rPr>
        <w:t>Further, i</w:t>
      </w:r>
      <w:r w:rsidR="00B9131E" w:rsidRPr="00C92DD0">
        <w:rPr>
          <w:rFonts w:cs="Times New Roman"/>
          <w:szCs w:val="24"/>
        </w:rPr>
        <w:t>t is well-established that th</w:t>
      </w:r>
      <w:r w:rsidR="002E1A0D" w:rsidRPr="00C92DD0">
        <w:rPr>
          <w:rFonts w:cs="Times New Roman"/>
          <w:szCs w:val="24"/>
        </w:rPr>
        <w:t>e</w:t>
      </w:r>
      <w:r w:rsidR="00B9131E" w:rsidRPr="00C92DD0">
        <w:rPr>
          <w:rFonts w:cs="Times New Roman"/>
          <w:szCs w:val="24"/>
        </w:rPr>
        <w:t xml:space="preserve"> delegation of authority to the </w:t>
      </w:r>
      <w:r w:rsidR="00EB754D" w:rsidRPr="00C92DD0">
        <w:rPr>
          <w:rFonts w:cs="Times New Roman"/>
          <w:szCs w:val="24"/>
        </w:rPr>
        <w:t>agency</w:t>
      </w:r>
      <w:r w:rsidR="00B9131E" w:rsidRPr="00C92DD0">
        <w:rPr>
          <w:rFonts w:cs="Times New Roman"/>
          <w:szCs w:val="24"/>
        </w:rPr>
        <w:t xml:space="preserve"> was a valid exercise by Congress of its treaty and commerce powers.</w:t>
      </w:r>
      <w:r w:rsidR="008A156C" w:rsidRPr="00C92DD0">
        <w:rPr>
          <w:rFonts w:cs="Times New Roman"/>
          <w:szCs w:val="24"/>
        </w:rPr>
        <w:t xml:space="preserve"> </w:t>
      </w:r>
      <w:r w:rsidR="00B9131E" w:rsidRPr="00C92DD0">
        <w:rPr>
          <w:rFonts w:cs="Times New Roman"/>
          <w:szCs w:val="24"/>
        </w:rPr>
        <w:t xml:space="preserve"> </w:t>
      </w:r>
      <w:r w:rsidR="00B9131E" w:rsidRPr="00C92DD0">
        <w:rPr>
          <w:rFonts w:cs="Times New Roman"/>
          <w:szCs w:val="24"/>
          <w:u w:val="single"/>
        </w:rPr>
        <w:t>Bailey v. Holland</w:t>
      </w:r>
      <w:r w:rsidR="00B9131E" w:rsidRPr="00C92DD0">
        <w:rPr>
          <w:rFonts w:cs="Times New Roman"/>
          <w:szCs w:val="24"/>
        </w:rPr>
        <w:t>, 126 F.2d 317, 321 (4th Cir. 1942) (holding that regulations promulgated by the Secretary of Interior prohibiting the hunting of migratory wildfowl on land and water adjacent to certain federally owned lands are valid).</w:t>
      </w:r>
      <w:r w:rsidRPr="00C92DD0">
        <w:rPr>
          <w:rFonts w:cs="Times New Roman"/>
          <w:szCs w:val="24"/>
        </w:rPr>
        <w:t xml:space="preserve">  </w:t>
      </w:r>
    </w:p>
    <w:p w:rsidR="00B73286" w:rsidRPr="00C92DD0" w:rsidRDefault="00B73286" w:rsidP="003161DF">
      <w:pPr>
        <w:spacing w:line="276" w:lineRule="auto"/>
        <w:ind w:left="0" w:firstLine="720"/>
        <w:rPr>
          <w:rFonts w:cs="Times New Roman"/>
          <w:szCs w:val="24"/>
        </w:rPr>
      </w:pPr>
    </w:p>
    <w:p w:rsidR="00B103C7" w:rsidRPr="00C92DD0" w:rsidRDefault="00F51995" w:rsidP="003161DF">
      <w:pPr>
        <w:spacing w:line="276" w:lineRule="auto"/>
        <w:ind w:left="0" w:firstLine="720"/>
        <w:rPr>
          <w:rFonts w:cs="Times New Roman"/>
          <w:szCs w:val="24"/>
        </w:rPr>
      </w:pPr>
      <w:r w:rsidRPr="00C92DD0">
        <w:rPr>
          <w:rFonts w:cs="Times New Roman"/>
          <w:bCs/>
          <w:szCs w:val="24"/>
        </w:rPr>
        <w:t>FWS has recognized that its authority to issue take permits under the MBTA stems from the MBTA, 16 U.S.C. §§ 703-712, a</w:t>
      </w:r>
      <w:r w:rsidR="000B4CF2" w:rsidRPr="00C92DD0">
        <w:rPr>
          <w:rFonts w:cs="Times New Roman"/>
          <w:bCs/>
          <w:szCs w:val="24"/>
        </w:rPr>
        <w:t>nd its implementing regulations,</w:t>
      </w:r>
      <w:r w:rsidR="006868D7" w:rsidRPr="00C92DD0">
        <w:rPr>
          <w:rFonts w:cs="Times New Roman"/>
          <w:bCs/>
          <w:szCs w:val="24"/>
        </w:rPr>
        <w:t xml:space="preserve"> 50 C.F.R. P</w:t>
      </w:r>
      <w:r w:rsidRPr="00C92DD0">
        <w:rPr>
          <w:rFonts w:cs="Times New Roman"/>
          <w:bCs/>
          <w:szCs w:val="24"/>
        </w:rPr>
        <w:t>ts</w:t>
      </w:r>
      <w:r w:rsidR="006868D7" w:rsidRPr="00C92DD0">
        <w:rPr>
          <w:rFonts w:cs="Times New Roman"/>
          <w:bCs/>
          <w:szCs w:val="24"/>
        </w:rPr>
        <w:t>.</w:t>
      </w:r>
      <w:r w:rsidRPr="00C92DD0">
        <w:rPr>
          <w:rFonts w:cs="Times New Roman"/>
          <w:bCs/>
          <w:szCs w:val="24"/>
        </w:rPr>
        <w:t xml:space="preserve"> 10, 13, 21, 22</w:t>
      </w:r>
      <w:r w:rsidR="000B4CF2" w:rsidRPr="00C92DD0">
        <w:rPr>
          <w:rFonts w:cs="Times New Roman"/>
          <w:bCs/>
          <w:szCs w:val="24"/>
        </w:rPr>
        <w:t xml:space="preserve">.  </w:t>
      </w:r>
      <w:r w:rsidR="000B4CF2" w:rsidRPr="00C92DD0">
        <w:rPr>
          <w:rFonts w:cs="Times New Roman"/>
          <w:bCs/>
          <w:szCs w:val="24"/>
          <w:u w:val="single"/>
        </w:rPr>
        <w:t>See</w:t>
      </w:r>
      <w:r w:rsidR="000B4CF2" w:rsidRPr="00C92DD0">
        <w:rPr>
          <w:rFonts w:cs="Times New Roman"/>
          <w:bCs/>
          <w:szCs w:val="24"/>
        </w:rPr>
        <w:t xml:space="preserve"> </w:t>
      </w:r>
      <w:r w:rsidRPr="00C92DD0">
        <w:rPr>
          <w:rFonts w:cs="Times New Roman"/>
          <w:szCs w:val="24"/>
        </w:rPr>
        <w:t>FWS</w:t>
      </w:r>
      <w:r w:rsidR="000B4CF2" w:rsidRPr="00C92DD0">
        <w:rPr>
          <w:rFonts w:cs="Times New Roman"/>
          <w:szCs w:val="24"/>
        </w:rPr>
        <w:t>,</w:t>
      </w:r>
      <w:r w:rsidRPr="00C92DD0">
        <w:rPr>
          <w:rFonts w:cs="Times New Roman"/>
          <w:szCs w:val="24"/>
        </w:rPr>
        <w:t xml:space="preserve"> </w:t>
      </w:r>
      <w:r w:rsidRPr="00C92DD0">
        <w:rPr>
          <w:rFonts w:cs="Times New Roman"/>
          <w:szCs w:val="24"/>
          <w:u w:val="single"/>
        </w:rPr>
        <w:t xml:space="preserve">Manual, </w:t>
      </w:r>
      <w:r w:rsidRPr="00C92DD0">
        <w:rPr>
          <w:rFonts w:cs="Times New Roman"/>
          <w:bCs/>
          <w:szCs w:val="24"/>
          <w:u w:val="single"/>
        </w:rPr>
        <w:t>Authorities, Objectives, and Responsibilities for Migratory Bird Pe</w:t>
      </w:r>
      <w:r w:rsidR="0022237A" w:rsidRPr="00C92DD0">
        <w:rPr>
          <w:rFonts w:cs="Times New Roman"/>
          <w:bCs/>
          <w:szCs w:val="24"/>
          <w:u w:val="single"/>
        </w:rPr>
        <w:t>rmits</w:t>
      </w:r>
      <w:r w:rsidR="0022237A" w:rsidRPr="00C92DD0">
        <w:rPr>
          <w:rFonts w:cs="Times New Roman"/>
          <w:bCs/>
          <w:szCs w:val="24"/>
        </w:rPr>
        <w:t>, 724 FW 1 (Aug. 6, 2003);</w:t>
      </w:r>
      <w:r w:rsidR="0022237A" w:rsidRPr="00C92DD0">
        <w:rPr>
          <w:rStyle w:val="FootnoteReference"/>
          <w:rFonts w:cs="Times New Roman"/>
          <w:bCs/>
          <w:szCs w:val="24"/>
        </w:rPr>
        <w:footnoteReference w:id="129"/>
      </w:r>
      <w:r w:rsidR="00436E71" w:rsidRPr="00C92DD0">
        <w:rPr>
          <w:rFonts w:cs="Times New Roman"/>
          <w:bCs/>
          <w:szCs w:val="24"/>
        </w:rPr>
        <w:t xml:space="preserve"> </w:t>
      </w:r>
      <w:r w:rsidR="00436E71" w:rsidRPr="00C92DD0">
        <w:rPr>
          <w:rFonts w:cs="Times New Roman"/>
          <w:bCs/>
          <w:szCs w:val="24"/>
          <w:u w:val="single"/>
        </w:rPr>
        <w:t>see also</w:t>
      </w:r>
      <w:r w:rsidR="00436E71" w:rsidRPr="00C92DD0">
        <w:rPr>
          <w:rFonts w:cs="Times New Roman"/>
          <w:bCs/>
          <w:szCs w:val="24"/>
        </w:rPr>
        <w:t xml:space="preserve"> </w:t>
      </w:r>
      <w:r w:rsidR="00436E71" w:rsidRPr="00C92DD0">
        <w:rPr>
          <w:rFonts w:cs="Times New Roman"/>
          <w:szCs w:val="24"/>
        </w:rPr>
        <w:t xml:space="preserve">Meredith Blaydes Lilley &amp; Jeremy Firestone, </w:t>
      </w:r>
      <w:r w:rsidR="00436E71" w:rsidRPr="00C92DD0">
        <w:rPr>
          <w:rFonts w:cs="Times New Roman"/>
          <w:szCs w:val="24"/>
          <w:u w:val="single"/>
        </w:rPr>
        <w:t xml:space="preserve">Wind Power, Wildlife, and </w:t>
      </w:r>
      <w:r w:rsidR="00436E71" w:rsidRPr="00C92DD0">
        <w:rPr>
          <w:rFonts w:cs="Times New Roman"/>
          <w:szCs w:val="24"/>
          <w:u w:val="single"/>
        </w:rPr>
        <w:lastRenderedPageBreak/>
        <w:t>The Migratory Bird Treaty Act: A Way Forward</w:t>
      </w:r>
      <w:r w:rsidR="00436E71" w:rsidRPr="00C92DD0">
        <w:rPr>
          <w:rFonts w:cs="Times New Roman"/>
          <w:szCs w:val="24"/>
        </w:rPr>
        <w:t xml:space="preserve">, 38 </w:t>
      </w:r>
      <w:r w:rsidR="006905E3" w:rsidRPr="00C92DD0">
        <w:rPr>
          <w:rFonts w:cs="Times New Roman"/>
          <w:szCs w:val="24"/>
        </w:rPr>
        <w:t xml:space="preserve">Envtl. </w:t>
      </w:r>
      <w:r w:rsidR="00436E71" w:rsidRPr="00C92DD0">
        <w:rPr>
          <w:rFonts w:cs="Times New Roman"/>
          <w:szCs w:val="24"/>
        </w:rPr>
        <w:t>L. 1167, 1180 (2008) (“Section 704 of the MBTA confers permitting authority to the Secretary of the Interior, who has, in turn, delegated that authority to U.S. Fish and Wildlife Service.”)</w:t>
      </w:r>
      <w:r w:rsidRPr="00C92DD0">
        <w:rPr>
          <w:rFonts w:cs="Times New Roman"/>
          <w:bCs/>
          <w:szCs w:val="24"/>
        </w:rPr>
        <w:t>.</w:t>
      </w:r>
      <w:r w:rsidR="008F5368" w:rsidRPr="00C92DD0">
        <w:rPr>
          <w:rFonts w:cs="Times New Roman"/>
          <w:bCs/>
          <w:szCs w:val="24"/>
        </w:rPr>
        <w:t xml:space="preserve">  </w:t>
      </w:r>
      <w:r w:rsidR="00B103C7" w:rsidRPr="00C92DD0">
        <w:rPr>
          <w:rFonts w:cs="Times New Roman"/>
          <w:bCs/>
          <w:szCs w:val="24"/>
        </w:rPr>
        <w:t xml:space="preserve">Further, </w:t>
      </w:r>
      <w:r w:rsidR="008F5368" w:rsidRPr="00C92DD0">
        <w:rPr>
          <w:rFonts w:cs="Times New Roman"/>
          <w:bCs/>
          <w:szCs w:val="24"/>
        </w:rPr>
        <w:t xml:space="preserve">FWS has stated that the objective of the migratory bird permit program is “[t]o promote the long-term conservation of migratory bird populations while providing opportunities for the public to study, use, and enjoy migratory birds consistent with the [MBTA] and [BGEPA].”  </w:t>
      </w:r>
      <w:r w:rsidR="008F5368" w:rsidRPr="00C92DD0">
        <w:rPr>
          <w:rFonts w:cs="Times New Roman"/>
          <w:bCs/>
          <w:szCs w:val="24"/>
          <w:u w:val="single"/>
        </w:rPr>
        <w:t>Id.</w:t>
      </w:r>
      <w:r w:rsidR="008F5368" w:rsidRPr="00C92DD0">
        <w:rPr>
          <w:rFonts w:cs="Times New Roman"/>
          <w:bCs/>
          <w:szCs w:val="24"/>
        </w:rPr>
        <w:t xml:space="preserve">  </w:t>
      </w:r>
    </w:p>
    <w:p w:rsidR="00B103C7" w:rsidRPr="00C92DD0" w:rsidRDefault="00B103C7" w:rsidP="003161DF">
      <w:pPr>
        <w:spacing w:line="276" w:lineRule="auto"/>
        <w:ind w:left="0" w:firstLine="720"/>
        <w:rPr>
          <w:rFonts w:cs="Times New Roman"/>
          <w:bCs/>
          <w:szCs w:val="24"/>
        </w:rPr>
      </w:pPr>
    </w:p>
    <w:p w:rsidR="00F51995" w:rsidRPr="00C92DD0" w:rsidRDefault="008F5368" w:rsidP="003161DF">
      <w:pPr>
        <w:spacing w:line="276" w:lineRule="auto"/>
        <w:ind w:left="0" w:firstLine="720"/>
        <w:rPr>
          <w:rFonts w:cs="Times New Roman"/>
          <w:bCs/>
          <w:szCs w:val="24"/>
        </w:rPr>
      </w:pPr>
      <w:r w:rsidRPr="00C92DD0">
        <w:rPr>
          <w:rFonts w:cs="Times New Roman"/>
          <w:bCs/>
          <w:szCs w:val="24"/>
        </w:rPr>
        <w:t xml:space="preserve">At present, </w:t>
      </w:r>
      <w:r w:rsidR="00F51995" w:rsidRPr="00C92DD0">
        <w:rPr>
          <w:rFonts w:cs="Times New Roman"/>
          <w:bCs/>
          <w:szCs w:val="24"/>
        </w:rPr>
        <w:t xml:space="preserve">FWS issues MBTA take permits for a range of activities such as import/export, scientific collecting, taxidermy, waterfowl sale and disposal, educational use, game bird propagation, salvage, falconry, raptor propagation, rehabilitation, control of depredating migratory birds, and special purpose activities.  </w:t>
      </w:r>
      <w:r w:rsidR="002A3E8F" w:rsidRPr="00C92DD0">
        <w:rPr>
          <w:rFonts w:cs="Times New Roman"/>
          <w:bCs/>
          <w:szCs w:val="24"/>
          <w:u w:val="single"/>
        </w:rPr>
        <w:t>See</w:t>
      </w:r>
      <w:r w:rsidR="002A3E8F" w:rsidRPr="00C92DD0">
        <w:rPr>
          <w:rFonts w:cs="Times New Roman"/>
          <w:bCs/>
          <w:szCs w:val="24"/>
        </w:rPr>
        <w:t xml:space="preserve"> </w:t>
      </w:r>
      <w:r w:rsidR="00F51995" w:rsidRPr="00C92DD0">
        <w:rPr>
          <w:rFonts w:cs="Times New Roman"/>
          <w:szCs w:val="24"/>
        </w:rPr>
        <w:t>FWS</w:t>
      </w:r>
      <w:r w:rsidR="004E5F7C" w:rsidRPr="00C92DD0">
        <w:rPr>
          <w:rFonts w:cs="Times New Roman"/>
          <w:szCs w:val="24"/>
        </w:rPr>
        <w:t xml:space="preserve">, </w:t>
      </w:r>
      <w:r w:rsidR="004E5F7C" w:rsidRPr="00C92DD0">
        <w:rPr>
          <w:rFonts w:cs="Times New Roman"/>
          <w:szCs w:val="24"/>
          <w:u w:val="single"/>
        </w:rPr>
        <w:t>Manual:</w:t>
      </w:r>
      <w:r w:rsidR="00F51995" w:rsidRPr="00C92DD0">
        <w:rPr>
          <w:rFonts w:cs="Times New Roman"/>
          <w:szCs w:val="24"/>
          <w:u w:val="single"/>
        </w:rPr>
        <w:t xml:space="preserve"> </w:t>
      </w:r>
      <w:r w:rsidR="00F51995" w:rsidRPr="00C92DD0">
        <w:rPr>
          <w:rFonts w:cs="Times New Roman"/>
          <w:bCs/>
          <w:szCs w:val="24"/>
          <w:u w:val="single"/>
        </w:rPr>
        <w:t>Migratory Bird Pe</w:t>
      </w:r>
      <w:r w:rsidR="0022237A" w:rsidRPr="00C92DD0">
        <w:rPr>
          <w:rFonts w:cs="Times New Roman"/>
          <w:bCs/>
          <w:szCs w:val="24"/>
          <w:u w:val="single"/>
        </w:rPr>
        <w:t>rmits</w:t>
      </w:r>
      <w:r w:rsidR="0022237A" w:rsidRPr="00C92DD0">
        <w:rPr>
          <w:rFonts w:cs="Times New Roman"/>
          <w:bCs/>
          <w:szCs w:val="24"/>
        </w:rPr>
        <w:t>, 724 FW 2 (Aug. 6, 2003)</w:t>
      </w:r>
      <w:r w:rsidR="00F51995" w:rsidRPr="00C92DD0">
        <w:rPr>
          <w:rFonts w:cs="Times New Roman"/>
          <w:bCs/>
          <w:szCs w:val="24"/>
        </w:rPr>
        <w:t>.</w:t>
      </w:r>
      <w:r w:rsidR="0022237A" w:rsidRPr="00C92DD0">
        <w:rPr>
          <w:rStyle w:val="FootnoteReference"/>
          <w:rFonts w:cs="Times New Roman"/>
          <w:bCs/>
          <w:szCs w:val="24"/>
        </w:rPr>
        <w:footnoteReference w:id="130"/>
      </w:r>
      <w:r w:rsidR="00F51995" w:rsidRPr="00C92DD0">
        <w:rPr>
          <w:rFonts w:cs="Times New Roman"/>
          <w:bCs/>
          <w:szCs w:val="24"/>
        </w:rPr>
        <w:t xml:space="preserve">  Permittees must maintain accurate records of their permitted activities and may be required to submit reports covering those activities to the Regional Migratory Bird Permit Office.  </w:t>
      </w:r>
      <w:r w:rsidR="00F51995" w:rsidRPr="00C92DD0">
        <w:rPr>
          <w:rFonts w:cs="Times New Roman"/>
          <w:bCs/>
          <w:szCs w:val="24"/>
          <w:u w:val="single"/>
        </w:rPr>
        <w:t>Id.</w:t>
      </w:r>
      <w:r w:rsidR="00F51995" w:rsidRPr="00C92DD0">
        <w:rPr>
          <w:rFonts w:cs="Times New Roman"/>
          <w:bCs/>
          <w:szCs w:val="24"/>
        </w:rPr>
        <w:t xml:space="preserve">  FWS may suspend or revoke a migratory bird permit for a violation of the terms and conditions of the permit or the regulations under which the permit was issued, or for any reason set forth in 50 C.F.R. § 13.27 (permit suspension) and 50 C.F.R. § 13.28 (permit revocation).  </w:t>
      </w:r>
      <w:r w:rsidR="00F51995" w:rsidRPr="00C92DD0">
        <w:rPr>
          <w:rFonts w:cs="Times New Roman"/>
          <w:bCs/>
          <w:szCs w:val="24"/>
          <w:u w:val="single"/>
        </w:rPr>
        <w:t>Id.</w:t>
      </w:r>
      <w:r w:rsidR="00F51995" w:rsidRPr="00C92DD0">
        <w:rPr>
          <w:rFonts w:cs="Times New Roman"/>
          <w:bCs/>
          <w:szCs w:val="24"/>
        </w:rPr>
        <w:t xml:space="preserve">  The validity of any permit is conditioned on observa</w:t>
      </w:r>
      <w:r w:rsidR="00510211" w:rsidRPr="00C92DD0">
        <w:rPr>
          <w:rFonts w:cs="Times New Roman"/>
          <w:bCs/>
          <w:szCs w:val="24"/>
        </w:rPr>
        <w:t>nce of all applicable foreign, state, local, or other f</w:t>
      </w:r>
      <w:r w:rsidR="00F51995" w:rsidRPr="00C92DD0">
        <w:rPr>
          <w:rFonts w:cs="Times New Roman"/>
          <w:bCs/>
          <w:szCs w:val="24"/>
        </w:rPr>
        <w:t xml:space="preserve">ederal laws.  </w:t>
      </w:r>
      <w:r w:rsidR="00F51995" w:rsidRPr="00C92DD0">
        <w:rPr>
          <w:rFonts w:cs="Times New Roman"/>
          <w:bCs/>
          <w:szCs w:val="24"/>
          <w:u w:val="single"/>
        </w:rPr>
        <w:t>Id.</w:t>
      </w:r>
      <w:r w:rsidR="00F51995" w:rsidRPr="00C92DD0">
        <w:rPr>
          <w:rFonts w:cs="Times New Roman"/>
          <w:bCs/>
          <w:szCs w:val="24"/>
        </w:rPr>
        <w:t xml:space="preserve">  Further, regardless of issuance of a permit, FWS has expressly cautioned that “[t]he migratory birds, nests, eggs, and any portions thereof </w:t>
      </w:r>
      <w:r w:rsidR="00F67576" w:rsidRPr="00C92DD0">
        <w:rPr>
          <w:rFonts w:cs="Times New Roman"/>
          <w:bCs/>
          <w:szCs w:val="24"/>
        </w:rPr>
        <w:t>remain in the stewardship of the Fish and Wildlife Service</w:t>
      </w:r>
      <w:r w:rsidR="00F51995" w:rsidRPr="00C92DD0">
        <w:rPr>
          <w:rFonts w:cs="Times New Roman"/>
          <w:bCs/>
          <w:szCs w:val="24"/>
        </w:rPr>
        <w:t xml:space="preserve"> and may be recalled at any time.”  </w:t>
      </w:r>
      <w:r w:rsidR="00F51995" w:rsidRPr="00C92DD0">
        <w:rPr>
          <w:rFonts w:cs="Times New Roman"/>
          <w:bCs/>
          <w:szCs w:val="24"/>
          <w:u w:val="single"/>
        </w:rPr>
        <w:t>Id.</w:t>
      </w:r>
    </w:p>
    <w:p w:rsidR="00D65E71" w:rsidRPr="00C92DD0" w:rsidRDefault="00D65E71" w:rsidP="003161DF">
      <w:pPr>
        <w:spacing w:line="276" w:lineRule="auto"/>
        <w:ind w:left="0" w:firstLine="720"/>
        <w:rPr>
          <w:rFonts w:cs="Times New Roman"/>
          <w:bCs/>
          <w:szCs w:val="24"/>
        </w:rPr>
      </w:pPr>
    </w:p>
    <w:p w:rsidR="00D65E71" w:rsidRPr="00C92DD0" w:rsidRDefault="006905E3" w:rsidP="003161DF">
      <w:pPr>
        <w:spacing w:line="276" w:lineRule="auto"/>
        <w:ind w:left="0" w:firstLine="720"/>
        <w:rPr>
          <w:rFonts w:cs="Times New Roman"/>
          <w:bCs/>
          <w:szCs w:val="24"/>
        </w:rPr>
      </w:pPr>
      <w:r w:rsidRPr="00C92DD0">
        <w:rPr>
          <w:rFonts w:cs="Times New Roman"/>
          <w:bCs/>
          <w:szCs w:val="24"/>
        </w:rPr>
        <w:t>Accordingly</w:t>
      </w:r>
      <w:r w:rsidR="00D65E71" w:rsidRPr="00C92DD0">
        <w:rPr>
          <w:rFonts w:cs="Times New Roman"/>
          <w:bCs/>
          <w:szCs w:val="24"/>
        </w:rPr>
        <w:t>, FWS has the statutory man</w:t>
      </w:r>
      <w:r w:rsidR="00DF26D9" w:rsidRPr="00C92DD0">
        <w:rPr>
          <w:rFonts w:cs="Times New Roman"/>
          <w:bCs/>
          <w:szCs w:val="24"/>
        </w:rPr>
        <w:t>date</w:t>
      </w:r>
      <w:r w:rsidR="00D65E71" w:rsidRPr="00C92DD0">
        <w:rPr>
          <w:rFonts w:cs="Times New Roman"/>
          <w:bCs/>
          <w:szCs w:val="24"/>
        </w:rPr>
        <w:t xml:space="preserve"> t</w:t>
      </w:r>
      <w:r w:rsidR="00B73286" w:rsidRPr="00C92DD0">
        <w:rPr>
          <w:rFonts w:cs="Times New Roman"/>
          <w:bCs/>
          <w:szCs w:val="24"/>
        </w:rPr>
        <w:t>o protect “</w:t>
      </w:r>
      <w:r w:rsidR="00D65E71" w:rsidRPr="00C92DD0">
        <w:rPr>
          <w:rFonts w:cs="Times New Roman"/>
          <w:bCs/>
          <w:szCs w:val="24"/>
        </w:rPr>
        <w:t>public trust resource</w:t>
      </w:r>
      <w:r w:rsidR="00B73286" w:rsidRPr="00C92DD0">
        <w:rPr>
          <w:rFonts w:cs="Times New Roman"/>
          <w:bCs/>
          <w:szCs w:val="24"/>
        </w:rPr>
        <w:t>s”</w:t>
      </w:r>
      <w:r w:rsidR="00D60293" w:rsidRPr="00C92DD0">
        <w:rPr>
          <w:rFonts w:cs="Times New Roman"/>
          <w:bCs/>
          <w:szCs w:val="24"/>
        </w:rPr>
        <w:t xml:space="preserve"> protected under the MBTA and may </w:t>
      </w:r>
      <w:r w:rsidR="00D65E71" w:rsidRPr="00C92DD0">
        <w:rPr>
          <w:rFonts w:cs="Times New Roman"/>
          <w:bCs/>
          <w:szCs w:val="24"/>
        </w:rPr>
        <w:t xml:space="preserve">only authorize take of such resources in accordance with Section 704(a) of the Act, </w:t>
      </w:r>
      <w:r w:rsidR="00D65E71" w:rsidRPr="00C92DD0">
        <w:rPr>
          <w:rFonts w:cs="Times New Roman"/>
          <w:bCs/>
          <w:szCs w:val="24"/>
          <w:u w:val="single"/>
        </w:rPr>
        <w:t>i.e</w:t>
      </w:r>
      <w:r w:rsidR="004E565F" w:rsidRPr="00C92DD0">
        <w:rPr>
          <w:rFonts w:cs="Times New Roman"/>
          <w:bCs/>
          <w:szCs w:val="24"/>
          <w:u w:val="single"/>
        </w:rPr>
        <w:t>.</w:t>
      </w:r>
      <w:r w:rsidR="00D65E71" w:rsidRPr="00C92DD0">
        <w:rPr>
          <w:rFonts w:cs="Times New Roman"/>
          <w:bCs/>
          <w:szCs w:val="24"/>
        </w:rPr>
        <w:t xml:space="preserve">, through “suitable regulations.”  In the absence of such authorization, any activities that take or have the potential to take protected birds are </w:t>
      </w:r>
      <w:r w:rsidRPr="00C92DD0">
        <w:rPr>
          <w:rFonts w:cs="Times New Roman"/>
          <w:bCs/>
          <w:szCs w:val="24"/>
        </w:rPr>
        <w:t>flatly</w:t>
      </w:r>
      <w:r w:rsidR="00D65E71" w:rsidRPr="00C92DD0">
        <w:rPr>
          <w:rFonts w:cs="Times New Roman"/>
          <w:bCs/>
          <w:szCs w:val="24"/>
        </w:rPr>
        <w:t xml:space="preserve"> unlawful.</w:t>
      </w:r>
    </w:p>
    <w:p w:rsidR="006347EE" w:rsidRPr="00C92DD0" w:rsidRDefault="006347EE" w:rsidP="003161DF">
      <w:pPr>
        <w:spacing w:line="276" w:lineRule="auto"/>
        <w:ind w:left="0" w:firstLine="0"/>
        <w:rPr>
          <w:rFonts w:cs="Times New Roman"/>
          <w:szCs w:val="24"/>
        </w:rPr>
      </w:pPr>
    </w:p>
    <w:p w:rsidR="00C55D10" w:rsidRPr="00C92DD0" w:rsidRDefault="00C55D10" w:rsidP="003161DF">
      <w:pPr>
        <w:numPr>
          <w:ilvl w:val="1"/>
          <w:numId w:val="8"/>
        </w:numPr>
        <w:spacing w:line="276" w:lineRule="auto"/>
        <w:ind w:hanging="720"/>
        <w:rPr>
          <w:rFonts w:cs="Times New Roman"/>
          <w:b/>
          <w:szCs w:val="24"/>
          <w:u w:val="single"/>
        </w:rPr>
      </w:pPr>
      <w:bookmarkStart w:id="10" w:name="_Ref309392596"/>
      <w:r w:rsidRPr="00C92DD0">
        <w:rPr>
          <w:rFonts w:cs="Times New Roman"/>
          <w:b/>
          <w:szCs w:val="24"/>
          <w:u w:val="single"/>
        </w:rPr>
        <w:t>FWS has the primary responsibility to enforce the MBTA and its implementing regulations.</w:t>
      </w:r>
      <w:bookmarkEnd w:id="10"/>
    </w:p>
    <w:p w:rsidR="00DF26D9" w:rsidRPr="00C92DD0" w:rsidRDefault="00DF26D9" w:rsidP="003161DF">
      <w:pPr>
        <w:spacing w:line="276" w:lineRule="auto"/>
        <w:ind w:left="0" w:firstLine="720"/>
        <w:rPr>
          <w:rFonts w:cs="Times New Roman"/>
          <w:szCs w:val="24"/>
        </w:rPr>
      </w:pPr>
    </w:p>
    <w:p w:rsidR="00512637" w:rsidRPr="00C92DD0" w:rsidRDefault="00D968B3" w:rsidP="003161DF">
      <w:pPr>
        <w:spacing w:line="276" w:lineRule="auto"/>
        <w:ind w:left="0" w:firstLine="720"/>
        <w:rPr>
          <w:rFonts w:cs="Times New Roman"/>
          <w:szCs w:val="24"/>
        </w:rPr>
      </w:pPr>
      <w:r w:rsidRPr="00C92DD0">
        <w:rPr>
          <w:rFonts w:cs="Times New Roman"/>
          <w:szCs w:val="24"/>
        </w:rPr>
        <w:t>The MBTA provides for both misdemeanor</w:t>
      </w:r>
      <w:r w:rsidR="009700AC" w:rsidRPr="00C92DD0">
        <w:rPr>
          <w:rFonts w:cs="Times New Roman"/>
          <w:szCs w:val="24"/>
        </w:rPr>
        <w:t xml:space="preserve">, 16 U.S.C. </w:t>
      </w:r>
      <w:r w:rsidR="004318C7" w:rsidRPr="00C92DD0">
        <w:rPr>
          <w:rFonts w:cs="Times New Roman"/>
          <w:szCs w:val="24"/>
        </w:rPr>
        <w:t>§ 707(a)</w:t>
      </w:r>
      <w:r w:rsidR="009700AC" w:rsidRPr="00C92DD0">
        <w:rPr>
          <w:rFonts w:cs="Times New Roman"/>
          <w:szCs w:val="24"/>
        </w:rPr>
        <w:t xml:space="preserve">, </w:t>
      </w:r>
      <w:r w:rsidR="003570A1" w:rsidRPr="00C92DD0">
        <w:rPr>
          <w:rFonts w:cs="Times New Roman"/>
          <w:szCs w:val="24"/>
        </w:rPr>
        <w:t xml:space="preserve">as well as </w:t>
      </w:r>
      <w:r w:rsidR="009700AC" w:rsidRPr="00C92DD0">
        <w:rPr>
          <w:rFonts w:cs="Times New Roman"/>
          <w:szCs w:val="24"/>
        </w:rPr>
        <w:t>felony</w:t>
      </w:r>
      <w:r w:rsidR="003570A1" w:rsidRPr="00C92DD0">
        <w:rPr>
          <w:rFonts w:cs="Times New Roman"/>
          <w:szCs w:val="24"/>
        </w:rPr>
        <w:t xml:space="preserve"> offenses.</w:t>
      </w:r>
      <w:r w:rsidR="006B4E1A" w:rsidRPr="00C92DD0">
        <w:rPr>
          <w:rFonts w:cs="Times New Roman"/>
          <w:szCs w:val="24"/>
        </w:rPr>
        <w:t xml:space="preserve">  </w:t>
      </w:r>
      <w:r w:rsidR="003570A1" w:rsidRPr="00C92DD0">
        <w:rPr>
          <w:rFonts w:cs="Times New Roman"/>
          <w:szCs w:val="24"/>
          <w:u w:val="single"/>
        </w:rPr>
        <w:t>Id.</w:t>
      </w:r>
      <w:r w:rsidR="003570A1" w:rsidRPr="00C92DD0">
        <w:rPr>
          <w:rFonts w:cs="Times New Roman"/>
          <w:szCs w:val="24"/>
        </w:rPr>
        <w:t xml:space="preserve"> § 707(b).  </w:t>
      </w:r>
      <w:r w:rsidR="004318C7" w:rsidRPr="00C92DD0">
        <w:rPr>
          <w:rFonts w:cs="Times New Roman"/>
          <w:szCs w:val="24"/>
        </w:rPr>
        <w:t>“A</w:t>
      </w:r>
      <w:r w:rsidR="003317FE" w:rsidRPr="00C92DD0">
        <w:rPr>
          <w:rFonts w:cs="Times New Roman"/>
          <w:szCs w:val="24"/>
        </w:rPr>
        <w:t>ny person, association, partnership, or corporation”</w:t>
      </w:r>
      <w:r w:rsidR="006F74B2" w:rsidRPr="00C92DD0">
        <w:rPr>
          <w:rFonts w:cs="Times New Roman"/>
          <w:szCs w:val="24"/>
        </w:rPr>
        <w:t xml:space="preserve"> </w:t>
      </w:r>
      <w:r w:rsidR="00545F42" w:rsidRPr="00C92DD0">
        <w:rPr>
          <w:rFonts w:cs="Times New Roman"/>
          <w:szCs w:val="24"/>
        </w:rPr>
        <w:t xml:space="preserve">that </w:t>
      </w:r>
      <w:r w:rsidR="003317FE" w:rsidRPr="00C92DD0">
        <w:rPr>
          <w:rFonts w:cs="Times New Roman"/>
          <w:szCs w:val="24"/>
        </w:rPr>
        <w:t>“violate</w:t>
      </w:r>
      <w:r w:rsidR="00E25FCA" w:rsidRPr="00C92DD0">
        <w:rPr>
          <w:rFonts w:cs="Times New Roman"/>
          <w:szCs w:val="24"/>
        </w:rPr>
        <w:t>[s]</w:t>
      </w:r>
      <w:r w:rsidR="006F74B2" w:rsidRPr="00C92DD0">
        <w:rPr>
          <w:rFonts w:cs="Times New Roman"/>
          <w:szCs w:val="24"/>
        </w:rPr>
        <w:t xml:space="preserve"> any provisions” of the Act</w:t>
      </w:r>
      <w:r w:rsidR="00E25FCA" w:rsidRPr="00C92DD0">
        <w:rPr>
          <w:rFonts w:cs="Times New Roman"/>
          <w:szCs w:val="24"/>
        </w:rPr>
        <w:t xml:space="preserve"> </w:t>
      </w:r>
      <w:r w:rsidR="00C82C3A" w:rsidRPr="00C92DD0">
        <w:rPr>
          <w:rFonts w:cs="Times New Roman"/>
          <w:szCs w:val="24"/>
        </w:rPr>
        <w:t xml:space="preserve">or its implementing regulations </w:t>
      </w:r>
      <w:r w:rsidR="00E25FCA" w:rsidRPr="00C92DD0">
        <w:rPr>
          <w:rFonts w:cs="Times New Roman"/>
          <w:szCs w:val="24"/>
        </w:rPr>
        <w:t>is guilty of a misdemeanor</w:t>
      </w:r>
      <w:r w:rsidR="006F74B2" w:rsidRPr="00C92DD0">
        <w:rPr>
          <w:rFonts w:cs="Times New Roman"/>
          <w:szCs w:val="24"/>
        </w:rPr>
        <w:t xml:space="preserve">.  </w:t>
      </w:r>
      <w:r w:rsidR="009700AC" w:rsidRPr="00C92DD0">
        <w:rPr>
          <w:rFonts w:cs="Times New Roman"/>
          <w:szCs w:val="24"/>
          <w:u w:val="single"/>
        </w:rPr>
        <w:t>Id.</w:t>
      </w:r>
      <w:r w:rsidR="009700AC" w:rsidRPr="00C92DD0">
        <w:rPr>
          <w:rFonts w:cs="Times New Roman"/>
          <w:szCs w:val="24"/>
        </w:rPr>
        <w:t xml:space="preserve"> </w:t>
      </w:r>
      <w:r w:rsidR="006F74B2" w:rsidRPr="00C92DD0">
        <w:rPr>
          <w:rFonts w:cs="Times New Roman"/>
          <w:szCs w:val="24"/>
        </w:rPr>
        <w:t xml:space="preserve">§ 707(a).  </w:t>
      </w:r>
      <w:r w:rsidR="009700AC" w:rsidRPr="00C92DD0">
        <w:rPr>
          <w:rFonts w:cs="Times New Roman"/>
          <w:szCs w:val="24"/>
        </w:rPr>
        <w:t>On the other hand, f</w:t>
      </w:r>
      <w:r w:rsidR="00FE3E20" w:rsidRPr="00C92DD0">
        <w:rPr>
          <w:rFonts w:cs="Times New Roman"/>
          <w:szCs w:val="24"/>
        </w:rPr>
        <w:t xml:space="preserve">elony offenses are more limited in nature </w:t>
      </w:r>
      <w:r w:rsidR="009700AC" w:rsidRPr="00C92DD0">
        <w:rPr>
          <w:rFonts w:cs="Times New Roman"/>
          <w:szCs w:val="24"/>
        </w:rPr>
        <w:t xml:space="preserve">and involve “knowingly” taking birds for sale or barter.  </w:t>
      </w:r>
      <w:r w:rsidR="009700AC" w:rsidRPr="00C92DD0">
        <w:rPr>
          <w:rFonts w:cs="Times New Roman"/>
          <w:szCs w:val="24"/>
          <w:u w:val="single"/>
        </w:rPr>
        <w:t>Id.</w:t>
      </w:r>
      <w:r w:rsidR="009700AC" w:rsidRPr="00C92DD0">
        <w:rPr>
          <w:rFonts w:cs="Times New Roman"/>
          <w:szCs w:val="24"/>
        </w:rPr>
        <w:t xml:space="preserve"> </w:t>
      </w:r>
      <w:r w:rsidR="00D525D9" w:rsidRPr="00C92DD0">
        <w:rPr>
          <w:rFonts w:cs="Times New Roman"/>
          <w:szCs w:val="24"/>
        </w:rPr>
        <w:t xml:space="preserve">§ 707(b).  </w:t>
      </w:r>
      <w:r w:rsidR="00C82C3A" w:rsidRPr="00C92DD0">
        <w:rPr>
          <w:rFonts w:cs="Times New Roman"/>
          <w:szCs w:val="24"/>
        </w:rPr>
        <w:t xml:space="preserve">Thus, taking of migratory birds without an appropriate permit can result </w:t>
      </w:r>
      <w:r w:rsidR="00FE3E20" w:rsidRPr="00C92DD0">
        <w:rPr>
          <w:rFonts w:cs="Times New Roman"/>
          <w:szCs w:val="24"/>
        </w:rPr>
        <w:t>in a criminal conviction – either a misdemeanor or</w:t>
      </w:r>
      <w:r w:rsidR="00D525D9" w:rsidRPr="00C92DD0">
        <w:rPr>
          <w:rFonts w:cs="Times New Roman"/>
          <w:szCs w:val="24"/>
        </w:rPr>
        <w:t xml:space="preserve">, in </w:t>
      </w:r>
      <w:r w:rsidR="006B4E1A" w:rsidRPr="00C92DD0">
        <w:rPr>
          <w:rFonts w:cs="Times New Roman"/>
          <w:szCs w:val="24"/>
        </w:rPr>
        <w:t>some circumstances</w:t>
      </w:r>
      <w:r w:rsidR="00D525D9" w:rsidRPr="00C92DD0">
        <w:rPr>
          <w:rFonts w:cs="Times New Roman"/>
          <w:szCs w:val="24"/>
        </w:rPr>
        <w:t xml:space="preserve">, </w:t>
      </w:r>
      <w:r w:rsidR="009700AC" w:rsidRPr="00C92DD0">
        <w:rPr>
          <w:rFonts w:cs="Times New Roman"/>
          <w:szCs w:val="24"/>
        </w:rPr>
        <w:t>a</w:t>
      </w:r>
      <w:r w:rsidR="00FE3E20" w:rsidRPr="00C92DD0">
        <w:rPr>
          <w:rFonts w:cs="Times New Roman"/>
          <w:szCs w:val="24"/>
        </w:rPr>
        <w:t xml:space="preserve"> felony conviction.</w:t>
      </w:r>
    </w:p>
    <w:p w:rsidR="00994E0E" w:rsidRPr="00C92DD0" w:rsidRDefault="00D525D9" w:rsidP="003161DF">
      <w:pPr>
        <w:spacing w:line="276" w:lineRule="auto"/>
        <w:ind w:left="0" w:firstLine="720"/>
        <w:rPr>
          <w:rFonts w:cs="Times New Roman"/>
          <w:iCs/>
          <w:szCs w:val="24"/>
        </w:rPr>
      </w:pPr>
      <w:r w:rsidRPr="00C92DD0">
        <w:rPr>
          <w:rFonts w:cs="Times New Roman"/>
          <w:szCs w:val="24"/>
        </w:rPr>
        <w:t xml:space="preserve">Unlike the </w:t>
      </w:r>
      <w:r w:rsidR="006B4E1A" w:rsidRPr="00C92DD0">
        <w:rPr>
          <w:rFonts w:cs="Times New Roman"/>
          <w:szCs w:val="24"/>
        </w:rPr>
        <w:t>ESA</w:t>
      </w:r>
      <w:r w:rsidRPr="00C92DD0">
        <w:rPr>
          <w:rFonts w:cs="Times New Roman"/>
          <w:szCs w:val="24"/>
        </w:rPr>
        <w:t>, t</w:t>
      </w:r>
      <w:r w:rsidR="00893385" w:rsidRPr="00C92DD0">
        <w:rPr>
          <w:rFonts w:cs="Times New Roman"/>
          <w:szCs w:val="24"/>
        </w:rPr>
        <w:t>he MBTA contains no citizen suit</w:t>
      </w:r>
      <w:r w:rsidR="00994E0E" w:rsidRPr="00C92DD0">
        <w:rPr>
          <w:rFonts w:cs="Times New Roman"/>
          <w:szCs w:val="24"/>
        </w:rPr>
        <w:t xml:space="preserve"> provision, </w:t>
      </w:r>
      <w:r w:rsidR="008A156C" w:rsidRPr="00C92DD0">
        <w:rPr>
          <w:rFonts w:cs="Times New Roman"/>
          <w:szCs w:val="24"/>
        </w:rPr>
        <w:t>meaning that entities other than the federal government may not initiate legal action against private parties for violating the Act.  H</w:t>
      </w:r>
      <w:r w:rsidR="00893385" w:rsidRPr="00C92DD0">
        <w:rPr>
          <w:rFonts w:cs="Times New Roman"/>
          <w:szCs w:val="24"/>
        </w:rPr>
        <w:t>owever,</w:t>
      </w:r>
      <w:r w:rsidR="008A156C" w:rsidRPr="00C92DD0">
        <w:rPr>
          <w:rFonts w:cs="Times New Roman"/>
          <w:szCs w:val="24"/>
        </w:rPr>
        <w:t xml:space="preserve"> as a number of cases have recognized, </w:t>
      </w:r>
      <w:r w:rsidR="00893385" w:rsidRPr="00C92DD0">
        <w:rPr>
          <w:rFonts w:cs="Times New Roman"/>
          <w:szCs w:val="24"/>
        </w:rPr>
        <w:t xml:space="preserve">private parties may use </w:t>
      </w:r>
      <w:r w:rsidR="004318C7" w:rsidRPr="00C92DD0">
        <w:rPr>
          <w:rFonts w:cs="Times New Roman"/>
          <w:szCs w:val="24"/>
        </w:rPr>
        <w:t>the APA</w:t>
      </w:r>
      <w:r w:rsidR="00883D6C" w:rsidRPr="00C92DD0">
        <w:rPr>
          <w:rFonts w:cs="Times New Roman"/>
          <w:szCs w:val="24"/>
        </w:rPr>
        <w:t xml:space="preserve"> </w:t>
      </w:r>
      <w:r w:rsidR="00893385" w:rsidRPr="00C92DD0">
        <w:rPr>
          <w:rFonts w:cs="Times New Roman"/>
          <w:szCs w:val="24"/>
        </w:rPr>
        <w:t xml:space="preserve">to pursue civil claims against federal agencies for taking actions that authorize or </w:t>
      </w:r>
      <w:r w:rsidR="007B4734" w:rsidRPr="00C92DD0">
        <w:rPr>
          <w:rFonts w:cs="Times New Roman"/>
          <w:szCs w:val="24"/>
        </w:rPr>
        <w:t xml:space="preserve">lead to </w:t>
      </w:r>
      <w:r w:rsidR="00893385" w:rsidRPr="00C92DD0">
        <w:rPr>
          <w:rFonts w:cs="Times New Roman"/>
          <w:szCs w:val="24"/>
        </w:rPr>
        <w:t xml:space="preserve">violations of the MBTA.  </w:t>
      </w:r>
      <w:r w:rsidR="00893385" w:rsidRPr="00C92DD0">
        <w:rPr>
          <w:rFonts w:cs="Times New Roman"/>
          <w:iCs/>
          <w:szCs w:val="24"/>
          <w:u w:val="single"/>
        </w:rPr>
        <w:lastRenderedPageBreak/>
        <w:t>See, e.g.</w:t>
      </w:r>
      <w:r w:rsidR="00893385" w:rsidRPr="00C92DD0">
        <w:rPr>
          <w:rFonts w:cs="Times New Roman"/>
          <w:iCs/>
          <w:szCs w:val="24"/>
        </w:rPr>
        <w:t xml:space="preserve">, </w:t>
      </w:r>
      <w:r w:rsidR="00893385" w:rsidRPr="00C92DD0">
        <w:rPr>
          <w:rFonts w:cs="Times New Roman"/>
          <w:iCs/>
          <w:szCs w:val="24"/>
          <w:u w:val="single"/>
        </w:rPr>
        <w:t>City of Sausalito v. O’Neill</w:t>
      </w:r>
      <w:r w:rsidR="00893385" w:rsidRPr="00C92DD0">
        <w:rPr>
          <w:rFonts w:cs="Times New Roman"/>
          <w:b/>
          <w:bCs/>
          <w:szCs w:val="24"/>
        </w:rPr>
        <w:t xml:space="preserve">, </w:t>
      </w:r>
      <w:r w:rsidR="00893385" w:rsidRPr="00C92DD0">
        <w:rPr>
          <w:rFonts w:cs="Times New Roman"/>
          <w:szCs w:val="24"/>
        </w:rPr>
        <w:t xml:space="preserve">386 F.3d 1186 (9th Cir. 2004); </w:t>
      </w:r>
      <w:r w:rsidR="004E5F7C" w:rsidRPr="00C92DD0">
        <w:rPr>
          <w:rFonts w:cs="Times New Roman"/>
          <w:iCs/>
          <w:szCs w:val="24"/>
          <w:u w:val="single"/>
        </w:rPr>
        <w:t>Humane Soc’</w:t>
      </w:r>
      <w:r w:rsidR="00893385" w:rsidRPr="00C92DD0">
        <w:rPr>
          <w:rFonts w:cs="Times New Roman"/>
          <w:iCs/>
          <w:szCs w:val="24"/>
          <w:u w:val="single"/>
        </w:rPr>
        <w:t>y of the U.S. v. Glickman</w:t>
      </w:r>
      <w:r w:rsidR="00893385" w:rsidRPr="00C92DD0">
        <w:rPr>
          <w:rFonts w:cs="Times New Roman"/>
          <w:szCs w:val="24"/>
        </w:rPr>
        <w:t>, 217 F.3d 882 (D.C. Cir. 2000).</w:t>
      </w:r>
      <w:r w:rsidR="00994E0E" w:rsidRPr="00C92DD0">
        <w:rPr>
          <w:rFonts w:cs="Times New Roman"/>
          <w:szCs w:val="24"/>
        </w:rPr>
        <w:t xml:space="preserve">  </w:t>
      </w:r>
      <w:r w:rsidR="008A156C" w:rsidRPr="00C92DD0">
        <w:rPr>
          <w:rFonts w:cs="Times New Roman"/>
          <w:szCs w:val="24"/>
        </w:rPr>
        <w:t>In any event, b</w:t>
      </w:r>
      <w:r w:rsidR="00994E0E" w:rsidRPr="00C92DD0">
        <w:rPr>
          <w:rFonts w:cs="Times New Roman"/>
          <w:iCs/>
          <w:szCs w:val="24"/>
        </w:rPr>
        <w:t xml:space="preserve">ecause the MBTA does not contain a citizen suit provision, FWS has the primary responsibility to administer and enforce the Act.  </w:t>
      </w:r>
    </w:p>
    <w:p w:rsidR="00DC1294" w:rsidRPr="00C92DD0" w:rsidRDefault="00DC1294" w:rsidP="003161DF">
      <w:pPr>
        <w:spacing w:line="276" w:lineRule="auto"/>
        <w:ind w:left="0" w:firstLine="720"/>
        <w:rPr>
          <w:rFonts w:cs="Times New Roman"/>
          <w:szCs w:val="24"/>
        </w:rPr>
      </w:pPr>
    </w:p>
    <w:p w:rsidR="009553FA" w:rsidRPr="00C92DD0" w:rsidRDefault="00883D6C" w:rsidP="003161DF">
      <w:pPr>
        <w:spacing w:line="276" w:lineRule="auto"/>
        <w:ind w:left="0" w:firstLine="720"/>
        <w:rPr>
          <w:rFonts w:cs="Times New Roman"/>
          <w:szCs w:val="24"/>
        </w:rPr>
      </w:pPr>
      <w:r w:rsidRPr="00C92DD0">
        <w:rPr>
          <w:rFonts w:cs="Times New Roman"/>
          <w:szCs w:val="24"/>
        </w:rPr>
        <w:t>Further, i</w:t>
      </w:r>
      <w:r w:rsidR="007B4734" w:rsidRPr="00C92DD0">
        <w:rPr>
          <w:rFonts w:cs="Times New Roman"/>
          <w:szCs w:val="24"/>
        </w:rPr>
        <w:t xml:space="preserve">n 2001, President </w:t>
      </w:r>
      <w:r w:rsidR="009553FA" w:rsidRPr="00C92DD0">
        <w:rPr>
          <w:rFonts w:cs="Times New Roman"/>
          <w:szCs w:val="24"/>
        </w:rPr>
        <w:t>Clinton executed Executive Order 13186, 66 Fed. Reg. 3853 (Jan. 17, 2001) (“</w:t>
      </w:r>
      <w:r w:rsidR="009553FA" w:rsidRPr="00C92DD0">
        <w:rPr>
          <w:rFonts w:cs="Times New Roman"/>
          <w:szCs w:val="24"/>
          <w:u w:val="single"/>
        </w:rPr>
        <w:t>Migratory Bird Executive Order</w:t>
      </w:r>
      <w:r w:rsidR="009553FA" w:rsidRPr="00C92DD0">
        <w:rPr>
          <w:rFonts w:cs="Times New Roman"/>
          <w:szCs w:val="24"/>
        </w:rPr>
        <w:t>”)</w:t>
      </w:r>
      <w:r w:rsidR="00B47D70" w:rsidRPr="00C92DD0">
        <w:rPr>
          <w:rFonts w:cs="Times New Roman"/>
          <w:szCs w:val="24"/>
        </w:rPr>
        <w:t>,</w:t>
      </w:r>
      <w:r w:rsidR="00630A1D" w:rsidRPr="00C92DD0">
        <w:rPr>
          <w:rStyle w:val="FootnoteReference"/>
          <w:rFonts w:cs="Times New Roman"/>
          <w:szCs w:val="24"/>
        </w:rPr>
        <w:footnoteReference w:id="131"/>
      </w:r>
      <w:r w:rsidR="00B00C93" w:rsidRPr="00C92DD0">
        <w:rPr>
          <w:rFonts w:cs="Times New Roman"/>
          <w:szCs w:val="24"/>
        </w:rPr>
        <w:t xml:space="preserve"> </w:t>
      </w:r>
      <w:r w:rsidR="00B47D70" w:rsidRPr="00C92DD0">
        <w:rPr>
          <w:rFonts w:cs="Times New Roman"/>
          <w:szCs w:val="24"/>
        </w:rPr>
        <w:t>which identified</w:t>
      </w:r>
      <w:r w:rsidR="009553FA" w:rsidRPr="00C92DD0">
        <w:rPr>
          <w:rFonts w:cs="Times New Roman"/>
          <w:szCs w:val="24"/>
        </w:rPr>
        <w:t xml:space="preserve"> the responsibilities of federal agencies to protect migratory birds under the Act.  The Executive Order directs </w:t>
      </w:r>
      <w:r w:rsidR="00B47D70" w:rsidRPr="00C92DD0">
        <w:rPr>
          <w:rFonts w:cs="Times New Roman"/>
          <w:szCs w:val="24"/>
        </w:rPr>
        <w:t>federal</w:t>
      </w:r>
      <w:r w:rsidR="00FF2DA1" w:rsidRPr="00C92DD0">
        <w:rPr>
          <w:rFonts w:cs="Times New Roman"/>
          <w:szCs w:val="24"/>
        </w:rPr>
        <w:t xml:space="preserve"> </w:t>
      </w:r>
      <w:r w:rsidR="009553FA" w:rsidRPr="00C92DD0">
        <w:rPr>
          <w:rFonts w:cs="Times New Roman"/>
          <w:szCs w:val="24"/>
        </w:rPr>
        <w:t>agencies to take actions to protect and conserve migratory birds.</w:t>
      </w:r>
      <w:r w:rsidRPr="00C92DD0">
        <w:rPr>
          <w:rFonts w:cs="Times New Roman"/>
          <w:szCs w:val="24"/>
        </w:rPr>
        <w:t xml:space="preserve"> </w:t>
      </w:r>
      <w:r w:rsidR="009553FA" w:rsidRPr="00C92DD0">
        <w:rPr>
          <w:rFonts w:cs="Times New Roman"/>
          <w:szCs w:val="24"/>
        </w:rPr>
        <w:t xml:space="preserve"> The Order resulted in</w:t>
      </w:r>
      <w:r w:rsidR="00FF2DA1" w:rsidRPr="00C92DD0">
        <w:rPr>
          <w:rFonts w:cs="Times New Roman"/>
          <w:szCs w:val="24"/>
        </w:rPr>
        <w:t xml:space="preserve"> </w:t>
      </w:r>
      <w:r w:rsidR="009553FA" w:rsidRPr="00C92DD0">
        <w:rPr>
          <w:rFonts w:cs="Times New Roman"/>
          <w:szCs w:val="24"/>
        </w:rPr>
        <w:t>memorandums of understanding (“MOUs”) between c</w:t>
      </w:r>
      <w:r w:rsidR="00951744" w:rsidRPr="00C92DD0">
        <w:rPr>
          <w:rFonts w:cs="Times New Roman"/>
          <w:szCs w:val="24"/>
        </w:rPr>
        <w:t xml:space="preserve">ertain federal agencies and </w:t>
      </w:r>
      <w:r w:rsidR="009553FA" w:rsidRPr="00C92DD0">
        <w:rPr>
          <w:rFonts w:cs="Times New Roman"/>
          <w:szCs w:val="24"/>
        </w:rPr>
        <w:t>FWS,</w:t>
      </w:r>
      <w:r w:rsidR="00FF2DA1" w:rsidRPr="00C92DD0">
        <w:rPr>
          <w:rFonts w:cs="Times New Roman"/>
          <w:szCs w:val="24"/>
        </w:rPr>
        <w:t xml:space="preserve"> </w:t>
      </w:r>
      <w:r w:rsidR="009553FA" w:rsidRPr="00C92DD0">
        <w:rPr>
          <w:rFonts w:cs="Times New Roman"/>
          <w:szCs w:val="24"/>
        </w:rPr>
        <w:t>which memorialize actions that each party will t</w:t>
      </w:r>
      <w:r w:rsidR="00FF2DA1" w:rsidRPr="00C92DD0">
        <w:rPr>
          <w:rFonts w:cs="Times New Roman"/>
          <w:szCs w:val="24"/>
        </w:rPr>
        <w:t xml:space="preserve">ake to fulfill their respective </w:t>
      </w:r>
      <w:r w:rsidR="009553FA" w:rsidRPr="00C92DD0">
        <w:rPr>
          <w:rFonts w:cs="Times New Roman"/>
          <w:szCs w:val="24"/>
        </w:rPr>
        <w:t>responsibilities</w:t>
      </w:r>
      <w:r w:rsidR="00FF2DA1" w:rsidRPr="00C92DD0">
        <w:rPr>
          <w:rFonts w:cs="Times New Roman"/>
          <w:szCs w:val="24"/>
        </w:rPr>
        <w:t xml:space="preserve"> </w:t>
      </w:r>
      <w:r w:rsidR="009553FA" w:rsidRPr="00C92DD0">
        <w:rPr>
          <w:rFonts w:cs="Times New Roman"/>
          <w:szCs w:val="24"/>
        </w:rPr>
        <w:t>under the Act.</w:t>
      </w:r>
      <w:r w:rsidR="00FF2DA1" w:rsidRPr="00C92DD0">
        <w:rPr>
          <w:rFonts w:cs="Times New Roman"/>
          <w:szCs w:val="24"/>
        </w:rPr>
        <w:t xml:space="preserve">  </w:t>
      </w:r>
      <w:r w:rsidR="00FF2DA1" w:rsidRPr="00C92DD0">
        <w:rPr>
          <w:rFonts w:cs="Times New Roman"/>
          <w:szCs w:val="24"/>
          <w:u w:val="single"/>
        </w:rPr>
        <w:t>See, e.g.</w:t>
      </w:r>
      <w:r w:rsidR="00FF2DA1" w:rsidRPr="00C92DD0">
        <w:rPr>
          <w:rFonts w:cs="Times New Roman"/>
          <w:szCs w:val="24"/>
        </w:rPr>
        <w:t xml:space="preserve">, MOU Between </w:t>
      </w:r>
      <w:r w:rsidR="00AA0908" w:rsidRPr="00C92DD0">
        <w:rPr>
          <w:rFonts w:cs="Times New Roman"/>
          <w:szCs w:val="24"/>
        </w:rPr>
        <w:t>BLM</w:t>
      </w:r>
      <w:r w:rsidR="00FF2DA1" w:rsidRPr="00C92DD0">
        <w:rPr>
          <w:rFonts w:cs="Times New Roman"/>
          <w:szCs w:val="24"/>
        </w:rPr>
        <w:t xml:space="preserve"> and FWS to Promote the Conservation of Migratory Birds</w:t>
      </w:r>
      <w:r w:rsidR="00D17AD8" w:rsidRPr="00C92DD0">
        <w:rPr>
          <w:rFonts w:cs="Times New Roman"/>
          <w:szCs w:val="24"/>
        </w:rPr>
        <w:t xml:space="preserve"> (Apr. 2010).</w:t>
      </w:r>
      <w:r w:rsidR="00D17AD8" w:rsidRPr="00C92DD0">
        <w:rPr>
          <w:rStyle w:val="FootnoteReference"/>
          <w:rFonts w:cs="Times New Roman"/>
          <w:szCs w:val="24"/>
        </w:rPr>
        <w:footnoteReference w:id="132"/>
      </w:r>
    </w:p>
    <w:p w:rsidR="00DF26D9" w:rsidRPr="00C92DD0" w:rsidRDefault="00DF26D9" w:rsidP="003161DF">
      <w:pPr>
        <w:spacing w:line="276" w:lineRule="auto"/>
        <w:ind w:left="0" w:firstLine="720"/>
        <w:rPr>
          <w:rFonts w:cs="Times New Roman"/>
          <w:szCs w:val="24"/>
        </w:rPr>
      </w:pPr>
    </w:p>
    <w:p w:rsidR="00D60293" w:rsidRPr="00C92DD0" w:rsidRDefault="008A156C" w:rsidP="003161DF">
      <w:pPr>
        <w:numPr>
          <w:ilvl w:val="0"/>
          <w:numId w:val="8"/>
        </w:numPr>
        <w:pBdr>
          <w:top w:val="single" w:sz="4" w:space="1" w:color="auto"/>
          <w:left w:val="single" w:sz="4" w:space="16" w:color="auto"/>
          <w:bottom w:val="single" w:sz="4" w:space="1" w:color="auto"/>
          <w:right w:val="single" w:sz="4" w:space="4" w:color="auto"/>
        </w:pBdr>
        <w:shd w:val="pct10" w:color="auto" w:fill="auto"/>
        <w:spacing w:line="276" w:lineRule="auto"/>
        <w:rPr>
          <w:rFonts w:cs="Times New Roman"/>
          <w:b/>
          <w:szCs w:val="24"/>
        </w:rPr>
      </w:pPr>
      <w:r w:rsidRPr="00C92DD0">
        <w:rPr>
          <w:rFonts w:cs="Times New Roman"/>
          <w:b/>
          <w:szCs w:val="24"/>
        </w:rPr>
        <w:t>DISCUSSION: FWS HAS BOTH THE LEGAL AUTHORITY AND COMPELLING CONSERVATION REASONS TO ESTABLISH AN MBTA PERMITTING REGIME FOR WIND POWER PROJECTS</w:t>
      </w:r>
      <w:r w:rsidR="00D60293" w:rsidRPr="00C92DD0">
        <w:rPr>
          <w:rFonts w:cs="Times New Roman"/>
          <w:b/>
          <w:szCs w:val="24"/>
        </w:rPr>
        <w:t>.</w:t>
      </w:r>
    </w:p>
    <w:p w:rsidR="00D60293" w:rsidRPr="00C92DD0" w:rsidRDefault="00D60293" w:rsidP="003161DF">
      <w:pPr>
        <w:pBdr>
          <w:top w:val="single" w:sz="4" w:space="1" w:color="auto"/>
          <w:left w:val="single" w:sz="4" w:space="16" w:color="auto"/>
          <w:bottom w:val="single" w:sz="4" w:space="1" w:color="auto"/>
          <w:right w:val="single" w:sz="4" w:space="4" w:color="auto"/>
        </w:pBdr>
        <w:shd w:val="pct10" w:color="auto" w:fill="auto"/>
        <w:spacing w:line="276" w:lineRule="auto"/>
        <w:rPr>
          <w:rFonts w:cs="Times New Roman"/>
          <w:b/>
          <w:szCs w:val="24"/>
        </w:rPr>
      </w:pPr>
    </w:p>
    <w:p w:rsidR="00324DB9" w:rsidRPr="00C92DD0" w:rsidRDefault="00324DB9" w:rsidP="003161DF">
      <w:pPr>
        <w:spacing w:line="276" w:lineRule="auto"/>
        <w:ind w:left="1440" w:firstLine="0"/>
        <w:rPr>
          <w:rFonts w:cs="Times New Roman"/>
          <w:b/>
          <w:szCs w:val="24"/>
          <w:u w:val="single"/>
        </w:rPr>
      </w:pPr>
      <w:bookmarkStart w:id="11" w:name="_Ref309381640"/>
    </w:p>
    <w:p w:rsidR="00ED6C19" w:rsidRPr="00C92DD0" w:rsidRDefault="00ED6C19" w:rsidP="003161DF">
      <w:pPr>
        <w:numPr>
          <w:ilvl w:val="1"/>
          <w:numId w:val="8"/>
        </w:numPr>
        <w:spacing w:line="276" w:lineRule="auto"/>
        <w:ind w:hanging="720"/>
        <w:rPr>
          <w:rFonts w:cs="Times New Roman"/>
          <w:b/>
          <w:szCs w:val="24"/>
          <w:u w:val="single"/>
        </w:rPr>
      </w:pPr>
      <w:bookmarkStart w:id="12" w:name="_Ref311214890"/>
      <w:r w:rsidRPr="00C92DD0">
        <w:rPr>
          <w:rFonts w:cs="Times New Roman"/>
          <w:b/>
          <w:szCs w:val="24"/>
          <w:u w:val="single"/>
        </w:rPr>
        <w:t>FWS has broad regulatory and permitting authority under the MBTA to regulate incidental take</w:t>
      </w:r>
      <w:r w:rsidR="00C32C65" w:rsidRPr="00C92DD0">
        <w:rPr>
          <w:rFonts w:cs="Times New Roman"/>
          <w:b/>
          <w:szCs w:val="24"/>
          <w:u w:val="single"/>
        </w:rPr>
        <w:t xml:space="preserve"> by wind energy projects</w:t>
      </w:r>
      <w:r w:rsidRPr="00C92DD0">
        <w:rPr>
          <w:rFonts w:cs="Times New Roman"/>
          <w:b/>
          <w:szCs w:val="24"/>
          <w:u w:val="single"/>
        </w:rPr>
        <w:t>.</w:t>
      </w:r>
      <w:bookmarkEnd w:id="11"/>
      <w:bookmarkEnd w:id="12"/>
    </w:p>
    <w:p w:rsidR="00DF26D9" w:rsidRPr="00C92DD0" w:rsidRDefault="00DF26D9" w:rsidP="003161DF">
      <w:pPr>
        <w:spacing w:line="276" w:lineRule="auto"/>
        <w:ind w:left="0" w:firstLine="720"/>
        <w:rPr>
          <w:rFonts w:cs="Times New Roman"/>
          <w:szCs w:val="24"/>
        </w:rPr>
      </w:pPr>
    </w:p>
    <w:p w:rsidR="00ED6C19" w:rsidRPr="00C92DD0" w:rsidRDefault="00ED6C19" w:rsidP="003161DF">
      <w:pPr>
        <w:spacing w:line="276" w:lineRule="auto"/>
        <w:ind w:left="0" w:firstLine="720"/>
        <w:rPr>
          <w:rFonts w:cs="Times New Roman"/>
          <w:szCs w:val="24"/>
        </w:rPr>
      </w:pPr>
      <w:r w:rsidRPr="00C92DD0">
        <w:rPr>
          <w:rFonts w:cs="Times New Roman"/>
          <w:szCs w:val="24"/>
        </w:rPr>
        <w:t>Section 703 of the MBTA establishes a strict liability prohibition against take of listed migratory birds “at any time, by any means or in any manner”</w:t>
      </w:r>
      <w:r w:rsidRPr="00C92DD0">
        <w:rPr>
          <w:rFonts w:cs="Times New Roman"/>
          <w:b/>
          <w:szCs w:val="24"/>
        </w:rPr>
        <w:t xml:space="preserve"> </w:t>
      </w:r>
      <w:r w:rsidRPr="00C92DD0">
        <w:rPr>
          <w:rFonts w:cs="Times New Roman"/>
          <w:szCs w:val="24"/>
        </w:rPr>
        <w:t>“[</w:t>
      </w:r>
      <w:r w:rsidRPr="00C92DD0">
        <w:rPr>
          <w:rFonts w:cs="Times New Roman"/>
          <w:szCs w:val="24"/>
          <w:u w:val="single"/>
        </w:rPr>
        <w:t>u]nless and except as permitted by regulations</w:t>
      </w:r>
      <w:r w:rsidRPr="00C92DD0">
        <w:rPr>
          <w:rFonts w:cs="Times New Roman"/>
          <w:szCs w:val="24"/>
        </w:rPr>
        <w:t>[.]”</w:t>
      </w:r>
      <w:r w:rsidR="00CA7BDD" w:rsidRPr="00C92DD0">
        <w:rPr>
          <w:rFonts w:cs="Times New Roman"/>
          <w:szCs w:val="24"/>
        </w:rPr>
        <w:t xml:space="preserve">  </w:t>
      </w:r>
      <w:r w:rsidRPr="00C92DD0">
        <w:rPr>
          <w:rFonts w:cs="Times New Roman"/>
          <w:szCs w:val="24"/>
          <w:u w:val="single"/>
        </w:rPr>
        <w:t>See</w:t>
      </w:r>
      <w:r w:rsidRPr="00C92DD0">
        <w:rPr>
          <w:rFonts w:cs="Times New Roman"/>
          <w:szCs w:val="24"/>
        </w:rPr>
        <w:t xml:space="preserve"> 16 U.S.C. § 703 (emphasis added).  </w:t>
      </w:r>
      <w:r w:rsidR="00CA7BDD" w:rsidRPr="00C92DD0">
        <w:rPr>
          <w:rFonts w:cs="Times New Roman"/>
          <w:szCs w:val="24"/>
        </w:rPr>
        <w:t>Pursuant to</w:t>
      </w:r>
      <w:r w:rsidR="00394132" w:rsidRPr="00C92DD0">
        <w:rPr>
          <w:rFonts w:cs="Times New Roman"/>
          <w:szCs w:val="24"/>
        </w:rPr>
        <w:t xml:space="preserve"> Section 704, FWS is authorized to </w:t>
      </w:r>
      <w:r w:rsidR="00883D6C" w:rsidRPr="00C92DD0">
        <w:rPr>
          <w:rFonts w:cs="Times New Roman"/>
          <w:szCs w:val="24"/>
        </w:rPr>
        <w:t>permit “take”</w:t>
      </w:r>
      <w:r w:rsidR="00394132" w:rsidRPr="00C92DD0">
        <w:rPr>
          <w:rFonts w:cs="Times New Roman"/>
          <w:szCs w:val="24"/>
        </w:rPr>
        <w:t xml:space="preserve"> through “suitable regulations” so long as such taking is compatible with the terms of the migratory bird conventions.  </w:t>
      </w:r>
      <w:r w:rsidR="00394132" w:rsidRPr="00C92DD0">
        <w:rPr>
          <w:rFonts w:cs="Times New Roman"/>
          <w:szCs w:val="24"/>
          <w:u w:val="single"/>
        </w:rPr>
        <w:t>Id.</w:t>
      </w:r>
      <w:r w:rsidR="00394132" w:rsidRPr="00C92DD0">
        <w:rPr>
          <w:rFonts w:cs="Times New Roman"/>
          <w:szCs w:val="24"/>
        </w:rPr>
        <w:t xml:space="preserve"> § 704(a); </w:t>
      </w:r>
      <w:r w:rsidR="00394132" w:rsidRPr="00C92DD0">
        <w:rPr>
          <w:rFonts w:cs="Times New Roman"/>
          <w:szCs w:val="24"/>
          <w:u w:val="single"/>
        </w:rPr>
        <w:t>see also</w:t>
      </w:r>
      <w:r w:rsidR="00394132" w:rsidRPr="00C92DD0">
        <w:rPr>
          <w:rFonts w:cs="Times New Roman"/>
          <w:szCs w:val="24"/>
        </w:rPr>
        <w:t xml:space="preserve"> </w:t>
      </w:r>
      <w:r w:rsidR="00394132" w:rsidRPr="00C92DD0">
        <w:rPr>
          <w:rFonts w:cs="Times New Roman"/>
          <w:szCs w:val="24"/>
          <w:u w:val="single"/>
        </w:rPr>
        <w:t>Fund for Animals v. Kempthorne</w:t>
      </w:r>
      <w:r w:rsidR="00394132" w:rsidRPr="00C92DD0">
        <w:rPr>
          <w:rFonts w:cs="Times New Roman"/>
          <w:szCs w:val="24"/>
        </w:rPr>
        <w:t xml:space="preserve">, 538 F.3d 124 (2d Cir. 2008).  </w:t>
      </w:r>
    </w:p>
    <w:p w:rsidR="00394132" w:rsidRPr="00C92DD0" w:rsidRDefault="00394132" w:rsidP="003161DF">
      <w:pPr>
        <w:spacing w:line="276" w:lineRule="auto"/>
        <w:ind w:left="0" w:firstLine="720"/>
        <w:rPr>
          <w:rFonts w:cs="Times New Roman"/>
          <w:szCs w:val="24"/>
        </w:rPr>
      </w:pPr>
    </w:p>
    <w:p w:rsidR="00ED6C19" w:rsidRPr="00C92DD0" w:rsidRDefault="00ED6C19" w:rsidP="003161DF">
      <w:pPr>
        <w:spacing w:line="276" w:lineRule="auto"/>
        <w:ind w:left="0" w:firstLine="720"/>
        <w:rPr>
          <w:rFonts w:cs="Times New Roman"/>
          <w:szCs w:val="24"/>
        </w:rPr>
      </w:pPr>
      <w:r w:rsidRPr="00C92DD0">
        <w:rPr>
          <w:rFonts w:cs="Times New Roman"/>
          <w:szCs w:val="24"/>
        </w:rPr>
        <w:t xml:space="preserve">In establishing such regulations, FWS </w:t>
      </w:r>
      <w:r w:rsidR="001B5A1E" w:rsidRPr="00C92DD0">
        <w:rPr>
          <w:rFonts w:cs="Times New Roman"/>
          <w:szCs w:val="24"/>
        </w:rPr>
        <w:t>may consider</w:t>
      </w:r>
      <w:r w:rsidRPr="00C92DD0">
        <w:rPr>
          <w:rFonts w:cs="Times New Roman"/>
          <w:szCs w:val="24"/>
        </w:rPr>
        <w:t xml:space="preserve"> factors such as the zones of temperature and the distribution, abundance, economic value, breeding habits, and times and lines of migratory flight of birds.  16 U.S.C. § 704(a).  The </w:t>
      </w:r>
      <w:r w:rsidR="00D60293" w:rsidRPr="00C92DD0">
        <w:rPr>
          <w:rFonts w:cs="Times New Roman"/>
          <w:szCs w:val="24"/>
        </w:rPr>
        <w:t>regulations may</w:t>
      </w:r>
      <w:r w:rsidR="008A156C" w:rsidRPr="00C92DD0">
        <w:rPr>
          <w:rFonts w:cs="Times New Roman"/>
          <w:szCs w:val="24"/>
        </w:rPr>
        <w:t xml:space="preserve"> </w:t>
      </w:r>
      <w:r w:rsidRPr="00C92DD0">
        <w:rPr>
          <w:rFonts w:cs="Times New Roman"/>
          <w:szCs w:val="24"/>
        </w:rPr>
        <w:t xml:space="preserve">stipulate “when” take is permissible, “to what extent,” and “by what means.”  </w:t>
      </w:r>
      <w:r w:rsidRPr="00C92DD0">
        <w:rPr>
          <w:rFonts w:cs="Times New Roman"/>
          <w:szCs w:val="24"/>
          <w:u w:val="single"/>
        </w:rPr>
        <w:t>Id.</w:t>
      </w:r>
      <w:r w:rsidRPr="00C92DD0">
        <w:rPr>
          <w:rFonts w:cs="Times New Roman"/>
          <w:szCs w:val="24"/>
        </w:rPr>
        <w:t xml:space="preserve">  In addition, under Section 712, FWS is authorized to issue “such regulations as may be necessary to implement” the migratory bird </w:t>
      </w:r>
      <w:r w:rsidR="00891B1B" w:rsidRPr="00C92DD0">
        <w:rPr>
          <w:rFonts w:cs="Times New Roman"/>
          <w:szCs w:val="24"/>
        </w:rPr>
        <w:t>treaties</w:t>
      </w:r>
      <w:r w:rsidRPr="00C92DD0">
        <w:rPr>
          <w:rFonts w:cs="Times New Roman"/>
          <w:szCs w:val="24"/>
        </w:rPr>
        <w:t xml:space="preserve"> with Canada, Russia, Japan</w:t>
      </w:r>
      <w:r w:rsidR="008A156C" w:rsidRPr="00C92DD0">
        <w:rPr>
          <w:rFonts w:cs="Times New Roman"/>
          <w:szCs w:val="24"/>
        </w:rPr>
        <w:t>,</w:t>
      </w:r>
      <w:r w:rsidRPr="00C92DD0">
        <w:rPr>
          <w:rFonts w:cs="Times New Roman"/>
          <w:szCs w:val="24"/>
        </w:rPr>
        <w:t xml:space="preserve"> and Mexico. </w:t>
      </w:r>
      <w:r w:rsidRPr="00C92DD0">
        <w:rPr>
          <w:rFonts w:cs="Times New Roman"/>
          <w:szCs w:val="24"/>
          <w:u w:val="single"/>
        </w:rPr>
        <w:t>Id.</w:t>
      </w:r>
      <w:r w:rsidRPr="00C92DD0">
        <w:rPr>
          <w:rFonts w:cs="Times New Roman"/>
          <w:szCs w:val="24"/>
        </w:rPr>
        <w:t xml:space="preserve"> § 712(2).</w:t>
      </w:r>
    </w:p>
    <w:p w:rsidR="00547AAD" w:rsidRPr="00C92DD0" w:rsidRDefault="00547AAD" w:rsidP="003161DF">
      <w:pPr>
        <w:spacing w:line="276" w:lineRule="auto"/>
        <w:ind w:left="0" w:firstLine="720"/>
        <w:rPr>
          <w:rFonts w:cs="Times New Roman"/>
          <w:szCs w:val="24"/>
        </w:rPr>
      </w:pPr>
    </w:p>
    <w:p w:rsidR="001B5A1E" w:rsidRPr="00C92DD0" w:rsidRDefault="00ED6C19" w:rsidP="003161DF">
      <w:pPr>
        <w:spacing w:line="276" w:lineRule="auto"/>
        <w:ind w:left="0" w:firstLine="720"/>
        <w:rPr>
          <w:rFonts w:cs="Times New Roman"/>
          <w:szCs w:val="24"/>
        </w:rPr>
      </w:pPr>
      <w:r w:rsidRPr="00C92DD0">
        <w:rPr>
          <w:rFonts w:cs="Times New Roman"/>
          <w:szCs w:val="24"/>
        </w:rPr>
        <w:lastRenderedPageBreak/>
        <w:t xml:space="preserve">The rulemaking authority conferred upon the Secretary has been “liberally construed,” </w:t>
      </w:r>
      <w:r w:rsidRPr="00C92DD0">
        <w:rPr>
          <w:rFonts w:cs="Times New Roman"/>
          <w:szCs w:val="24"/>
          <w:u w:val="single"/>
        </w:rPr>
        <w:t>Bailey v. Holland</w:t>
      </w:r>
      <w:r w:rsidRPr="00C92DD0">
        <w:rPr>
          <w:rFonts w:cs="Times New Roman"/>
          <w:szCs w:val="24"/>
        </w:rPr>
        <w:t xml:space="preserve">, 126 F.2d 317, 322 (4th Cir. 1942), and is “greatly flexible.”  </w:t>
      </w:r>
      <w:r w:rsidRPr="00C92DD0">
        <w:rPr>
          <w:rFonts w:cs="Times New Roman"/>
          <w:szCs w:val="24"/>
          <w:u w:val="single"/>
        </w:rPr>
        <w:t>Fund for Animals v. Norton</w:t>
      </w:r>
      <w:r w:rsidRPr="00C92DD0">
        <w:rPr>
          <w:rFonts w:cs="Times New Roman"/>
          <w:szCs w:val="24"/>
        </w:rPr>
        <w:t>, 365 F.</w:t>
      </w:r>
      <w:r w:rsidR="005F5AA8" w:rsidRPr="00C92DD0">
        <w:rPr>
          <w:rFonts w:cs="Times New Roman"/>
          <w:szCs w:val="24"/>
        </w:rPr>
        <w:t xml:space="preserve"> </w:t>
      </w:r>
      <w:r w:rsidRPr="00C92DD0">
        <w:rPr>
          <w:rFonts w:cs="Times New Roman"/>
          <w:szCs w:val="24"/>
        </w:rPr>
        <w:t>Supp.</w:t>
      </w:r>
      <w:r w:rsidR="005F5AA8" w:rsidRPr="00C92DD0">
        <w:rPr>
          <w:rFonts w:cs="Times New Roman"/>
          <w:szCs w:val="24"/>
        </w:rPr>
        <w:t xml:space="preserve"> </w:t>
      </w:r>
      <w:r w:rsidRPr="00C92DD0">
        <w:rPr>
          <w:rFonts w:cs="Times New Roman"/>
          <w:szCs w:val="24"/>
        </w:rPr>
        <w:t xml:space="preserve">2d at 419.  FWS has </w:t>
      </w:r>
      <w:r w:rsidRPr="00C92DD0">
        <w:rPr>
          <w:rFonts w:cs="Times New Roman"/>
          <w:iCs/>
          <w:szCs w:val="24"/>
        </w:rPr>
        <w:t xml:space="preserve">“broad permitting authority,” </w:t>
      </w:r>
      <w:r w:rsidRPr="00C92DD0">
        <w:rPr>
          <w:rFonts w:cs="Times New Roman"/>
          <w:iCs/>
          <w:szCs w:val="24"/>
          <w:u w:val="single"/>
        </w:rPr>
        <w:t>Kempthorne</w:t>
      </w:r>
      <w:r w:rsidRPr="00C92DD0">
        <w:rPr>
          <w:rFonts w:cs="Times New Roman"/>
          <w:iCs/>
          <w:szCs w:val="24"/>
        </w:rPr>
        <w:t xml:space="preserve">, 538 F.3d </w:t>
      </w:r>
      <w:r w:rsidR="004E5F7C" w:rsidRPr="00C92DD0">
        <w:rPr>
          <w:rFonts w:cs="Times New Roman"/>
          <w:iCs/>
          <w:szCs w:val="24"/>
        </w:rPr>
        <w:t xml:space="preserve">at </w:t>
      </w:r>
      <w:r w:rsidRPr="00C92DD0">
        <w:rPr>
          <w:rFonts w:cs="Times New Roman"/>
          <w:iCs/>
          <w:szCs w:val="24"/>
        </w:rPr>
        <w:t>124, and “plenary power</w:t>
      </w:r>
      <w:r w:rsidR="00D60293" w:rsidRPr="00C92DD0">
        <w:rPr>
          <w:rFonts w:cs="Times New Roman"/>
          <w:iCs/>
          <w:szCs w:val="24"/>
        </w:rPr>
        <w:t xml:space="preserve">” </w:t>
      </w:r>
      <w:r w:rsidR="00D60293" w:rsidRPr="00C92DD0">
        <w:rPr>
          <w:rFonts w:cs="Times New Roman"/>
          <w:szCs w:val="24"/>
        </w:rPr>
        <w:t>to</w:t>
      </w:r>
      <w:r w:rsidR="008A156C" w:rsidRPr="00C92DD0">
        <w:rPr>
          <w:rFonts w:cs="Times New Roman"/>
          <w:szCs w:val="24"/>
        </w:rPr>
        <w:t xml:space="preserve"> establish permitting regulations controlling the “taking of migratory birds, which is </w:t>
      </w:r>
      <w:r w:rsidRPr="00C92DD0">
        <w:rPr>
          <w:rFonts w:cs="Times New Roman"/>
          <w:szCs w:val="24"/>
        </w:rPr>
        <w:t xml:space="preserve">otherwise </w:t>
      </w:r>
      <w:r w:rsidRPr="00C92DD0">
        <w:rPr>
          <w:rFonts w:cs="Times New Roman"/>
          <w:i/>
          <w:iCs/>
          <w:szCs w:val="24"/>
        </w:rPr>
        <w:t>wholly unlawful</w:t>
      </w:r>
      <w:r w:rsidRPr="00C92DD0">
        <w:rPr>
          <w:rFonts w:cs="Times New Roman"/>
          <w:iCs/>
          <w:szCs w:val="24"/>
        </w:rPr>
        <w:t xml:space="preserve">.”  </w:t>
      </w:r>
      <w:r w:rsidRPr="00C92DD0">
        <w:rPr>
          <w:rFonts w:cs="Times New Roman"/>
          <w:szCs w:val="24"/>
          <w:u w:val="single"/>
        </w:rPr>
        <w:t>Catlett</w:t>
      </w:r>
      <w:r w:rsidRPr="00C92DD0">
        <w:rPr>
          <w:rFonts w:cs="Times New Roman"/>
          <w:szCs w:val="24"/>
        </w:rPr>
        <w:t xml:space="preserve">, </w:t>
      </w:r>
      <w:r w:rsidR="005F5AA8" w:rsidRPr="00C92DD0">
        <w:rPr>
          <w:rFonts w:cs="Times New Roman"/>
          <w:szCs w:val="24"/>
        </w:rPr>
        <w:t xml:space="preserve">747 F.2d </w:t>
      </w:r>
      <w:r w:rsidR="006905E3" w:rsidRPr="00C92DD0">
        <w:rPr>
          <w:rFonts w:cs="Times New Roman"/>
          <w:szCs w:val="24"/>
        </w:rPr>
        <w:t>at</w:t>
      </w:r>
      <w:r w:rsidRPr="00C92DD0">
        <w:rPr>
          <w:rFonts w:cs="Times New Roman"/>
          <w:szCs w:val="24"/>
        </w:rPr>
        <w:t xml:space="preserve"> 1105.  </w:t>
      </w:r>
    </w:p>
    <w:p w:rsidR="001B5A1E" w:rsidRPr="00C92DD0" w:rsidRDefault="001B5A1E" w:rsidP="003161DF">
      <w:pPr>
        <w:spacing w:line="276" w:lineRule="auto"/>
        <w:ind w:left="0" w:firstLine="720"/>
        <w:rPr>
          <w:rFonts w:cs="Times New Roman"/>
          <w:szCs w:val="24"/>
        </w:rPr>
      </w:pPr>
    </w:p>
    <w:p w:rsidR="00441318" w:rsidRPr="00C92DD0" w:rsidRDefault="00ED6C19" w:rsidP="003161DF">
      <w:pPr>
        <w:spacing w:line="276" w:lineRule="auto"/>
        <w:ind w:left="0" w:firstLine="720"/>
        <w:rPr>
          <w:rFonts w:cs="Times New Roman"/>
          <w:szCs w:val="24"/>
        </w:rPr>
      </w:pPr>
      <w:r w:rsidRPr="00C92DD0">
        <w:rPr>
          <w:rFonts w:cs="Times New Roman"/>
          <w:szCs w:val="24"/>
        </w:rPr>
        <w:t xml:space="preserve">FWS’s “broad permitting authority” has been recognized to encompass authority to regulate both intentional and non-intentional or incidental take.  Indeed, as described below, FWS’s regulatory authority over incidental take has been recognized not only by FWS and federal courts, but by Congress itself.  </w:t>
      </w:r>
    </w:p>
    <w:p w:rsidR="00441318" w:rsidRPr="00C92DD0" w:rsidRDefault="00441318" w:rsidP="003161DF">
      <w:pPr>
        <w:spacing w:line="276" w:lineRule="auto"/>
        <w:ind w:left="0" w:firstLine="720"/>
        <w:rPr>
          <w:rFonts w:cs="Times New Roman"/>
          <w:szCs w:val="24"/>
        </w:rPr>
      </w:pPr>
    </w:p>
    <w:p w:rsidR="00ED6C19" w:rsidRPr="00C92DD0" w:rsidRDefault="00ED6C19" w:rsidP="003161DF">
      <w:pPr>
        <w:numPr>
          <w:ilvl w:val="2"/>
          <w:numId w:val="8"/>
        </w:numPr>
        <w:spacing w:line="276" w:lineRule="auto"/>
        <w:rPr>
          <w:rFonts w:cs="Times New Roman"/>
          <w:b/>
          <w:i/>
          <w:szCs w:val="24"/>
        </w:rPr>
      </w:pPr>
      <w:r w:rsidRPr="00C92DD0">
        <w:rPr>
          <w:rFonts w:cs="Times New Roman"/>
          <w:b/>
          <w:i/>
          <w:szCs w:val="24"/>
        </w:rPr>
        <w:t>Congress has recognized FWS’s broad rulemaking authority over incidental take under the MBTA.</w:t>
      </w:r>
    </w:p>
    <w:p w:rsidR="00DF26D9" w:rsidRPr="00C92DD0" w:rsidRDefault="00DF26D9" w:rsidP="003161DF">
      <w:pPr>
        <w:spacing w:line="276" w:lineRule="auto"/>
        <w:ind w:left="0" w:firstLine="720"/>
        <w:jc w:val="both"/>
        <w:rPr>
          <w:rFonts w:cs="Times New Roman"/>
          <w:szCs w:val="24"/>
        </w:rPr>
      </w:pPr>
    </w:p>
    <w:p w:rsidR="00ED6C19" w:rsidRPr="00C92DD0" w:rsidRDefault="00ED6C19" w:rsidP="005F5AA8">
      <w:pPr>
        <w:spacing w:line="276" w:lineRule="auto"/>
        <w:ind w:left="0" w:firstLine="720"/>
        <w:rPr>
          <w:rFonts w:cs="Times New Roman"/>
          <w:iCs/>
          <w:szCs w:val="24"/>
        </w:rPr>
      </w:pPr>
      <w:r w:rsidRPr="00C92DD0">
        <w:rPr>
          <w:rFonts w:cs="Times New Roman"/>
          <w:szCs w:val="24"/>
        </w:rPr>
        <w:t>The MBTA authorizes FWS to regulate both in</w:t>
      </w:r>
      <w:r w:rsidR="001B5A1E" w:rsidRPr="00C92DD0">
        <w:rPr>
          <w:rFonts w:cs="Times New Roman"/>
          <w:szCs w:val="24"/>
        </w:rPr>
        <w:t xml:space="preserve">tentional and incidental take.  </w:t>
      </w:r>
      <w:r w:rsidRPr="00C92DD0">
        <w:rPr>
          <w:rFonts w:cs="Times New Roman"/>
          <w:szCs w:val="24"/>
        </w:rPr>
        <w:t xml:space="preserve">Congress </w:t>
      </w:r>
      <w:r w:rsidR="0094423A" w:rsidRPr="00C92DD0">
        <w:rPr>
          <w:rFonts w:cs="Times New Roman"/>
          <w:szCs w:val="24"/>
        </w:rPr>
        <w:t xml:space="preserve">recognized </w:t>
      </w:r>
      <w:r w:rsidRPr="00C92DD0">
        <w:rPr>
          <w:rFonts w:cs="Times New Roman"/>
          <w:szCs w:val="24"/>
        </w:rPr>
        <w:t>FWS</w:t>
      </w:r>
      <w:r w:rsidR="0094423A" w:rsidRPr="00C92DD0">
        <w:rPr>
          <w:rFonts w:cs="Times New Roman"/>
          <w:szCs w:val="24"/>
        </w:rPr>
        <w:t>’s</w:t>
      </w:r>
      <w:r w:rsidRPr="00C92DD0">
        <w:rPr>
          <w:rFonts w:cs="Times New Roman"/>
          <w:szCs w:val="24"/>
        </w:rPr>
        <w:t xml:space="preserve"> authority to regulate incidental take when it enacted the </w:t>
      </w:r>
      <w:r w:rsidRPr="00C92DD0">
        <w:rPr>
          <w:rFonts w:cs="Times New Roman"/>
          <w:iCs/>
          <w:szCs w:val="24"/>
        </w:rPr>
        <w:t>National Defense Authorization Act for FY 2003 (“National Defense Act”).  Pub. L. No. 107–314, § 315, 116 Stat 2458 (Dec. 2, 2002).  Section 315 of t</w:t>
      </w:r>
      <w:r w:rsidR="0094423A" w:rsidRPr="00C92DD0">
        <w:rPr>
          <w:rFonts w:cs="Times New Roman"/>
          <w:iCs/>
          <w:szCs w:val="24"/>
        </w:rPr>
        <w:t>he Act provides</w:t>
      </w:r>
      <w:r w:rsidRPr="00C92DD0">
        <w:rPr>
          <w:rFonts w:cs="Times New Roman"/>
          <w:iCs/>
          <w:szCs w:val="24"/>
        </w:rPr>
        <w:t xml:space="preserve"> that “the Secretary of the Interior shall </w:t>
      </w:r>
      <w:r w:rsidRPr="00C92DD0">
        <w:rPr>
          <w:rFonts w:cs="Times New Roman"/>
          <w:iCs/>
          <w:szCs w:val="24"/>
          <w:u w:val="single"/>
        </w:rPr>
        <w:t>exercise the authority</w:t>
      </w:r>
      <w:r w:rsidRPr="00C92DD0">
        <w:rPr>
          <w:rFonts w:cs="Times New Roman"/>
          <w:iCs/>
          <w:szCs w:val="24"/>
        </w:rPr>
        <w:t xml:space="preserve"> of that</w:t>
      </w:r>
      <w:r w:rsidR="00DB768D" w:rsidRPr="00C92DD0">
        <w:rPr>
          <w:rFonts w:cs="Times New Roman"/>
          <w:iCs/>
          <w:szCs w:val="24"/>
        </w:rPr>
        <w:t xml:space="preserve"> </w:t>
      </w:r>
      <w:r w:rsidR="00C55118" w:rsidRPr="00C92DD0">
        <w:rPr>
          <w:rFonts w:cs="Times New Roman"/>
          <w:iCs/>
          <w:szCs w:val="24"/>
        </w:rPr>
        <w:t>Secretary</w:t>
      </w:r>
      <w:r w:rsidRPr="00C92DD0">
        <w:rPr>
          <w:rFonts w:cs="Times New Roman"/>
          <w:iCs/>
          <w:szCs w:val="24"/>
        </w:rPr>
        <w:t xml:space="preserve"> under [Section 704(a) of the MBTA] to prescribe regulations to exempt the Armed Forces for the incidental taking of migratory birds during military readiness activities[.]”  </w:t>
      </w:r>
      <w:r w:rsidRPr="00C92DD0">
        <w:rPr>
          <w:rFonts w:cs="Times New Roman"/>
          <w:iCs/>
          <w:szCs w:val="24"/>
          <w:u w:val="single"/>
        </w:rPr>
        <w:t>Id.</w:t>
      </w:r>
      <w:r w:rsidRPr="00C92DD0">
        <w:rPr>
          <w:rFonts w:cs="Times New Roman"/>
          <w:iCs/>
          <w:szCs w:val="24"/>
        </w:rPr>
        <w:t xml:space="preserve"> </w:t>
      </w:r>
      <w:r w:rsidRPr="00C92DD0">
        <w:rPr>
          <w:rFonts w:cs="Times New Roman"/>
          <w:szCs w:val="24"/>
        </w:rPr>
        <w:t>(emphasis added).</w:t>
      </w:r>
      <w:r w:rsidRPr="00C92DD0">
        <w:rPr>
          <w:rFonts w:cs="Times New Roman"/>
          <w:iCs/>
          <w:szCs w:val="24"/>
        </w:rPr>
        <w:t xml:space="preserve">  The Act clearly indicates that Congress </w:t>
      </w:r>
      <w:r w:rsidRPr="00C92DD0">
        <w:rPr>
          <w:rFonts w:cs="Times New Roman"/>
          <w:iCs/>
          <w:szCs w:val="24"/>
          <w:u w:val="single"/>
        </w:rPr>
        <w:t xml:space="preserve">did not bestow </w:t>
      </w:r>
      <w:r w:rsidR="008A156C" w:rsidRPr="00C92DD0">
        <w:rPr>
          <w:rFonts w:cs="Times New Roman"/>
          <w:iCs/>
          <w:szCs w:val="24"/>
          <w:u w:val="single"/>
        </w:rPr>
        <w:t xml:space="preserve">new </w:t>
      </w:r>
      <w:r w:rsidRPr="00C92DD0">
        <w:rPr>
          <w:rFonts w:cs="Times New Roman"/>
          <w:iCs/>
          <w:szCs w:val="24"/>
          <w:u w:val="single"/>
        </w:rPr>
        <w:t>authority</w:t>
      </w:r>
      <w:r w:rsidRPr="00C92DD0">
        <w:rPr>
          <w:rFonts w:cs="Times New Roman"/>
          <w:iCs/>
          <w:szCs w:val="24"/>
        </w:rPr>
        <w:t xml:space="preserve"> </w:t>
      </w:r>
      <w:r w:rsidR="008A156C" w:rsidRPr="00C92DD0">
        <w:rPr>
          <w:rFonts w:cs="Times New Roman"/>
          <w:iCs/>
          <w:szCs w:val="24"/>
        </w:rPr>
        <w:t>on</w:t>
      </w:r>
      <w:r w:rsidRPr="00C92DD0">
        <w:rPr>
          <w:rFonts w:cs="Times New Roman"/>
          <w:iCs/>
          <w:szCs w:val="24"/>
        </w:rPr>
        <w:t xml:space="preserve"> FWS to regulate incidental take, but directed it to </w:t>
      </w:r>
      <w:r w:rsidRPr="00C92DD0">
        <w:rPr>
          <w:rFonts w:cs="Times New Roman"/>
          <w:iCs/>
          <w:szCs w:val="24"/>
          <w:u w:val="single"/>
        </w:rPr>
        <w:t>exercise its existing authority</w:t>
      </w:r>
      <w:r w:rsidRPr="00C92DD0">
        <w:rPr>
          <w:rFonts w:cs="Times New Roman"/>
          <w:iCs/>
          <w:szCs w:val="24"/>
        </w:rPr>
        <w:t xml:space="preserve"> under the MBTA to allow incidental take by the Armed Forces.</w:t>
      </w:r>
      <w:r w:rsidR="008A156C" w:rsidRPr="00C92DD0">
        <w:rPr>
          <w:rFonts w:cs="Times New Roman"/>
          <w:iCs/>
          <w:szCs w:val="24"/>
        </w:rPr>
        <w:t xml:space="preserve">  Accordingly, there can be</w:t>
      </w:r>
      <w:r w:rsidR="00D60293" w:rsidRPr="00C92DD0">
        <w:rPr>
          <w:rFonts w:cs="Times New Roman"/>
          <w:iCs/>
          <w:szCs w:val="24"/>
        </w:rPr>
        <w:t xml:space="preserve"> no legitimate dispute that FWS </w:t>
      </w:r>
      <w:r w:rsidR="008A156C" w:rsidRPr="00C92DD0">
        <w:rPr>
          <w:rFonts w:cs="Times New Roman"/>
          <w:iCs/>
          <w:szCs w:val="24"/>
        </w:rPr>
        <w:t>has</w:t>
      </w:r>
      <w:r w:rsidR="00D60293" w:rsidRPr="00C92DD0">
        <w:rPr>
          <w:rFonts w:cs="Times New Roman"/>
          <w:iCs/>
          <w:szCs w:val="24"/>
        </w:rPr>
        <w:t xml:space="preserve"> the</w:t>
      </w:r>
      <w:r w:rsidR="008A156C" w:rsidRPr="00C92DD0">
        <w:rPr>
          <w:rFonts w:cs="Times New Roman"/>
          <w:iCs/>
          <w:szCs w:val="24"/>
        </w:rPr>
        <w:t xml:space="preserve"> authority to establish permitting regulations for particular activities that are otherwise legitimate but that have adverse impacts on migratory birds. </w:t>
      </w:r>
      <w:r w:rsidRPr="00C92DD0">
        <w:rPr>
          <w:rFonts w:cs="Times New Roman"/>
          <w:iCs/>
          <w:szCs w:val="24"/>
        </w:rPr>
        <w:t xml:space="preserve">  </w:t>
      </w:r>
    </w:p>
    <w:p w:rsidR="00ED6C19" w:rsidRPr="00C92DD0" w:rsidRDefault="00ED6C19" w:rsidP="003161DF">
      <w:pPr>
        <w:spacing w:line="276" w:lineRule="auto"/>
        <w:ind w:left="0" w:firstLine="720"/>
        <w:jc w:val="both"/>
        <w:rPr>
          <w:rFonts w:cs="Times New Roman"/>
          <w:iCs/>
          <w:szCs w:val="24"/>
        </w:rPr>
      </w:pPr>
    </w:p>
    <w:p w:rsidR="00207AD9" w:rsidRPr="00C92DD0" w:rsidRDefault="00ED6C19" w:rsidP="005F5AA8">
      <w:pPr>
        <w:spacing w:line="276" w:lineRule="auto"/>
        <w:ind w:left="0" w:firstLine="720"/>
        <w:rPr>
          <w:rFonts w:cs="Times New Roman"/>
          <w:iCs/>
          <w:szCs w:val="24"/>
        </w:rPr>
      </w:pPr>
      <w:r w:rsidRPr="00C92DD0">
        <w:rPr>
          <w:rFonts w:cs="Times New Roman"/>
          <w:iCs/>
          <w:szCs w:val="24"/>
        </w:rPr>
        <w:t xml:space="preserve">Further, the legislative history of the National Defense Act shows that Congress deliberately rejected the original proposal to provide a blanket legislative exemption for military activities from the take prohibitions of the MBTA, and instead chose a course of action that would involve FWS exercising its regulatory authority and oversight over the Armed Forces. 148 Cong. Rec. S10858-01, 2002 WL 31520009 at S10861 (Nov. 13 2002) (“We were able to modify a House provision which authorized the exemption of certain Department of Defense activities from the provisions of the Migratory Bird Treaty Act.  That was a highly controversial action on the part of the House.  We were able to obtain some important concessions in the conference relative to that provision, including an agreement to </w:t>
      </w:r>
      <w:r w:rsidRPr="00C92DD0">
        <w:rPr>
          <w:rFonts w:cs="Times New Roman"/>
          <w:iCs/>
          <w:szCs w:val="24"/>
          <w:u w:val="single"/>
        </w:rPr>
        <w:t>structure the provisions so that the Department of Interior will be required to exercise its regulatory powers over the Department of Defense activities</w:t>
      </w:r>
      <w:r w:rsidRPr="00C92DD0">
        <w:rPr>
          <w:rFonts w:cs="Times New Roman"/>
          <w:iCs/>
          <w:szCs w:val="24"/>
        </w:rPr>
        <w:t xml:space="preserve"> impacting migratory birds and to require appropriate actions to mitigate the impact of Department of Defense actions on migratory birds.” </w:t>
      </w:r>
      <w:r w:rsidRPr="00C92DD0">
        <w:rPr>
          <w:rFonts w:cs="Times New Roman"/>
          <w:szCs w:val="24"/>
        </w:rPr>
        <w:t>(emphasis added)</w:t>
      </w:r>
      <w:r w:rsidRPr="00C92DD0">
        <w:rPr>
          <w:rFonts w:cs="Times New Roman"/>
          <w:iCs/>
          <w:szCs w:val="24"/>
        </w:rPr>
        <w:t xml:space="preserve">); </w:t>
      </w:r>
      <w:r w:rsidRPr="00C92DD0">
        <w:rPr>
          <w:rFonts w:cs="Times New Roman"/>
          <w:iCs/>
          <w:szCs w:val="24"/>
          <w:u w:val="single"/>
        </w:rPr>
        <w:t>see also</w:t>
      </w:r>
      <w:r w:rsidRPr="00C92DD0">
        <w:rPr>
          <w:rFonts w:cs="Times New Roman"/>
          <w:iCs/>
          <w:szCs w:val="24"/>
        </w:rPr>
        <w:t xml:space="preserve"> </w:t>
      </w:r>
      <w:r w:rsidRPr="00C92DD0">
        <w:rPr>
          <w:rFonts w:cs="Times New Roman"/>
          <w:iCs/>
          <w:szCs w:val="24"/>
          <w:u w:val="single"/>
        </w:rPr>
        <w:t>id.</w:t>
      </w:r>
      <w:r w:rsidRPr="00C92DD0">
        <w:rPr>
          <w:rFonts w:cs="Times New Roman"/>
          <w:iCs/>
          <w:szCs w:val="24"/>
        </w:rPr>
        <w:t xml:space="preserve"> at S10868 (“it is clear in Subsection (d) [of Section 315 of the National Defense Act] that the authority of the Secretary of the Interior to prescribe regulations for the incidental taking of migratory birds during military readiness activities is limited to the Secretary’s authority under section 3(a) of the Migratory Bird Treaty Act”).</w:t>
      </w:r>
      <w:r w:rsidR="008A156C" w:rsidRPr="00C92DD0">
        <w:rPr>
          <w:rFonts w:cs="Times New Roman"/>
          <w:iCs/>
          <w:szCs w:val="24"/>
        </w:rPr>
        <w:t xml:space="preserve">  </w:t>
      </w:r>
    </w:p>
    <w:p w:rsidR="00207AD9" w:rsidRPr="00C92DD0" w:rsidRDefault="00207AD9" w:rsidP="005F5AA8">
      <w:pPr>
        <w:spacing w:line="276" w:lineRule="auto"/>
        <w:ind w:left="0" w:firstLine="720"/>
        <w:rPr>
          <w:rFonts w:cs="Times New Roman"/>
          <w:iCs/>
          <w:szCs w:val="24"/>
        </w:rPr>
      </w:pPr>
    </w:p>
    <w:p w:rsidR="002E659C" w:rsidRPr="00C92DD0" w:rsidRDefault="008A156C" w:rsidP="005F5AA8">
      <w:pPr>
        <w:spacing w:line="276" w:lineRule="auto"/>
        <w:ind w:left="0" w:firstLine="720"/>
        <w:rPr>
          <w:rFonts w:cs="Times New Roman"/>
          <w:iCs/>
          <w:szCs w:val="24"/>
        </w:rPr>
      </w:pPr>
      <w:r w:rsidRPr="00C92DD0">
        <w:rPr>
          <w:rFonts w:cs="Times New Roman"/>
          <w:iCs/>
          <w:szCs w:val="24"/>
        </w:rPr>
        <w:lastRenderedPageBreak/>
        <w:t xml:space="preserve">The experience with the National Defense Act further demonstrates that, even with activities as crucial as those necessary for national defense preparedness, Congress </w:t>
      </w:r>
      <w:r w:rsidR="002E659C" w:rsidRPr="00C92DD0">
        <w:rPr>
          <w:rFonts w:cs="Times New Roman"/>
          <w:iCs/>
          <w:szCs w:val="24"/>
        </w:rPr>
        <w:t xml:space="preserve">did </w:t>
      </w:r>
      <w:r w:rsidRPr="00C92DD0">
        <w:rPr>
          <w:rFonts w:cs="Times New Roman"/>
          <w:iCs/>
          <w:szCs w:val="24"/>
          <w:u w:val="single"/>
        </w:rPr>
        <w:t>not</w:t>
      </w:r>
      <w:r w:rsidRPr="00C92DD0">
        <w:rPr>
          <w:rFonts w:cs="Times New Roman"/>
          <w:iCs/>
          <w:szCs w:val="24"/>
        </w:rPr>
        <w:t xml:space="preserve"> endorse a wholesale exemption from the MBTA </w:t>
      </w:r>
      <w:r w:rsidR="002E659C" w:rsidRPr="00C92DD0">
        <w:rPr>
          <w:rFonts w:cs="Times New Roman"/>
          <w:iCs/>
          <w:szCs w:val="24"/>
        </w:rPr>
        <w:t>(</w:t>
      </w:r>
      <w:r w:rsidRPr="00C92DD0">
        <w:rPr>
          <w:rFonts w:cs="Times New Roman"/>
          <w:iCs/>
          <w:szCs w:val="24"/>
        </w:rPr>
        <w:t xml:space="preserve">which, as discussed further below, is tantamount to what the wind power industry is now receiving </w:t>
      </w:r>
      <w:r w:rsidR="002E659C" w:rsidRPr="00C92DD0">
        <w:rPr>
          <w:rFonts w:cs="Times New Roman"/>
          <w:iCs/>
          <w:szCs w:val="24"/>
        </w:rPr>
        <w:t>in view of the Service’s systemic failure to enforce the Act’s take prohibition against wind power projects)</w:t>
      </w:r>
      <w:r w:rsidR="00D60293" w:rsidRPr="00C92DD0">
        <w:rPr>
          <w:rFonts w:cs="Times New Roman"/>
          <w:iCs/>
          <w:szCs w:val="24"/>
        </w:rPr>
        <w:t>,</w:t>
      </w:r>
      <w:r w:rsidR="002E659C" w:rsidRPr="00C92DD0">
        <w:rPr>
          <w:rFonts w:cs="Times New Roman"/>
          <w:iCs/>
          <w:szCs w:val="24"/>
        </w:rPr>
        <w:t xml:space="preserve"> nor did Congress authorize the military to take a purely voluntary approach to MBTA compliance.</w:t>
      </w:r>
    </w:p>
    <w:p w:rsidR="002962D3" w:rsidRPr="00C92DD0" w:rsidRDefault="008A156C" w:rsidP="005F5AA8">
      <w:pPr>
        <w:spacing w:line="276" w:lineRule="auto"/>
        <w:rPr>
          <w:rFonts w:cs="Times New Roman"/>
          <w:iCs/>
          <w:szCs w:val="24"/>
        </w:rPr>
      </w:pPr>
      <w:r w:rsidRPr="00C92DD0">
        <w:rPr>
          <w:rFonts w:cs="Times New Roman"/>
          <w:iCs/>
          <w:szCs w:val="24"/>
        </w:rPr>
        <w:t xml:space="preserve">  </w:t>
      </w:r>
    </w:p>
    <w:p w:rsidR="002962D3" w:rsidRPr="00C92DD0" w:rsidRDefault="002962D3" w:rsidP="005F5AA8">
      <w:pPr>
        <w:spacing w:line="276" w:lineRule="auto"/>
        <w:ind w:left="0" w:firstLine="720"/>
        <w:rPr>
          <w:rFonts w:cs="Times New Roman"/>
          <w:iCs/>
          <w:szCs w:val="24"/>
        </w:rPr>
      </w:pPr>
      <w:r w:rsidRPr="00C92DD0">
        <w:rPr>
          <w:rFonts w:cs="Times New Roman"/>
          <w:iCs/>
          <w:szCs w:val="24"/>
        </w:rPr>
        <w:t xml:space="preserve">Thus, </w:t>
      </w:r>
      <w:r w:rsidR="002061C8" w:rsidRPr="00C92DD0">
        <w:rPr>
          <w:rFonts w:cs="Times New Roman"/>
          <w:iCs/>
          <w:szCs w:val="24"/>
        </w:rPr>
        <w:t>FWS</w:t>
      </w:r>
      <w:r w:rsidRPr="00C92DD0">
        <w:rPr>
          <w:rFonts w:cs="Times New Roman"/>
          <w:iCs/>
          <w:szCs w:val="24"/>
        </w:rPr>
        <w:t xml:space="preserve"> does not require any additional authorization from Congress to regulate incidental take and can do so by exercising its existing authority under the MBTA.</w:t>
      </w:r>
    </w:p>
    <w:p w:rsidR="00ED6C19" w:rsidRPr="00C92DD0" w:rsidRDefault="00ED6C19" w:rsidP="003161DF">
      <w:pPr>
        <w:spacing w:line="276" w:lineRule="auto"/>
        <w:ind w:left="0" w:firstLine="720"/>
        <w:jc w:val="both"/>
        <w:rPr>
          <w:rFonts w:cs="Times New Roman"/>
          <w:iCs/>
          <w:szCs w:val="24"/>
        </w:rPr>
      </w:pPr>
    </w:p>
    <w:p w:rsidR="00ED6C19" w:rsidRPr="00C92DD0" w:rsidRDefault="00ED6C19" w:rsidP="003161DF">
      <w:pPr>
        <w:numPr>
          <w:ilvl w:val="2"/>
          <w:numId w:val="8"/>
        </w:numPr>
        <w:spacing w:line="276" w:lineRule="auto"/>
        <w:rPr>
          <w:rFonts w:cs="Times New Roman"/>
          <w:b/>
          <w:i/>
          <w:iCs/>
          <w:szCs w:val="24"/>
        </w:rPr>
      </w:pPr>
      <w:r w:rsidRPr="00C92DD0">
        <w:rPr>
          <w:rFonts w:cs="Times New Roman"/>
          <w:b/>
          <w:i/>
          <w:iCs/>
          <w:szCs w:val="24"/>
        </w:rPr>
        <w:t>FWS has already established regulations for permitting certain incidental takes.</w:t>
      </w:r>
    </w:p>
    <w:p w:rsidR="00DF26D9" w:rsidRPr="00C92DD0" w:rsidRDefault="00DF26D9" w:rsidP="003161DF">
      <w:pPr>
        <w:spacing w:line="276" w:lineRule="auto"/>
        <w:ind w:left="0" w:firstLine="720"/>
        <w:jc w:val="both"/>
        <w:rPr>
          <w:rFonts w:cs="Times New Roman"/>
          <w:iCs/>
          <w:szCs w:val="24"/>
        </w:rPr>
      </w:pPr>
    </w:p>
    <w:p w:rsidR="00ED6C19" w:rsidRPr="00C92DD0" w:rsidRDefault="00ED6C19" w:rsidP="005F5AA8">
      <w:pPr>
        <w:spacing w:line="276" w:lineRule="auto"/>
        <w:ind w:left="0" w:firstLine="720"/>
        <w:rPr>
          <w:rFonts w:cs="Times New Roman"/>
          <w:iCs/>
          <w:szCs w:val="24"/>
        </w:rPr>
      </w:pPr>
      <w:r w:rsidRPr="00C92DD0">
        <w:rPr>
          <w:rFonts w:cs="Times New Roman"/>
          <w:iCs/>
          <w:szCs w:val="24"/>
        </w:rPr>
        <w:t xml:space="preserve">As a result of the National Defense Act, FWS promulgated regulations governing take of migratory birds by the Armed Forces incidental to military readiness activities.  </w:t>
      </w:r>
      <w:r w:rsidRPr="00C92DD0">
        <w:rPr>
          <w:rFonts w:cs="Times New Roman"/>
          <w:iCs/>
          <w:szCs w:val="24"/>
          <w:u w:val="single"/>
        </w:rPr>
        <w:t>See</w:t>
      </w:r>
      <w:r w:rsidRPr="00C92DD0">
        <w:rPr>
          <w:rFonts w:cs="Times New Roman"/>
          <w:iCs/>
          <w:szCs w:val="24"/>
        </w:rPr>
        <w:t xml:space="preserve"> 50 C.F.R. § 21.15 (2007).  The regulations require the Armed Forces to</w:t>
      </w:r>
      <w:r w:rsidRPr="00C92DD0">
        <w:rPr>
          <w:rFonts w:cs="Times New Roman"/>
          <w:b/>
          <w:iCs/>
          <w:szCs w:val="24"/>
        </w:rPr>
        <w:t xml:space="preserve"> </w:t>
      </w:r>
      <w:r w:rsidRPr="00C92DD0">
        <w:rPr>
          <w:rFonts w:cs="Times New Roman"/>
          <w:iCs/>
          <w:szCs w:val="24"/>
        </w:rPr>
        <w:t>“</w:t>
      </w:r>
      <w:r w:rsidRPr="00C92DD0">
        <w:rPr>
          <w:rFonts w:cs="Times New Roman"/>
          <w:iCs/>
          <w:szCs w:val="24"/>
          <w:u w:val="single"/>
        </w:rPr>
        <w:t>confer and cooperate with the Service</w:t>
      </w:r>
      <w:r w:rsidRPr="00C92DD0">
        <w:rPr>
          <w:rFonts w:cs="Times New Roman"/>
          <w:iCs/>
          <w:szCs w:val="24"/>
        </w:rPr>
        <w:t xml:space="preserve"> to develop and implement appropriate conservation measures” for “those ongoing or proposed activities” that may result in a significant adverse effect on a population</w:t>
      </w:r>
      <w:r w:rsidR="006905E3" w:rsidRPr="00C92DD0">
        <w:rPr>
          <w:rFonts w:cs="Times New Roman"/>
          <w:iCs/>
          <w:szCs w:val="24"/>
        </w:rPr>
        <w:t xml:space="preserve"> of migratory bird species</w:t>
      </w:r>
      <w:r w:rsidR="006905E3" w:rsidRPr="00C92DD0">
        <w:rPr>
          <w:rFonts w:cs="Times New Roman"/>
          <w:szCs w:val="24"/>
        </w:rPr>
        <w:t>.</w:t>
      </w:r>
      <w:r w:rsidR="001B5A1E" w:rsidRPr="00C92DD0">
        <w:rPr>
          <w:rStyle w:val="FootnoteReference"/>
          <w:rFonts w:cs="Times New Roman"/>
          <w:szCs w:val="24"/>
        </w:rPr>
        <w:footnoteReference w:id="133"/>
      </w:r>
      <w:r w:rsidR="006905E3" w:rsidRPr="00C92DD0">
        <w:rPr>
          <w:rFonts w:cs="Times New Roman"/>
          <w:iCs/>
          <w:szCs w:val="24"/>
        </w:rPr>
        <w:t xml:space="preserve"> </w:t>
      </w:r>
      <w:r w:rsidRPr="00C92DD0">
        <w:rPr>
          <w:rFonts w:cs="Times New Roman"/>
          <w:iCs/>
          <w:szCs w:val="24"/>
          <w:u w:val="single"/>
        </w:rPr>
        <w:t>Id.</w:t>
      </w:r>
      <w:r w:rsidRPr="00C92DD0">
        <w:rPr>
          <w:rFonts w:cs="Times New Roman"/>
          <w:iCs/>
          <w:szCs w:val="24"/>
        </w:rPr>
        <w:t xml:space="preserve"> § 21.15(a)(1)</w:t>
      </w:r>
      <w:r w:rsidR="001B5A1E" w:rsidRPr="00C92DD0">
        <w:rPr>
          <w:rFonts w:cs="Times New Roman"/>
          <w:iCs/>
          <w:szCs w:val="24"/>
        </w:rPr>
        <w:t xml:space="preserve"> (emphasis added)</w:t>
      </w:r>
      <w:r w:rsidRPr="00C92DD0">
        <w:rPr>
          <w:rFonts w:cs="Times New Roman"/>
          <w:iCs/>
          <w:szCs w:val="24"/>
        </w:rPr>
        <w:t xml:space="preserve">.  However, the incidental take authorization provided therein can be suspended or withdrawn by the Secretary.  The Secretary can “suspend” take authorization if he determines, after seeking the views of the Secretary of Defense and consulting with the Secretary of State, that the take authorization is no longer compatible with the migratory bird treaties.  </w:t>
      </w:r>
      <w:r w:rsidRPr="00C92DD0">
        <w:rPr>
          <w:rFonts w:cs="Times New Roman"/>
          <w:iCs/>
          <w:szCs w:val="24"/>
          <w:u w:val="single"/>
        </w:rPr>
        <w:t>Id.</w:t>
      </w:r>
      <w:r w:rsidRPr="00C92DD0">
        <w:rPr>
          <w:rFonts w:cs="Times New Roman"/>
          <w:iCs/>
          <w:szCs w:val="24"/>
        </w:rPr>
        <w:t xml:space="preserve"> § 21.15(b)(1).  The Secretary can also “withdraw” take authorization in certain circumstances when a proposed military readiness activity is likely to result in significant adverse effects on the population of a migratory bird species.  </w:t>
      </w:r>
      <w:r w:rsidRPr="00C92DD0">
        <w:rPr>
          <w:rFonts w:cs="Times New Roman"/>
          <w:iCs/>
          <w:szCs w:val="24"/>
          <w:u w:val="single"/>
        </w:rPr>
        <w:t>Id.</w:t>
      </w:r>
      <w:r w:rsidRPr="00C92DD0">
        <w:rPr>
          <w:rFonts w:cs="Times New Roman"/>
          <w:iCs/>
          <w:szCs w:val="24"/>
        </w:rPr>
        <w:t xml:space="preserve"> § 21.15(b)(2).  </w:t>
      </w:r>
    </w:p>
    <w:p w:rsidR="00ED6C19" w:rsidRPr="00C92DD0" w:rsidRDefault="00ED6C19" w:rsidP="005F5AA8">
      <w:pPr>
        <w:spacing w:line="276" w:lineRule="auto"/>
        <w:ind w:left="0" w:firstLine="720"/>
        <w:rPr>
          <w:rFonts w:cs="Times New Roman"/>
          <w:szCs w:val="24"/>
        </w:rPr>
      </w:pPr>
      <w:r w:rsidRPr="00C92DD0">
        <w:rPr>
          <w:rFonts w:cs="Times New Roman"/>
          <w:iCs/>
          <w:szCs w:val="24"/>
        </w:rPr>
        <w:t xml:space="preserve"> </w:t>
      </w:r>
    </w:p>
    <w:p w:rsidR="00ED6C19" w:rsidRPr="00C92DD0" w:rsidRDefault="00ED6C19" w:rsidP="005F5AA8">
      <w:pPr>
        <w:spacing w:line="276" w:lineRule="auto"/>
        <w:ind w:left="0" w:firstLine="720"/>
        <w:rPr>
          <w:rFonts w:cs="Times New Roman"/>
          <w:szCs w:val="24"/>
        </w:rPr>
      </w:pPr>
      <w:r w:rsidRPr="00C92DD0">
        <w:rPr>
          <w:rFonts w:cs="Times New Roman"/>
          <w:szCs w:val="24"/>
        </w:rPr>
        <w:t>In establishing the incidental take regulations for military incidental take, FWS reiterated that the agency had authority to regulate incidental take under the MBTA, independent of the National Defense Act’s directive:</w:t>
      </w:r>
    </w:p>
    <w:p w:rsidR="00ED6C19" w:rsidRPr="00C92DD0" w:rsidRDefault="00ED6C19" w:rsidP="005F5AA8">
      <w:pPr>
        <w:spacing w:line="276" w:lineRule="auto"/>
        <w:ind w:left="0" w:firstLine="720"/>
        <w:rPr>
          <w:rFonts w:cs="Times New Roman"/>
          <w:szCs w:val="24"/>
        </w:rPr>
      </w:pPr>
    </w:p>
    <w:p w:rsidR="00ED6C19" w:rsidRPr="00C92DD0" w:rsidRDefault="00ED6C19" w:rsidP="003161DF">
      <w:pPr>
        <w:spacing w:line="276" w:lineRule="auto"/>
        <w:ind w:left="1152" w:right="1152" w:firstLine="0"/>
        <w:jc w:val="both"/>
        <w:rPr>
          <w:rFonts w:cs="Times New Roman"/>
          <w:iCs/>
          <w:szCs w:val="24"/>
        </w:rPr>
      </w:pPr>
      <w:r w:rsidRPr="00C92DD0">
        <w:rPr>
          <w:rFonts w:cs="Times New Roman"/>
          <w:iCs/>
          <w:szCs w:val="24"/>
        </w:rPr>
        <w:t>[T]he authorization that this rule provides is essential to preserving the Service’s role in determining what military readiness activities, if any, create an unacceptable risk to migratory bird resources and therefore must be modified or curtailed…</w:t>
      </w:r>
      <w:r w:rsidR="005F5AA8" w:rsidRPr="00C92DD0">
        <w:rPr>
          <w:rFonts w:cs="Times New Roman"/>
          <w:iCs/>
          <w:szCs w:val="24"/>
        </w:rPr>
        <w:t>.</w:t>
      </w:r>
      <w:r w:rsidRPr="00C92DD0">
        <w:rPr>
          <w:rFonts w:cs="Times New Roman"/>
          <w:iCs/>
          <w:szCs w:val="24"/>
        </w:rPr>
        <w:t xml:space="preserve"> </w:t>
      </w:r>
      <w:r w:rsidR="005F5AA8" w:rsidRPr="00C92DD0">
        <w:rPr>
          <w:rFonts w:cs="Times New Roman"/>
          <w:iCs/>
          <w:szCs w:val="24"/>
        </w:rPr>
        <w:t xml:space="preserve"> </w:t>
      </w:r>
      <w:r w:rsidRPr="00C92DD0">
        <w:rPr>
          <w:rFonts w:cs="Times New Roman"/>
          <w:iCs/>
          <w:szCs w:val="24"/>
        </w:rPr>
        <w:t xml:space="preserve">In the Authorization Act, </w:t>
      </w:r>
      <w:r w:rsidRPr="00C92DD0">
        <w:rPr>
          <w:rFonts w:cs="Times New Roman"/>
          <w:iCs/>
          <w:szCs w:val="24"/>
          <w:u w:val="single"/>
        </w:rPr>
        <w:t xml:space="preserve">Congress directed the </w:t>
      </w:r>
      <w:r w:rsidRPr="00C92DD0">
        <w:rPr>
          <w:rFonts w:cs="Times New Roman"/>
          <w:iCs/>
          <w:szCs w:val="24"/>
          <w:u w:val="single"/>
        </w:rPr>
        <w:lastRenderedPageBreak/>
        <w:t>Secretary to utilize his/her authority to permit incidental take for military readiness activities</w:t>
      </w:r>
      <w:r w:rsidRPr="00C92DD0">
        <w:rPr>
          <w:rFonts w:cs="Times New Roman"/>
          <w:iCs/>
          <w:szCs w:val="24"/>
        </w:rPr>
        <w:t>.</w:t>
      </w:r>
      <w:r w:rsidR="003C15CB" w:rsidRPr="00C92DD0">
        <w:rPr>
          <w:rFonts w:cs="Times New Roman"/>
          <w:iCs/>
          <w:szCs w:val="24"/>
        </w:rPr>
        <w:t xml:space="preserve">  </w:t>
      </w:r>
      <w:r w:rsidRPr="00C92DD0">
        <w:rPr>
          <w:rFonts w:cs="Times New Roman"/>
          <w:iCs/>
          <w:szCs w:val="24"/>
        </w:rPr>
        <w:t xml:space="preserve">Furthermore, Congress itself by passing the Authorization Act determined that allowing incidental take of migratory birds as a result of military readiness activities is </w:t>
      </w:r>
      <w:r w:rsidRPr="00C92DD0">
        <w:rPr>
          <w:rFonts w:cs="Times New Roman"/>
          <w:iCs/>
          <w:szCs w:val="24"/>
          <w:u w:val="single"/>
        </w:rPr>
        <w:t>consistent with the MBTA and the treaties</w:t>
      </w:r>
      <w:r w:rsidRPr="00C92DD0">
        <w:rPr>
          <w:rFonts w:cs="Times New Roman"/>
          <w:iCs/>
          <w:szCs w:val="24"/>
        </w:rPr>
        <w:t>.</w:t>
      </w:r>
      <w:r w:rsidR="003C15CB" w:rsidRPr="00C92DD0">
        <w:rPr>
          <w:rFonts w:cs="Times New Roman"/>
          <w:iCs/>
          <w:szCs w:val="24"/>
        </w:rPr>
        <w:t xml:space="preserve"> </w:t>
      </w:r>
      <w:r w:rsidRPr="00C92DD0">
        <w:rPr>
          <w:rFonts w:cs="Times New Roman"/>
          <w:iCs/>
          <w:szCs w:val="24"/>
        </w:rPr>
        <w:t xml:space="preserve"> Thus, this rule does not abrogate the MBTA… </w:t>
      </w:r>
      <w:r w:rsidRPr="00C92DD0">
        <w:rPr>
          <w:rFonts w:cs="Times New Roman"/>
          <w:iCs/>
          <w:szCs w:val="24"/>
          <w:u w:val="single"/>
        </w:rPr>
        <w:t>The Defense Authorization Act does not limit that authority [of FWS under Section 704 of the MBTA]</w:t>
      </w:r>
      <w:r w:rsidRPr="00C92DD0">
        <w:rPr>
          <w:rFonts w:cs="Times New Roman"/>
          <w:iCs/>
          <w:szCs w:val="24"/>
        </w:rPr>
        <w:t>…</w:t>
      </w:r>
      <w:r w:rsidR="005F5AA8" w:rsidRPr="00C92DD0">
        <w:rPr>
          <w:rFonts w:cs="Times New Roman"/>
          <w:iCs/>
          <w:szCs w:val="24"/>
        </w:rPr>
        <w:t xml:space="preserve"> </w:t>
      </w:r>
      <w:r w:rsidRPr="00C92DD0">
        <w:rPr>
          <w:rFonts w:cs="Times New Roman"/>
          <w:iCs/>
          <w:szCs w:val="24"/>
        </w:rPr>
        <w:t>the Defense Authorization Act does not restrict or limit our authority in 16 U.S.C. 704 and 712 relative to administering and enforcing the MBTA and complying with the four migratory bird treaties…</w:t>
      </w:r>
      <w:r w:rsidR="005B4A39" w:rsidRPr="00C92DD0">
        <w:rPr>
          <w:rFonts w:cs="Times New Roman"/>
          <w:iCs/>
          <w:szCs w:val="24"/>
        </w:rPr>
        <w:t>.</w:t>
      </w:r>
      <w:r w:rsidRPr="00C92DD0">
        <w:rPr>
          <w:rFonts w:cs="Times New Roman"/>
          <w:iCs/>
          <w:szCs w:val="24"/>
        </w:rPr>
        <w:t xml:space="preserve">  </w:t>
      </w:r>
      <w:r w:rsidRPr="00C92DD0">
        <w:rPr>
          <w:rFonts w:cs="Times New Roman"/>
          <w:iCs/>
          <w:szCs w:val="24"/>
          <w:u w:val="single"/>
        </w:rPr>
        <w:t>Even in the absence of the Authorization Act, regulations authorizing take incidental to military readiness activities are compatible with the terms of the treaties, and therefore authorized by the MBTA</w:t>
      </w:r>
      <w:r w:rsidRPr="00C92DD0">
        <w:rPr>
          <w:rFonts w:cs="Times New Roman"/>
          <w:iCs/>
          <w:szCs w:val="24"/>
        </w:rPr>
        <w:t>.</w:t>
      </w:r>
    </w:p>
    <w:p w:rsidR="00954BA2" w:rsidRPr="00C92DD0" w:rsidRDefault="00954BA2" w:rsidP="003161DF">
      <w:pPr>
        <w:spacing w:line="276" w:lineRule="auto"/>
        <w:ind w:left="0" w:firstLine="720"/>
        <w:jc w:val="both"/>
        <w:rPr>
          <w:rFonts w:cs="Times New Roman"/>
          <w:iCs/>
          <w:szCs w:val="24"/>
        </w:rPr>
      </w:pPr>
    </w:p>
    <w:p w:rsidR="00ED6C19" w:rsidRPr="00C92DD0" w:rsidRDefault="008A0434" w:rsidP="003161DF">
      <w:pPr>
        <w:spacing w:line="276" w:lineRule="auto"/>
        <w:ind w:left="0" w:firstLine="0"/>
        <w:jc w:val="both"/>
        <w:rPr>
          <w:rFonts w:cs="Times New Roman"/>
          <w:iCs/>
          <w:szCs w:val="24"/>
        </w:rPr>
      </w:pPr>
      <w:r w:rsidRPr="00C92DD0">
        <w:rPr>
          <w:rFonts w:cs="Times New Roman"/>
          <w:iCs/>
          <w:szCs w:val="24"/>
        </w:rPr>
        <w:t xml:space="preserve">FWS, </w:t>
      </w:r>
      <w:r w:rsidR="00ED6C19" w:rsidRPr="00C92DD0">
        <w:rPr>
          <w:rFonts w:cs="Times New Roman"/>
          <w:iCs/>
          <w:szCs w:val="24"/>
          <w:u w:val="single"/>
        </w:rPr>
        <w:t>Fin</w:t>
      </w:r>
      <w:r w:rsidR="003C15CB" w:rsidRPr="00C92DD0">
        <w:rPr>
          <w:rFonts w:cs="Times New Roman"/>
          <w:iCs/>
          <w:szCs w:val="24"/>
          <w:u w:val="single"/>
        </w:rPr>
        <w:t>al Rule: Migratory Bird Permits -</w:t>
      </w:r>
      <w:r w:rsidR="00ED6C19" w:rsidRPr="00C92DD0">
        <w:rPr>
          <w:rFonts w:cs="Times New Roman"/>
          <w:iCs/>
          <w:szCs w:val="24"/>
          <w:u w:val="single"/>
        </w:rPr>
        <w:t xml:space="preserve"> Take of Migratory Birds by the Armed Forces</w:t>
      </w:r>
      <w:r w:rsidR="00ED6C19" w:rsidRPr="00C92DD0">
        <w:rPr>
          <w:rFonts w:cs="Times New Roman"/>
          <w:iCs/>
          <w:szCs w:val="24"/>
        </w:rPr>
        <w:t xml:space="preserve"> (Feb. 28, 2007) (“</w:t>
      </w:r>
      <w:r w:rsidR="00ED6C19" w:rsidRPr="00C92DD0">
        <w:rPr>
          <w:rFonts w:cs="Times New Roman"/>
          <w:iCs/>
          <w:szCs w:val="24"/>
          <w:u w:val="single"/>
        </w:rPr>
        <w:t>Military Take Final Rule</w:t>
      </w:r>
      <w:r w:rsidR="00ED6C19" w:rsidRPr="00C92DD0">
        <w:rPr>
          <w:rFonts w:cs="Times New Roman"/>
          <w:iCs/>
          <w:szCs w:val="24"/>
        </w:rPr>
        <w:t>”) (emphases added).</w:t>
      </w:r>
    </w:p>
    <w:p w:rsidR="00D60293" w:rsidRPr="00C92DD0" w:rsidRDefault="00D60293" w:rsidP="003161DF">
      <w:pPr>
        <w:spacing w:line="276" w:lineRule="auto"/>
        <w:ind w:left="0" w:firstLine="720"/>
        <w:jc w:val="both"/>
        <w:rPr>
          <w:rFonts w:cs="Times New Roman"/>
          <w:iCs/>
          <w:szCs w:val="24"/>
        </w:rPr>
      </w:pPr>
    </w:p>
    <w:p w:rsidR="00ED6C19" w:rsidRPr="00C92DD0" w:rsidRDefault="003C15CB" w:rsidP="003161DF">
      <w:pPr>
        <w:spacing w:line="276" w:lineRule="auto"/>
        <w:ind w:left="0" w:firstLine="720"/>
        <w:rPr>
          <w:rFonts w:cs="Times New Roman"/>
          <w:szCs w:val="24"/>
        </w:rPr>
      </w:pPr>
      <w:r w:rsidRPr="00C92DD0">
        <w:rPr>
          <w:rFonts w:cs="Times New Roman"/>
          <w:szCs w:val="24"/>
        </w:rPr>
        <w:t>In addition to</w:t>
      </w:r>
      <w:r w:rsidR="00ED6C19" w:rsidRPr="00C92DD0">
        <w:rPr>
          <w:rFonts w:cs="Times New Roman"/>
          <w:szCs w:val="24"/>
        </w:rPr>
        <w:t xml:space="preserve"> the incidental take regulations for military take, other existing regulations promulgated under the MBTA </w:t>
      </w:r>
      <w:r w:rsidR="00520703" w:rsidRPr="00C92DD0">
        <w:rPr>
          <w:rFonts w:cs="Times New Roman"/>
          <w:szCs w:val="24"/>
        </w:rPr>
        <w:t>enable</w:t>
      </w:r>
      <w:r w:rsidR="00ED6C19" w:rsidRPr="00C92DD0">
        <w:rPr>
          <w:rFonts w:cs="Times New Roman"/>
          <w:szCs w:val="24"/>
        </w:rPr>
        <w:t xml:space="preserve"> </w:t>
      </w:r>
      <w:r w:rsidR="002535CC" w:rsidRPr="00C92DD0">
        <w:rPr>
          <w:rFonts w:cs="Times New Roman"/>
          <w:szCs w:val="24"/>
        </w:rPr>
        <w:t>FWS to regulate and authorize certain incidental takes</w:t>
      </w:r>
      <w:r w:rsidR="00ED6C19" w:rsidRPr="00C92DD0">
        <w:rPr>
          <w:rFonts w:cs="Times New Roman"/>
          <w:szCs w:val="24"/>
        </w:rPr>
        <w:t xml:space="preserve">.  </w:t>
      </w:r>
      <w:r w:rsidR="00540FAD" w:rsidRPr="00C92DD0">
        <w:rPr>
          <w:rFonts w:cs="Times New Roman"/>
          <w:szCs w:val="24"/>
        </w:rPr>
        <w:t>For example, u</w:t>
      </w:r>
      <w:r w:rsidR="00ED6C19" w:rsidRPr="00C92DD0">
        <w:rPr>
          <w:rFonts w:cs="Times New Roman"/>
          <w:szCs w:val="24"/>
        </w:rPr>
        <w:t>nder 50 C</w:t>
      </w:r>
      <w:r w:rsidR="00520703" w:rsidRPr="00C92DD0">
        <w:rPr>
          <w:rFonts w:cs="Times New Roman"/>
          <w:szCs w:val="24"/>
        </w:rPr>
        <w:t>.</w:t>
      </w:r>
      <w:r w:rsidR="00ED6C19" w:rsidRPr="00C92DD0">
        <w:rPr>
          <w:rFonts w:cs="Times New Roman"/>
          <w:szCs w:val="24"/>
        </w:rPr>
        <w:t>F</w:t>
      </w:r>
      <w:r w:rsidR="00520703" w:rsidRPr="00C92DD0">
        <w:rPr>
          <w:rFonts w:cs="Times New Roman"/>
          <w:szCs w:val="24"/>
        </w:rPr>
        <w:t>.</w:t>
      </w:r>
      <w:r w:rsidR="00ED6C19" w:rsidRPr="00C92DD0">
        <w:rPr>
          <w:rFonts w:cs="Times New Roman"/>
          <w:szCs w:val="24"/>
        </w:rPr>
        <w:t>R</w:t>
      </w:r>
      <w:r w:rsidR="00520703" w:rsidRPr="00C92DD0">
        <w:rPr>
          <w:rFonts w:cs="Times New Roman"/>
          <w:szCs w:val="24"/>
        </w:rPr>
        <w:t>.</w:t>
      </w:r>
      <w:r w:rsidR="00ED6C19" w:rsidRPr="00C92DD0">
        <w:rPr>
          <w:rFonts w:cs="Times New Roman"/>
          <w:szCs w:val="24"/>
        </w:rPr>
        <w:t xml:space="preserve"> </w:t>
      </w:r>
      <w:r w:rsidR="00520703" w:rsidRPr="00C92DD0">
        <w:rPr>
          <w:rFonts w:cs="Times New Roman"/>
          <w:szCs w:val="24"/>
        </w:rPr>
        <w:t xml:space="preserve">§ </w:t>
      </w:r>
      <w:r w:rsidR="00ED6C19" w:rsidRPr="00C92DD0">
        <w:rPr>
          <w:rFonts w:cs="Times New Roman"/>
          <w:szCs w:val="24"/>
        </w:rPr>
        <w:t xml:space="preserve">21.27, FWS has the authority to issue special purpose permits for take that is otherwise outside the scope of the standard form permits of Part 21.  </w:t>
      </w:r>
      <w:r w:rsidR="00ED6C19" w:rsidRPr="00C92DD0">
        <w:rPr>
          <w:rFonts w:cs="Times New Roman"/>
          <w:szCs w:val="24"/>
          <w:u w:val="single"/>
        </w:rPr>
        <w:t>See</w:t>
      </w:r>
      <w:r w:rsidR="00ED6C19" w:rsidRPr="00C92DD0">
        <w:rPr>
          <w:rFonts w:cs="Times New Roman"/>
          <w:szCs w:val="24"/>
        </w:rPr>
        <w:t xml:space="preserve"> </w:t>
      </w:r>
      <w:r w:rsidR="00BA203E" w:rsidRPr="00C92DD0">
        <w:rPr>
          <w:rFonts w:cs="Times New Roman"/>
          <w:szCs w:val="24"/>
          <w:u w:val="single"/>
        </w:rPr>
        <w:t>United States</w:t>
      </w:r>
      <w:r w:rsidR="00ED6C19" w:rsidRPr="00C92DD0">
        <w:rPr>
          <w:rFonts w:cs="Times New Roman"/>
          <w:szCs w:val="24"/>
          <w:u w:val="single"/>
        </w:rPr>
        <w:t xml:space="preserve"> v. Winddancer</w:t>
      </w:r>
      <w:r w:rsidR="00ED6C19" w:rsidRPr="00C92DD0">
        <w:rPr>
          <w:rFonts w:cs="Times New Roman"/>
          <w:szCs w:val="24"/>
        </w:rPr>
        <w:t>, 435 F.Supp.2d 687, 690 (M.D.</w:t>
      </w:r>
      <w:r w:rsidR="00A16271" w:rsidRPr="00C92DD0">
        <w:rPr>
          <w:rFonts w:cs="Times New Roman"/>
          <w:szCs w:val="24"/>
        </w:rPr>
        <w:t xml:space="preserve"> </w:t>
      </w:r>
      <w:r w:rsidR="00ED6C19" w:rsidRPr="00C92DD0">
        <w:rPr>
          <w:rFonts w:cs="Times New Roman"/>
          <w:szCs w:val="24"/>
        </w:rPr>
        <w:t xml:space="preserve">Tenn. 2006) (“50 C.F.R. § 21.27 provides for special purpose permits available to all citizens ‘for special purpose activities related to migratory birds, their parts, nests, or eggs’ that are not otherwise provided for by the other permit provisions.”); </w:t>
      </w:r>
      <w:r w:rsidR="00ED6C19" w:rsidRPr="00C92DD0">
        <w:rPr>
          <w:rFonts w:cs="Times New Roman"/>
          <w:szCs w:val="24"/>
          <w:u w:val="single"/>
        </w:rPr>
        <w:t>see also</w:t>
      </w:r>
      <w:r w:rsidR="00ED6C19" w:rsidRPr="00C92DD0">
        <w:rPr>
          <w:rFonts w:cs="Times New Roman"/>
          <w:szCs w:val="24"/>
        </w:rPr>
        <w:t xml:space="preserve"> </w:t>
      </w:r>
      <w:r w:rsidR="00ED6C19" w:rsidRPr="00C92DD0">
        <w:rPr>
          <w:rFonts w:cs="Times New Roman"/>
          <w:szCs w:val="24"/>
          <w:u w:val="single"/>
        </w:rPr>
        <w:t>Military Take Final Rule</w:t>
      </w:r>
      <w:r w:rsidR="00ED6C19" w:rsidRPr="00C92DD0">
        <w:rPr>
          <w:rFonts w:cs="Times New Roman"/>
          <w:szCs w:val="24"/>
        </w:rPr>
        <w:t xml:space="preserve"> at 8947</w:t>
      </w:r>
      <w:r w:rsidR="009B6EF0" w:rsidRPr="00C92DD0">
        <w:rPr>
          <w:rFonts w:cs="Times New Roman"/>
          <w:szCs w:val="24"/>
        </w:rPr>
        <w:t xml:space="preserve"> (“</w:t>
      </w:r>
      <w:r w:rsidR="009B6EF0" w:rsidRPr="00C92DD0">
        <w:rPr>
          <w:rFonts w:cs="Times New Roman"/>
          <w:bCs/>
          <w:szCs w:val="24"/>
        </w:rPr>
        <w:t>Special purpose permits may be issued for actions whereby take of migratory birds could result as an unintended consequence</w:t>
      </w:r>
      <w:r w:rsidR="009B6EF0" w:rsidRPr="00C92DD0">
        <w:rPr>
          <w:rFonts w:cs="Times New Roman"/>
          <w:szCs w:val="24"/>
        </w:rPr>
        <w:t>.”)</w:t>
      </w:r>
      <w:r w:rsidR="00ED6C19" w:rsidRPr="00C92DD0">
        <w:rPr>
          <w:rFonts w:cs="Times New Roman"/>
          <w:szCs w:val="24"/>
        </w:rPr>
        <w:t xml:space="preserve">; </w:t>
      </w:r>
      <w:r w:rsidR="00392665" w:rsidRPr="00C92DD0">
        <w:rPr>
          <w:rFonts w:cs="Times New Roman"/>
          <w:szCs w:val="24"/>
          <w:u w:val="single"/>
        </w:rPr>
        <w:t xml:space="preserve">Wind FAC </w:t>
      </w:r>
      <w:r w:rsidR="009B6EF0" w:rsidRPr="00C92DD0">
        <w:rPr>
          <w:rFonts w:cs="Times New Roman"/>
          <w:szCs w:val="24"/>
          <w:u w:val="single"/>
        </w:rPr>
        <w:t>Legal Subcommittee White Paper</w:t>
      </w:r>
      <w:r w:rsidR="009B6EF0" w:rsidRPr="00C92DD0">
        <w:rPr>
          <w:rFonts w:cs="Times New Roman"/>
          <w:szCs w:val="24"/>
        </w:rPr>
        <w:t xml:space="preserve"> </w:t>
      </w:r>
      <w:r w:rsidR="00392665" w:rsidRPr="00C92DD0">
        <w:rPr>
          <w:rFonts w:cs="Times New Roman"/>
          <w:szCs w:val="24"/>
        </w:rPr>
        <w:t xml:space="preserve">at </w:t>
      </w:r>
      <w:r w:rsidR="009B6EF0" w:rsidRPr="00C92DD0">
        <w:rPr>
          <w:rFonts w:cs="Times New Roman"/>
          <w:szCs w:val="24"/>
        </w:rPr>
        <w:t>13 (Oct. 22, 2008) (“</w:t>
      </w:r>
      <w:r w:rsidR="008A0434" w:rsidRPr="00C92DD0">
        <w:rPr>
          <w:rFonts w:cs="Times New Roman"/>
          <w:szCs w:val="24"/>
          <w:u w:val="single"/>
        </w:rPr>
        <w:t>F</w:t>
      </w:r>
      <w:r w:rsidR="009B6EF0" w:rsidRPr="00C92DD0">
        <w:rPr>
          <w:rFonts w:cs="Times New Roman"/>
          <w:szCs w:val="24"/>
          <w:u w:val="single"/>
        </w:rPr>
        <w:t>AC Le</w:t>
      </w:r>
      <w:r w:rsidR="002535CC" w:rsidRPr="00C92DD0">
        <w:rPr>
          <w:rFonts w:cs="Times New Roman"/>
          <w:szCs w:val="24"/>
          <w:u w:val="single"/>
        </w:rPr>
        <w:t>gal White Paper</w:t>
      </w:r>
      <w:r w:rsidR="002535CC" w:rsidRPr="00C92DD0">
        <w:rPr>
          <w:rFonts w:cs="Times New Roman"/>
          <w:szCs w:val="24"/>
        </w:rPr>
        <w:t>”)</w:t>
      </w:r>
      <w:r w:rsidR="00ED6C19" w:rsidRPr="00C92DD0">
        <w:rPr>
          <w:rFonts w:cs="Times New Roman"/>
          <w:szCs w:val="24"/>
        </w:rPr>
        <w:t>.</w:t>
      </w:r>
      <w:r w:rsidR="002535CC" w:rsidRPr="00C92DD0">
        <w:rPr>
          <w:rStyle w:val="FootnoteReference"/>
          <w:rFonts w:cs="Times New Roman"/>
          <w:szCs w:val="24"/>
        </w:rPr>
        <w:footnoteReference w:id="134"/>
      </w:r>
      <w:r w:rsidR="00ED6C19" w:rsidRPr="00C92DD0">
        <w:rPr>
          <w:rFonts w:cs="Times New Roman"/>
          <w:szCs w:val="24"/>
        </w:rPr>
        <w:t xml:space="preserve">  The relevant portion of the regulation </w:t>
      </w:r>
      <w:r w:rsidR="002E659C" w:rsidRPr="00C92DD0">
        <w:rPr>
          <w:rFonts w:cs="Times New Roman"/>
          <w:szCs w:val="24"/>
        </w:rPr>
        <w:t>provides that</w:t>
      </w:r>
      <w:r w:rsidR="00ED6C19" w:rsidRPr="00C92DD0">
        <w:rPr>
          <w:rFonts w:cs="Times New Roman"/>
          <w:szCs w:val="24"/>
        </w:rPr>
        <w:t>:</w:t>
      </w:r>
    </w:p>
    <w:p w:rsidR="00ED6C19" w:rsidRPr="00C92DD0" w:rsidRDefault="00ED6C19" w:rsidP="003161DF">
      <w:pPr>
        <w:spacing w:line="276" w:lineRule="auto"/>
        <w:ind w:left="0" w:firstLine="720"/>
        <w:rPr>
          <w:rFonts w:cs="Times New Roman"/>
          <w:szCs w:val="24"/>
        </w:rPr>
      </w:pPr>
    </w:p>
    <w:p w:rsidR="00ED6C19" w:rsidRPr="00C92DD0" w:rsidRDefault="00ED6C19" w:rsidP="003161DF">
      <w:pPr>
        <w:spacing w:line="276" w:lineRule="auto"/>
        <w:ind w:left="1152" w:right="1152" w:firstLine="0"/>
        <w:rPr>
          <w:rFonts w:cs="Times New Roman"/>
          <w:b/>
          <w:bCs/>
          <w:szCs w:val="24"/>
        </w:rPr>
      </w:pPr>
      <w:r w:rsidRPr="00C92DD0">
        <w:rPr>
          <w:rFonts w:cs="Times New Roman"/>
          <w:b/>
          <w:bCs/>
          <w:szCs w:val="24"/>
        </w:rPr>
        <w:t>§ 21.27 Special purpose permits.</w:t>
      </w:r>
    </w:p>
    <w:p w:rsidR="002E659C" w:rsidRPr="00C92DD0" w:rsidRDefault="00ED6C19" w:rsidP="003161DF">
      <w:pPr>
        <w:spacing w:line="276" w:lineRule="auto"/>
        <w:ind w:left="1152" w:right="1152" w:firstLine="0"/>
        <w:jc w:val="both"/>
        <w:rPr>
          <w:rFonts w:cs="Times New Roman"/>
          <w:szCs w:val="24"/>
        </w:rPr>
      </w:pPr>
      <w:r w:rsidRPr="00C92DD0">
        <w:rPr>
          <w:rFonts w:cs="Times New Roman"/>
          <w:szCs w:val="24"/>
        </w:rPr>
        <w:t xml:space="preserve">Permits may be issued for special purpose activities related to migratory birds, their parts, nests, or eggs, </w:t>
      </w:r>
      <w:r w:rsidRPr="00C92DD0">
        <w:rPr>
          <w:rFonts w:cs="Times New Roman"/>
          <w:bCs/>
          <w:szCs w:val="24"/>
          <w:u w:val="single"/>
        </w:rPr>
        <w:t>which are otherwise outside the scope of the</w:t>
      </w:r>
      <w:r w:rsidRPr="00C92DD0">
        <w:rPr>
          <w:rFonts w:cs="Times New Roman"/>
          <w:szCs w:val="24"/>
          <w:u w:val="single"/>
        </w:rPr>
        <w:t xml:space="preserve"> </w:t>
      </w:r>
      <w:r w:rsidRPr="00C92DD0">
        <w:rPr>
          <w:rFonts w:cs="Times New Roman"/>
          <w:bCs/>
          <w:szCs w:val="24"/>
          <w:u w:val="single"/>
        </w:rPr>
        <w:t>standard form permits of this part</w:t>
      </w:r>
      <w:r w:rsidRPr="00C92DD0">
        <w:rPr>
          <w:rFonts w:cs="Times New Roman"/>
          <w:szCs w:val="24"/>
        </w:rPr>
        <w:t xml:space="preserve">.  A special purpose permit for migratory bird related activities not otherwise provided for in this part may be issued to </w:t>
      </w:r>
    </w:p>
    <w:p w:rsidR="00ED6C19" w:rsidRPr="00C92DD0" w:rsidRDefault="00ED6C19" w:rsidP="003161DF">
      <w:pPr>
        <w:spacing w:line="276" w:lineRule="auto"/>
        <w:ind w:left="1152" w:right="1152" w:firstLine="0"/>
        <w:jc w:val="both"/>
        <w:rPr>
          <w:rFonts w:cs="Times New Roman"/>
          <w:szCs w:val="24"/>
        </w:rPr>
      </w:pPr>
      <w:r w:rsidRPr="00C92DD0">
        <w:rPr>
          <w:rFonts w:cs="Times New Roman"/>
          <w:szCs w:val="24"/>
        </w:rPr>
        <w:t xml:space="preserve">an applicant who submits a written application containing the general information and certification required by Part 13 </w:t>
      </w:r>
      <w:r w:rsidRPr="00C92DD0">
        <w:rPr>
          <w:rFonts w:cs="Times New Roman"/>
          <w:szCs w:val="24"/>
          <w:u w:val="single"/>
        </w:rPr>
        <w:t>and makes a sufficient showing of</w:t>
      </w:r>
      <w:r w:rsidRPr="00C92DD0">
        <w:rPr>
          <w:rFonts w:cs="Times New Roman"/>
          <w:szCs w:val="24"/>
        </w:rPr>
        <w:t xml:space="preserve"> benefit to the migratory bird resource, important research reasons, </w:t>
      </w:r>
      <w:r w:rsidRPr="00C92DD0">
        <w:rPr>
          <w:rFonts w:cs="Times New Roman"/>
          <w:szCs w:val="24"/>
        </w:rPr>
        <w:lastRenderedPageBreak/>
        <w:t xml:space="preserve">reasons of human concern for individual birds, or </w:t>
      </w:r>
      <w:r w:rsidRPr="00C92DD0">
        <w:rPr>
          <w:rFonts w:cs="Times New Roman"/>
          <w:bCs/>
          <w:szCs w:val="24"/>
        </w:rPr>
        <w:t xml:space="preserve">other </w:t>
      </w:r>
      <w:r w:rsidRPr="00C92DD0">
        <w:rPr>
          <w:rFonts w:cs="Times New Roman"/>
          <w:bCs/>
          <w:szCs w:val="24"/>
          <w:u w:val="single"/>
        </w:rPr>
        <w:t>compelling justification</w:t>
      </w:r>
      <w:r w:rsidRPr="00C92DD0">
        <w:rPr>
          <w:rFonts w:cs="Times New Roman"/>
          <w:szCs w:val="24"/>
        </w:rPr>
        <w:t>.</w:t>
      </w:r>
    </w:p>
    <w:p w:rsidR="00DF26D9" w:rsidRPr="00C92DD0" w:rsidRDefault="00DF26D9" w:rsidP="003161DF">
      <w:pPr>
        <w:spacing w:line="276" w:lineRule="auto"/>
        <w:ind w:left="0" w:firstLine="720"/>
        <w:rPr>
          <w:rFonts w:cs="Times New Roman"/>
          <w:szCs w:val="24"/>
        </w:rPr>
      </w:pPr>
    </w:p>
    <w:p w:rsidR="00324DB9" w:rsidRPr="00C92DD0" w:rsidRDefault="00ED6C19" w:rsidP="003161DF">
      <w:pPr>
        <w:autoSpaceDE w:val="0"/>
        <w:autoSpaceDN w:val="0"/>
        <w:adjustRightInd w:val="0"/>
        <w:spacing w:line="276" w:lineRule="auto"/>
        <w:ind w:left="0" w:firstLine="0"/>
        <w:rPr>
          <w:rFonts w:cs="Times New Roman"/>
          <w:szCs w:val="24"/>
        </w:rPr>
      </w:pPr>
      <w:r w:rsidRPr="00C92DD0">
        <w:rPr>
          <w:rFonts w:cs="Times New Roman"/>
          <w:szCs w:val="24"/>
        </w:rPr>
        <w:t xml:space="preserve">50 C.F.R. § 21.27 (emphases added).  </w:t>
      </w:r>
    </w:p>
    <w:p w:rsidR="000A746D" w:rsidRPr="00C92DD0" w:rsidRDefault="000A746D" w:rsidP="003161DF">
      <w:pPr>
        <w:autoSpaceDE w:val="0"/>
        <w:autoSpaceDN w:val="0"/>
        <w:adjustRightInd w:val="0"/>
        <w:spacing w:line="276" w:lineRule="auto"/>
        <w:ind w:left="0" w:firstLine="720"/>
        <w:rPr>
          <w:rFonts w:cs="Times New Roman"/>
          <w:szCs w:val="24"/>
        </w:rPr>
      </w:pPr>
    </w:p>
    <w:p w:rsidR="0026232E" w:rsidRPr="00C92DD0" w:rsidRDefault="00ED6C19" w:rsidP="003161DF">
      <w:pPr>
        <w:autoSpaceDE w:val="0"/>
        <w:autoSpaceDN w:val="0"/>
        <w:adjustRightInd w:val="0"/>
        <w:spacing w:line="276" w:lineRule="auto"/>
        <w:ind w:left="0" w:firstLine="720"/>
        <w:rPr>
          <w:rFonts w:cs="Times New Roman"/>
          <w:szCs w:val="24"/>
        </w:rPr>
      </w:pPr>
      <w:r w:rsidRPr="00C92DD0">
        <w:rPr>
          <w:rFonts w:cs="Times New Roman"/>
          <w:szCs w:val="24"/>
        </w:rPr>
        <w:t xml:space="preserve">FWS has issued special purpose permits to </w:t>
      </w:r>
      <w:r w:rsidR="006E06AA" w:rsidRPr="00C92DD0">
        <w:rPr>
          <w:rFonts w:cs="Times New Roman"/>
          <w:szCs w:val="24"/>
        </w:rPr>
        <w:t>authorize</w:t>
      </w:r>
      <w:r w:rsidRPr="00C92DD0">
        <w:rPr>
          <w:rFonts w:cs="Times New Roman"/>
          <w:szCs w:val="24"/>
        </w:rPr>
        <w:t xml:space="preserve"> certain incidental takes</w:t>
      </w:r>
      <w:r w:rsidR="006E06AA" w:rsidRPr="00C92DD0">
        <w:rPr>
          <w:rFonts w:cs="Times New Roman"/>
          <w:szCs w:val="24"/>
        </w:rPr>
        <w:t xml:space="preserve"> and to exercise ongoing federal oversight over such activities</w:t>
      </w:r>
      <w:r w:rsidRPr="00C92DD0">
        <w:rPr>
          <w:rFonts w:cs="Times New Roman"/>
          <w:szCs w:val="24"/>
        </w:rPr>
        <w:t xml:space="preserve">.  For example, FWS has issued a special purpose permit to the Channel Islands National Park permitting incidental take of migratory birds resulting from spraying rat poison in order to eradicate black rats </w:t>
      </w:r>
      <w:r w:rsidR="000A746D" w:rsidRPr="00C92DD0">
        <w:rPr>
          <w:rFonts w:cs="Times New Roman"/>
          <w:szCs w:val="24"/>
        </w:rPr>
        <w:t xml:space="preserve">on </w:t>
      </w:r>
      <w:r w:rsidRPr="00C92DD0">
        <w:rPr>
          <w:rFonts w:cs="Times New Roman"/>
          <w:szCs w:val="24"/>
        </w:rPr>
        <w:t xml:space="preserve">Anacapa Island.  </w:t>
      </w:r>
      <w:r w:rsidRPr="00C92DD0">
        <w:rPr>
          <w:rFonts w:cs="Times New Roman"/>
          <w:szCs w:val="24"/>
          <w:u w:val="single"/>
        </w:rPr>
        <w:t>See</w:t>
      </w:r>
      <w:r w:rsidRPr="00C92DD0">
        <w:rPr>
          <w:rFonts w:cs="Times New Roman"/>
          <w:szCs w:val="24"/>
        </w:rPr>
        <w:t xml:space="preserve"> </w:t>
      </w:r>
      <w:r w:rsidR="006353B3" w:rsidRPr="00C92DD0">
        <w:rPr>
          <w:rFonts w:cs="Times New Roman"/>
          <w:szCs w:val="24"/>
        </w:rPr>
        <w:t xml:space="preserve">Anacapa Island Restoration Project, Channel Islands National Park, </w:t>
      </w:r>
      <w:r w:rsidR="006353B3" w:rsidRPr="00C92DD0">
        <w:rPr>
          <w:rFonts w:cs="Times New Roman"/>
          <w:szCs w:val="24"/>
          <w:u w:val="single"/>
        </w:rPr>
        <w:t>Phase I MBTA Summary Report</w:t>
      </w:r>
      <w:r w:rsidR="006353B3" w:rsidRPr="00C92DD0">
        <w:rPr>
          <w:rFonts w:cs="Times New Roman"/>
          <w:szCs w:val="24"/>
        </w:rPr>
        <w:t xml:space="preserve"> (2002) (explaining that on Nov. 16, 2001, FWS issued a Special Purpose Permit (MB050154-0) providing incidental take authorization to Channel Islands National Park)</w:t>
      </w:r>
      <w:r w:rsidRPr="00C92DD0">
        <w:rPr>
          <w:rFonts w:cs="Times New Roman"/>
          <w:szCs w:val="24"/>
        </w:rPr>
        <w:t>, Attachment</w:t>
      </w:r>
      <w:r w:rsidR="00DB43A3" w:rsidRPr="00C92DD0">
        <w:t xml:space="preserve"> </w:t>
      </w:r>
      <w:r w:rsidR="00AD2FEE" w:rsidRPr="00C92DD0">
        <w:fldChar w:fldCharType="begin"/>
      </w:r>
      <w:r w:rsidR="00AD2FEE" w:rsidRPr="00C92DD0">
        <w:instrText xml:space="preserve"> REF _Ref311489737 \r \h  \* MERGEFORMAT </w:instrText>
      </w:r>
      <w:r w:rsidR="00AD2FEE" w:rsidRPr="00C92DD0">
        <w:fldChar w:fldCharType="separate"/>
      </w:r>
      <w:r w:rsidR="00874AF2">
        <w:t>O</w:t>
      </w:r>
      <w:r w:rsidR="00AD2FEE" w:rsidRPr="00C92DD0">
        <w:fldChar w:fldCharType="end"/>
      </w:r>
      <w:r w:rsidRPr="00C92DD0">
        <w:rPr>
          <w:rFonts w:cs="Times New Roman"/>
          <w:szCs w:val="24"/>
        </w:rPr>
        <w:t xml:space="preserve">; </w:t>
      </w:r>
      <w:r w:rsidR="006E06AA" w:rsidRPr="00C92DD0">
        <w:rPr>
          <w:rFonts w:cs="Times New Roman"/>
          <w:szCs w:val="24"/>
          <w:u w:val="single"/>
        </w:rPr>
        <w:t>see also</w:t>
      </w:r>
      <w:r w:rsidR="006E06AA" w:rsidRPr="00C92DD0">
        <w:rPr>
          <w:rFonts w:cs="Times New Roman"/>
          <w:szCs w:val="24"/>
        </w:rPr>
        <w:t xml:space="preserve"> </w:t>
      </w:r>
      <w:r w:rsidRPr="00C92DD0">
        <w:rPr>
          <w:rFonts w:cs="Times New Roman"/>
          <w:szCs w:val="24"/>
        </w:rPr>
        <w:t xml:space="preserve">FWS Memo from Acting Director to Regional Directors, </w:t>
      </w:r>
      <w:r w:rsidRPr="00C92DD0">
        <w:rPr>
          <w:rFonts w:cs="Times New Roman"/>
          <w:szCs w:val="24"/>
          <w:u w:val="single"/>
        </w:rPr>
        <w:t>Migratory Bird Permits for Controlling Invasive Species</w:t>
      </w:r>
      <w:r w:rsidRPr="00C92DD0">
        <w:rPr>
          <w:rFonts w:cs="Times New Roman"/>
          <w:szCs w:val="24"/>
        </w:rPr>
        <w:t xml:space="preserve"> (J</w:t>
      </w:r>
      <w:r w:rsidR="006E06AA" w:rsidRPr="00C92DD0">
        <w:rPr>
          <w:rFonts w:cs="Times New Roman"/>
          <w:szCs w:val="24"/>
        </w:rPr>
        <w:t>an. 20 2010) (“</w:t>
      </w:r>
      <w:r w:rsidR="006E06AA" w:rsidRPr="00C92DD0">
        <w:rPr>
          <w:rFonts w:cs="Times New Roman"/>
          <w:szCs w:val="24"/>
          <w:u w:val="single"/>
        </w:rPr>
        <w:t>FWS Invasive Species Memo</w:t>
      </w:r>
      <w:r w:rsidR="00952F0A" w:rsidRPr="00C92DD0">
        <w:rPr>
          <w:rFonts w:cs="Times New Roman"/>
          <w:szCs w:val="24"/>
        </w:rPr>
        <w:t xml:space="preserve">”) </w:t>
      </w:r>
      <w:r w:rsidRPr="00C92DD0">
        <w:rPr>
          <w:rFonts w:cs="Times New Roman"/>
          <w:szCs w:val="24"/>
        </w:rPr>
        <w:t>(advising that FWS may process applications for special purpose permits under 50 C.F.R. § 21.27 for take of migratory birds incidental to eradication or control of invasive species);</w:t>
      </w:r>
      <w:r w:rsidR="00952F0A" w:rsidRPr="00C92DD0">
        <w:rPr>
          <w:rStyle w:val="FootnoteReference"/>
          <w:rFonts w:cs="Times New Roman"/>
          <w:szCs w:val="24"/>
        </w:rPr>
        <w:footnoteReference w:id="135"/>
      </w:r>
      <w:r w:rsidRPr="00C92DD0">
        <w:rPr>
          <w:rFonts w:cs="Times New Roman"/>
          <w:szCs w:val="24"/>
        </w:rPr>
        <w:t xml:space="preserve"> </w:t>
      </w:r>
      <w:r w:rsidR="008A0434" w:rsidRPr="00C92DD0">
        <w:rPr>
          <w:rFonts w:cs="Times New Roman"/>
          <w:szCs w:val="24"/>
          <w:u w:val="single"/>
        </w:rPr>
        <w:t>FAC Legal White Paper</w:t>
      </w:r>
      <w:r w:rsidR="008A0434" w:rsidRPr="00C92DD0">
        <w:rPr>
          <w:rFonts w:cs="Times New Roman"/>
          <w:szCs w:val="24"/>
        </w:rPr>
        <w:t xml:space="preserve"> </w:t>
      </w:r>
      <w:r w:rsidR="009B6EF0" w:rsidRPr="00C92DD0">
        <w:rPr>
          <w:rFonts w:cs="Times New Roman"/>
          <w:szCs w:val="24"/>
        </w:rPr>
        <w:t xml:space="preserve">at 13-14 </w:t>
      </w:r>
      <w:r w:rsidR="0026232E" w:rsidRPr="00C92DD0">
        <w:rPr>
          <w:rFonts w:cs="Times New Roman"/>
          <w:szCs w:val="24"/>
        </w:rPr>
        <w:t>(“[S</w:t>
      </w:r>
      <w:r w:rsidRPr="00C92DD0">
        <w:rPr>
          <w:rFonts w:cs="Times New Roman"/>
          <w:szCs w:val="24"/>
        </w:rPr>
        <w:t xml:space="preserve">pecial purpose permits] potentially could be used to authorize incidental take caused by wind energy projects.  For example, a wind energy project </w:t>
      </w:r>
      <w:r w:rsidR="00951744" w:rsidRPr="00C92DD0">
        <w:rPr>
          <w:rFonts w:cs="Times New Roman"/>
          <w:szCs w:val="24"/>
        </w:rPr>
        <w:t xml:space="preserve">theoretically could apply to </w:t>
      </w:r>
      <w:r w:rsidRPr="00C92DD0">
        <w:rPr>
          <w:rFonts w:cs="Times New Roman"/>
          <w:szCs w:val="24"/>
        </w:rPr>
        <w:t>FWS for a special use permit for an incidental take of birds based on a showing that the wind facility was providing an overall positive benefit to the migratory bird resource, perhaps through accompanying mitigation measures, or constitutes a situation of compelling justification due to the benefits of renewable energy generation.”).</w:t>
      </w:r>
      <w:r w:rsidR="00F76CAC" w:rsidRPr="00C92DD0">
        <w:rPr>
          <w:rFonts w:cs="Times New Roman"/>
          <w:szCs w:val="24"/>
        </w:rPr>
        <w:t xml:space="preserve">  </w:t>
      </w:r>
    </w:p>
    <w:p w:rsidR="00D60293" w:rsidRPr="00C92DD0" w:rsidRDefault="00D60293" w:rsidP="003161DF">
      <w:pPr>
        <w:autoSpaceDE w:val="0"/>
        <w:autoSpaceDN w:val="0"/>
        <w:adjustRightInd w:val="0"/>
        <w:spacing w:line="276" w:lineRule="auto"/>
        <w:ind w:left="0" w:firstLine="720"/>
        <w:rPr>
          <w:rFonts w:cs="Times New Roman"/>
          <w:szCs w:val="24"/>
        </w:rPr>
      </w:pPr>
    </w:p>
    <w:p w:rsidR="00ED6C19" w:rsidRPr="00C92DD0" w:rsidRDefault="00ED6C19" w:rsidP="003161DF">
      <w:pPr>
        <w:autoSpaceDE w:val="0"/>
        <w:autoSpaceDN w:val="0"/>
        <w:adjustRightInd w:val="0"/>
        <w:spacing w:line="276" w:lineRule="auto"/>
        <w:ind w:left="0" w:firstLine="720"/>
        <w:rPr>
          <w:rFonts w:cs="Times New Roman"/>
          <w:szCs w:val="24"/>
        </w:rPr>
      </w:pPr>
      <w:r w:rsidRPr="00C92DD0">
        <w:rPr>
          <w:rFonts w:cs="Times New Roman"/>
          <w:szCs w:val="24"/>
        </w:rPr>
        <w:t xml:space="preserve">Indeed, it appears that FWS </w:t>
      </w:r>
      <w:r w:rsidR="002E659C" w:rsidRPr="00C92DD0">
        <w:rPr>
          <w:rFonts w:cs="Times New Roman"/>
          <w:szCs w:val="24"/>
        </w:rPr>
        <w:t>has</w:t>
      </w:r>
      <w:r w:rsidR="000A746D" w:rsidRPr="00C92DD0">
        <w:rPr>
          <w:rFonts w:cs="Times New Roman"/>
          <w:szCs w:val="24"/>
        </w:rPr>
        <w:t xml:space="preserve"> previously </w:t>
      </w:r>
      <w:r w:rsidR="002E659C" w:rsidRPr="00C92DD0">
        <w:rPr>
          <w:rFonts w:cs="Times New Roman"/>
          <w:szCs w:val="24"/>
        </w:rPr>
        <w:t>undertaken</w:t>
      </w:r>
      <w:r w:rsidR="000A746D" w:rsidRPr="00C92DD0">
        <w:rPr>
          <w:rFonts w:cs="Times New Roman"/>
          <w:szCs w:val="24"/>
        </w:rPr>
        <w:t xml:space="preserve"> </w:t>
      </w:r>
      <w:r w:rsidRPr="00C92DD0">
        <w:rPr>
          <w:rFonts w:cs="Times New Roman"/>
          <w:szCs w:val="24"/>
        </w:rPr>
        <w:t xml:space="preserve">the process of developing </w:t>
      </w:r>
      <w:r w:rsidR="000A746D" w:rsidRPr="00C92DD0">
        <w:rPr>
          <w:rFonts w:cs="Times New Roman"/>
          <w:szCs w:val="24"/>
        </w:rPr>
        <w:t xml:space="preserve">general </w:t>
      </w:r>
      <w:r w:rsidRPr="00C92DD0">
        <w:rPr>
          <w:rFonts w:cs="Times New Roman"/>
          <w:szCs w:val="24"/>
        </w:rPr>
        <w:t xml:space="preserve">incidental take regulations.  </w:t>
      </w:r>
      <w:r w:rsidR="00B33B8C" w:rsidRPr="00C92DD0">
        <w:rPr>
          <w:rFonts w:cs="Times New Roman"/>
          <w:szCs w:val="24"/>
          <w:u w:val="single"/>
        </w:rPr>
        <w:t>See</w:t>
      </w:r>
      <w:r w:rsidR="00B33B8C" w:rsidRPr="00C92DD0">
        <w:rPr>
          <w:rFonts w:cs="Times New Roman"/>
          <w:szCs w:val="24"/>
        </w:rPr>
        <w:t xml:space="preserve"> </w:t>
      </w:r>
      <w:r w:rsidR="00B33B8C" w:rsidRPr="00C92DD0">
        <w:rPr>
          <w:rFonts w:cs="Times New Roman"/>
          <w:szCs w:val="24"/>
          <w:u w:val="single"/>
        </w:rPr>
        <w:t>FWS Invasive Species Memo</w:t>
      </w:r>
      <w:r w:rsidR="00B33B8C" w:rsidRPr="00C92DD0">
        <w:rPr>
          <w:rFonts w:cs="Times New Roman"/>
          <w:szCs w:val="24"/>
        </w:rPr>
        <w:t xml:space="preserve"> </w:t>
      </w:r>
      <w:r w:rsidRPr="00C92DD0">
        <w:rPr>
          <w:rFonts w:cs="Times New Roman"/>
          <w:szCs w:val="24"/>
        </w:rPr>
        <w:t xml:space="preserve">(“The [FWS] Division of Migratory Bird Management is continuing work towards developing regulations to address the larger issue of incidental take of migratory birds.  In the meantime, staff should continue to work with our agency counterparts to consider migratory bird impacts during project planning and to incorporate conservation measures where appropriate[.]”).  In fact, during the course of litigation concerning take of migratory birds incidental to military readiness activities – a case that was eventually dismissed on mootness grounds upon the enactment of the National Defense Act – the federal government went on record to state that </w:t>
      </w:r>
      <w:r w:rsidRPr="00C92DD0">
        <w:rPr>
          <w:rFonts w:cs="Times New Roman"/>
          <w:szCs w:val="24"/>
          <w:u w:val="single"/>
        </w:rPr>
        <w:t>FWS had already drafted a proposed rule that would authorize incidental take</w:t>
      </w:r>
      <w:r w:rsidRPr="00C92DD0">
        <w:rPr>
          <w:rFonts w:cs="Times New Roman"/>
          <w:szCs w:val="24"/>
        </w:rPr>
        <w:t xml:space="preserve"> of migratory birds by federal agencies.  </w:t>
      </w:r>
      <w:r w:rsidRPr="00C92DD0">
        <w:rPr>
          <w:rFonts w:cs="Times New Roman"/>
          <w:szCs w:val="24"/>
          <w:u w:val="single"/>
        </w:rPr>
        <w:t>See</w:t>
      </w:r>
      <w:r w:rsidRPr="00C92DD0">
        <w:rPr>
          <w:rFonts w:cs="Times New Roman"/>
          <w:szCs w:val="24"/>
        </w:rPr>
        <w:t xml:space="preserve"> </w:t>
      </w:r>
      <w:r w:rsidR="00A16271" w:rsidRPr="00C92DD0">
        <w:rPr>
          <w:rFonts w:cs="Times New Roman"/>
          <w:szCs w:val="24"/>
        </w:rPr>
        <w:t xml:space="preserve">Brief of Fed. Defendants-Appellants, </w:t>
      </w:r>
      <w:r w:rsidR="008A0434" w:rsidRPr="00C92DD0">
        <w:rPr>
          <w:rFonts w:cs="Times New Roman"/>
          <w:szCs w:val="24"/>
          <w:u w:val="single"/>
        </w:rPr>
        <w:t>Ct</w:t>
      </w:r>
      <w:r w:rsidRPr="00C92DD0">
        <w:rPr>
          <w:rFonts w:cs="Times New Roman"/>
          <w:szCs w:val="24"/>
          <w:u w:val="single"/>
        </w:rPr>
        <w:t>r</w:t>
      </w:r>
      <w:r w:rsidR="008A0434" w:rsidRPr="00C92DD0">
        <w:rPr>
          <w:rFonts w:cs="Times New Roman"/>
          <w:szCs w:val="24"/>
          <w:u w:val="single"/>
        </w:rPr>
        <w:t>.</w:t>
      </w:r>
      <w:r w:rsidRPr="00C92DD0">
        <w:rPr>
          <w:rFonts w:cs="Times New Roman"/>
          <w:szCs w:val="24"/>
          <w:u w:val="single"/>
        </w:rPr>
        <w:t xml:space="preserve"> for Biological Diversity v. England</w:t>
      </w:r>
      <w:r w:rsidRPr="00C92DD0">
        <w:rPr>
          <w:rFonts w:cs="Times New Roman"/>
          <w:szCs w:val="24"/>
        </w:rPr>
        <w:t>, 2</w:t>
      </w:r>
      <w:r w:rsidR="00A16271" w:rsidRPr="00C92DD0">
        <w:rPr>
          <w:rFonts w:cs="Times New Roman"/>
          <w:szCs w:val="24"/>
        </w:rPr>
        <w:t xml:space="preserve">002 WL 34248159 </w:t>
      </w:r>
      <w:r w:rsidRPr="00C92DD0">
        <w:rPr>
          <w:rFonts w:cs="Times New Roman"/>
          <w:szCs w:val="24"/>
        </w:rPr>
        <w:t>(D</w:t>
      </w:r>
      <w:r w:rsidR="002C5ADF" w:rsidRPr="00C92DD0">
        <w:rPr>
          <w:rFonts w:cs="Times New Roman"/>
          <w:szCs w:val="24"/>
        </w:rPr>
        <w:t>.C. Cir. Sept.</w:t>
      </w:r>
      <w:r w:rsidRPr="00C92DD0">
        <w:rPr>
          <w:rFonts w:cs="Times New Roman"/>
          <w:szCs w:val="24"/>
        </w:rPr>
        <w:t xml:space="preserve"> 17, 2002).  In that case, the government argued as follows:</w:t>
      </w:r>
    </w:p>
    <w:p w:rsidR="00ED6C19" w:rsidRPr="00C92DD0" w:rsidRDefault="00ED6C19" w:rsidP="003161DF">
      <w:pPr>
        <w:spacing w:line="276" w:lineRule="auto"/>
        <w:ind w:left="0" w:firstLine="720"/>
        <w:rPr>
          <w:rFonts w:cs="Times New Roman"/>
          <w:szCs w:val="24"/>
        </w:rPr>
      </w:pPr>
    </w:p>
    <w:p w:rsidR="0088707B" w:rsidRPr="00C92DD0" w:rsidRDefault="00ED6C19" w:rsidP="003161DF">
      <w:pPr>
        <w:spacing w:line="276" w:lineRule="auto"/>
        <w:ind w:left="1152" w:right="1152" w:firstLine="0"/>
        <w:jc w:val="both"/>
        <w:rPr>
          <w:rFonts w:cs="Times New Roman"/>
          <w:b/>
          <w:bCs/>
          <w:szCs w:val="24"/>
        </w:rPr>
      </w:pPr>
      <w:r w:rsidRPr="00C92DD0">
        <w:rPr>
          <w:rFonts w:cs="Times New Roman"/>
          <w:szCs w:val="24"/>
        </w:rPr>
        <w:t xml:space="preserve">There are several conceivable avenues by which the Navy could come into compliance with the district court’s holding that its exercises on FDM violate the MBTA. </w:t>
      </w:r>
      <w:r w:rsidRPr="00C92DD0">
        <w:rPr>
          <w:rFonts w:cs="Times New Roman"/>
          <w:bCs/>
          <w:szCs w:val="24"/>
        </w:rPr>
        <w:t>First, the Navy may obtain a permit from the FWS</w:t>
      </w:r>
      <w:r w:rsidRPr="00C92DD0">
        <w:rPr>
          <w:rFonts w:cs="Times New Roman"/>
          <w:szCs w:val="24"/>
        </w:rPr>
        <w:t xml:space="preserve">.  </w:t>
      </w:r>
      <w:r w:rsidRPr="00C92DD0">
        <w:rPr>
          <w:rFonts w:cs="Times New Roman"/>
          <w:bCs/>
          <w:szCs w:val="24"/>
        </w:rPr>
        <w:t>Indeed the</w:t>
      </w:r>
      <w:r w:rsidRPr="00C92DD0">
        <w:rPr>
          <w:rFonts w:cs="Times New Roman"/>
          <w:szCs w:val="24"/>
        </w:rPr>
        <w:t xml:space="preserve"> </w:t>
      </w:r>
      <w:r w:rsidRPr="00C92DD0">
        <w:rPr>
          <w:rFonts w:cs="Times New Roman"/>
          <w:bCs/>
          <w:szCs w:val="24"/>
        </w:rPr>
        <w:lastRenderedPageBreak/>
        <w:t>Navy is actively pursuing an MBTA permit [under 50</w:t>
      </w:r>
      <w:r w:rsidRPr="00C92DD0">
        <w:rPr>
          <w:rFonts w:cs="Times New Roman"/>
          <w:szCs w:val="24"/>
        </w:rPr>
        <w:t xml:space="preserve"> </w:t>
      </w:r>
      <w:r w:rsidRPr="00C92DD0">
        <w:rPr>
          <w:rFonts w:cs="Times New Roman"/>
          <w:bCs/>
          <w:szCs w:val="24"/>
        </w:rPr>
        <w:t>C.F.R. s 21.27], in compliance with the court’s</w:t>
      </w:r>
      <w:r w:rsidRPr="00C92DD0">
        <w:rPr>
          <w:rFonts w:cs="Times New Roman"/>
          <w:szCs w:val="24"/>
        </w:rPr>
        <w:t xml:space="preserve"> </w:t>
      </w:r>
      <w:r w:rsidRPr="00C92DD0">
        <w:rPr>
          <w:rFonts w:cs="Times New Roman"/>
          <w:bCs/>
          <w:szCs w:val="24"/>
        </w:rPr>
        <w:t>order…</w:t>
      </w:r>
      <w:r w:rsidRPr="00C92DD0">
        <w:rPr>
          <w:rFonts w:cs="Times New Roman"/>
          <w:szCs w:val="24"/>
        </w:rPr>
        <w:t xml:space="preserve"> </w:t>
      </w:r>
      <w:r w:rsidRPr="00C92DD0">
        <w:rPr>
          <w:rFonts w:cs="Times New Roman"/>
          <w:bCs/>
          <w:szCs w:val="24"/>
        </w:rPr>
        <w:t xml:space="preserve">Second, the Navy may petition the FWS to amend the regulations to authorize its taking of migratory birds.  The MBTA grants the FWS this authority. 16 U.S.C. ss 704, 712(2).  </w:t>
      </w:r>
      <w:r w:rsidRPr="00C92DD0">
        <w:rPr>
          <w:rFonts w:cs="Times New Roman"/>
          <w:bCs/>
          <w:szCs w:val="24"/>
          <w:u w:val="single"/>
        </w:rPr>
        <w:t>Although the FWS has in the past relied upon its enforcement discretion in cases of unintentional takes, it has already drafted a proposed rule that would authorize the unintentional taking of migratory birds by federal agencies incident to other lawful activities.</w:t>
      </w:r>
      <w:r w:rsidRPr="00C92DD0">
        <w:rPr>
          <w:rFonts w:cs="Times New Roman"/>
          <w:b/>
          <w:bCs/>
          <w:szCs w:val="24"/>
        </w:rPr>
        <w:t xml:space="preserve">  </w:t>
      </w:r>
    </w:p>
    <w:p w:rsidR="0088707B" w:rsidRPr="00C92DD0" w:rsidRDefault="0088707B" w:rsidP="003161DF">
      <w:pPr>
        <w:spacing w:line="276" w:lineRule="auto"/>
        <w:ind w:left="0" w:firstLine="720"/>
        <w:rPr>
          <w:rFonts w:cs="Times New Roman"/>
          <w:b/>
          <w:bCs/>
          <w:szCs w:val="24"/>
        </w:rPr>
      </w:pPr>
    </w:p>
    <w:p w:rsidR="00324DB9" w:rsidRPr="00C92DD0" w:rsidRDefault="00ED6C19" w:rsidP="003161DF">
      <w:pPr>
        <w:spacing w:line="276" w:lineRule="auto"/>
        <w:ind w:left="0" w:firstLine="0"/>
        <w:rPr>
          <w:rFonts w:cs="Times New Roman"/>
          <w:szCs w:val="24"/>
        </w:rPr>
      </w:pPr>
      <w:r w:rsidRPr="00C92DD0">
        <w:rPr>
          <w:rFonts w:cs="Times New Roman"/>
          <w:szCs w:val="24"/>
          <w:u w:val="single"/>
        </w:rPr>
        <w:t>Id.</w:t>
      </w:r>
      <w:r w:rsidRPr="00C92DD0">
        <w:rPr>
          <w:rFonts w:cs="Times New Roman"/>
          <w:iCs/>
          <w:szCs w:val="24"/>
        </w:rPr>
        <w:t xml:space="preserve">  </w:t>
      </w:r>
      <w:r w:rsidR="000A746D" w:rsidRPr="00C92DD0">
        <w:rPr>
          <w:rFonts w:cs="Times New Roman"/>
          <w:iCs/>
          <w:szCs w:val="24"/>
        </w:rPr>
        <w:t>(emphasis added).</w:t>
      </w:r>
    </w:p>
    <w:p w:rsidR="00ED6C19" w:rsidRPr="00C92DD0" w:rsidRDefault="00E620B1" w:rsidP="003161DF">
      <w:pPr>
        <w:autoSpaceDE w:val="0"/>
        <w:autoSpaceDN w:val="0"/>
        <w:adjustRightInd w:val="0"/>
        <w:spacing w:line="276" w:lineRule="auto"/>
        <w:ind w:left="0" w:firstLine="0"/>
        <w:rPr>
          <w:rFonts w:cs="Times New Roman"/>
          <w:szCs w:val="24"/>
        </w:rPr>
      </w:pPr>
      <w:r w:rsidRPr="00C92DD0">
        <w:rPr>
          <w:rFonts w:cs="Times New Roman"/>
          <w:szCs w:val="24"/>
        </w:rPr>
        <w:tab/>
      </w:r>
    </w:p>
    <w:p w:rsidR="00E620B1" w:rsidRPr="00C92DD0" w:rsidRDefault="00E620B1" w:rsidP="003161DF">
      <w:pPr>
        <w:autoSpaceDE w:val="0"/>
        <w:autoSpaceDN w:val="0"/>
        <w:adjustRightInd w:val="0"/>
        <w:spacing w:line="276" w:lineRule="auto"/>
        <w:ind w:left="0" w:firstLine="0"/>
        <w:rPr>
          <w:rFonts w:cs="Times New Roman"/>
          <w:szCs w:val="24"/>
        </w:rPr>
      </w:pPr>
      <w:r w:rsidRPr="00C92DD0">
        <w:rPr>
          <w:rFonts w:cs="Times New Roman"/>
          <w:szCs w:val="24"/>
        </w:rPr>
        <w:tab/>
        <w:t>Thus, FWS itself</w:t>
      </w:r>
      <w:r w:rsidR="002E659C" w:rsidRPr="00C92DD0">
        <w:rPr>
          <w:rFonts w:cs="Times New Roman"/>
          <w:szCs w:val="24"/>
        </w:rPr>
        <w:t xml:space="preserve"> has been on record for many years that it has the authority to issue regulations circumscribing the conditions under which particular entities or activities may </w:t>
      </w:r>
      <w:r w:rsidR="000A746D" w:rsidRPr="00C92DD0">
        <w:rPr>
          <w:rFonts w:cs="Times New Roman"/>
          <w:szCs w:val="24"/>
        </w:rPr>
        <w:t xml:space="preserve">incidentally </w:t>
      </w:r>
      <w:r w:rsidR="002E659C" w:rsidRPr="00C92DD0">
        <w:rPr>
          <w:rFonts w:cs="Times New Roman"/>
          <w:szCs w:val="24"/>
        </w:rPr>
        <w:t>take migratory birds.</w:t>
      </w:r>
    </w:p>
    <w:p w:rsidR="00E620B1" w:rsidRPr="00C92DD0" w:rsidRDefault="00E620B1" w:rsidP="003161DF">
      <w:pPr>
        <w:autoSpaceDE w:val="0"/>
        <w:autoSpaceDN w:val="0"/>
        <w:adjustRightInd w:val="0"/>
        <w:spacing w:line="276" w:lineRule="auto"/>
        <w:ind w:left="0" w:firstLine="0"/>
        <w:rPr>
          <w:rFonts w:cs="Times New Roman"/>
          <w:szCs w:val="24"/>
        </w:rPr>
      </w:pPr>
    </w:p>
    <w:p w:rsidR="00ED6C19" w:rsidRPr="00C92DD0" w:rsidRDefault="00ED6C19" w:rsidP="003161DF">
      <w:pPr>
        <w:numPr>
          <w:ilvl w:val="2"/>
          <w:numId w:val="8"/>
        </w:numPr>
        <w:spacing w:line="276" w:lineRule="auto"/>
        <w:rPr>
          <w:rFonts w:cs="Times New Roman"/>
          <w:b/>
          <w:i/>
          <w:szCs w:val="24"/>
        </w:rPr>
      </w:pPr>
      <w:r w:rsidRPr="00C92DD0">
        <w:rPr>
          <w:rFonts w:cs="Times New Roman"/>
          <w:b/>
          <w:i/>
          <w:szCs w:val="24"/>
        </w:rPr>
        <w:t>Federal courts and other sources have also recognized that FWS has the authority to regulate incidental take under the MBTA.</w:t>
      </w:r>
    </w:p>
    <w:p w:rsidR="00DF26D9" w:rsidRPr="00C92DD0" w:rsidRDefault="00DF26D9" w:rsidP="003161DF">
      <w:pPr>
        <w:spacing w:line="276" w:lineRule="auto"/>
        <w:ind w:left="0" w:firstLine="720"/>
        <w:rPr>
          <w:rFonts w:cs="Times New Roman"/>
          <w:szCs w:val="24"/>
        </w:rPr>
      </w:pPr>
    </w:p>
    <w:p w:rsidR="00ED6C19" w:rsidRPr="00C92DD0" w:rsidRDefault="00ED6C19" w:rsidP="003161DF">
      <w:pPr>
        <w:spacing w:line="276" w:lineRule="auto"/>
        <w:ind w:left="0" w:firstLine="720"/>
        <w:rPr>
          <w:rFonts w:cs="Times New Roman"/>
          <w:szCs w:val="24"/>
        </w:rPr>
      </w:pPr>
      <w:r w:rsidRPr="00C92DD0">
        <w:rPr>
          <w:rFonts w:cs="Times New Roman"/>
          <w:szCs w:val="24"/>
        </w:rPr>
        <w:t xml:space="preserve">As explained </w:t>
      </w:r>
      <w:r w:rsidRPr="00C92DD0">
        <w:rPr>
          <w:rFonts w:cs="Times New Roman"/>
          <w:szCs w:val="24"/>
          <w:u w:val="single"/>
        </w:rPr>
        <w:t>supra</w:t>
      </w:r>
      <w:r w:rsidRPr="00C92DD0">
        <w:rPr>
          <w:rFonts w:cs="Times New Roman"/>
          <w:szCs w:val="24"/>
        </w:rPr>
        <w:t xml:space="preserve">, </w:t>
      </w:r>
      <w:r w:rsidR="009401B1" w:rsidRPr="00C92DD0">
        <w:rPr>
          <w:rFonts w:cs="Times New Roman"/>
          <w:szCs w:val="24"/>
          <w:u w:val="single"/>
        </w:rPr>
        <w:t xml:space="preserve">Section </w:t>
      </w:r>
      <w:r w:rsidR="00AD2FEE" w:rsidRPr="00C92DD0">
        <w:fldChar w:fldCharType="begin"/>
      </w:r>
      <w:r w:rsidR="00AD2FEE" w:rsidRPr="00C92DD0">
        <w:instrText xml:space="preserve"> REF _Ref309383325 \r \h  \* MERGEFORMAT </w:instrText>
      </w:r>
      <w:r w:rsidR="00AD2FEE" w:rsidRPr="00C92DD0">
        <w:fldChar w:fldCharType="separate"/>
      </w:r>
      <w:r w:rsidR="00874AF2" w:rsidRPr="00874AF2">
        <w:rPr>
          <w:rFonts w:cs="Times New Roman"/>
          <w:szCs w:val="24"/>
          <w:u w:val="single"/>
        </w:rPr>
        <w:t>D.2</w:t>
      </w:r>
      <w:r w:rsidR="00AD2FEE" w:rsidRPr="00C92DD0">
        <w:fldChar w:fldCharType="end"/>
      </w:r>
      <w:r w:rsidR="009401B1" w:rsidRPr="00C92DD0">
        <w:rPr>
          <w:rFonts w:cs="Times New Roman"/>
          <w:szCs w:val="24"/>
        </w:rPr>
        <w:t xml:space="preserve">, </w:t>
      </w:r>
      <w:r w:rsidR="002E659C" w:rsidRPr="00C92DD0">
        <w:rPr>
          <w:rFonts w:cs="Times New Roman"/>
          <w:szCs w:val="24"/>
        </w:rPr>
        <w:t xml:space="preserve">federal </w:t>
      </w:r>
      <w:r w:rsidRPr="00C92DD0">
        <w:rPr>
          <w:rFonts w:cs="Times New Roman"/>
          <w:szCs w:val="24"/>
        </w:rPr>
        <w:t xml:space="preserve">courts have </w:t>
      </w:r>
      <w:r w:rsidR="002E659C" w:rsidRPr="00C92DD0">
        <w:rPr>
          <w:rFonts w:cs="Times New Roman"/>
          <w:szCs w:val="24"/>
        </w:rPr>
        <w:t xml:space="preserve">also </w:t>
      </w:r>
      <w:r w:rsidRPr="00C92DD0">
        <w:rPr>
          <w:rFonts w:cs="Times New Roman"/>
          <w:szCs w:val="24"/>
        </w:rPr>
        <w:t>recognized the “broad” “plenary power” of FWS to regulate take under Section 704(a) of the MBTA.</w:t>
      </w:r>
      <w:r w:rsidR="009401B1" w:rsidRPr="00C92DD0">
        <w:rPr>
          <w:rFonts w:cs="Times New Roman"/>
          <w:szCs w:val="24"/>
        </w:rPr>
        <w:t xml:space="preserve">  </w:t>
      </w:r>
      <w:r w:rsidRPr="00C92DD0">
        <w:rPr>
          <w:rFonts w:cs="Times New Roman"/>
          <w:szCs w:val="24"/>
        </w:rPr>
        <w:t xml:space="preserve">In fact, regulations promulgated by FWS to avoid and minimize incidental take under the MBTA have been upheld at least in one instance. </w:t>
      </w:r>
      <w:r w:rsidR="00A16271" w:rsidRPr="00C92DD0">
        <w:rPr>
          <w:rFonts w:cs="Times New Roman"/>
          <w:szCs w:val="24"/>
        </w:rPr>
        <w:t xml:space="preserve"> </w:t>
      </w:r>
      <w:r w:rsidR="008A0434" w:rsidRPr="00C92DD0">
        <w:rPr>
          <w:rFonts w:cs="Times New Roman"/>
          <w:szCs w:val="24"/>
          <w:u w:val="single"/>
        </w:rPr>
        <w:t>Nat’l Rifle Ass’n of Am.</w:t>
      </w:r>
      <w:r w:rsidRPr="00C92DD0">
        <w:rPr>
          <w:rFonts w:cs="Times New Roman"/>
          <w:szCs w:val="24"/>
          <w:u w:val="single"/>
        </w:rPr>
        <w:t xml:space="preserve"> v. Kleppe</w:t>
      </w:r>
      <w:r w:rsidRPr="00C92DD0">
        <w:rPr>
          <w:rFonts w:cs="Times New Roman"/>
          <w:szCs w:val="24"/>
        </w:rPr>
        <w:t>, 425 F.</w:t>
      </w:r>
      <w:r w:rsidR="00A16271" w:rsidRPr="00C92DD0">
        <w:rPr>
          <w:rFonts w:cs="Times New Roman"/>
          <w:szCs w:val="24"/>
        </w:rPr>
        <w:t xml:space="preserve"> </w:t>
      </w:r>
      <w:r w:rsidRPr="00C92DD0">
        <w:rPr>
          <w:rFonts w:cs="Times New Roman"/>
          <w:szCs w:val="24"/>
        </w:rPr>
        <w:t xml:space="preserve">Supp. 1101 (D.D.C. 1976).  In that case plaintiffs challenged the adoption of regulations which required the use of steel shot in 12-gauge or larger shotguns </w:t>
      </w:r>
      <w:r w:rsidR="00545F42" w:rsidRPr="00C92DD0">
        <w:rPr>
          <w:rFonts w:cs="Times New Roman"/>
          <w:szCs w:val="24"/>
        </w:rPr>
        <w:t xml:space="preserve">for </w:t>
      </w:r>
      <w:r w:rsidRPr="00C92DD0">
        <w:rPr>
          <w:rFonts w:cs="Times New Roman"/>
          <w:szCs w:val="24"/>
        </w:rPr>
        <w:t xml:space="preserve">hunting.  Although the regulations were related to intentional taking, the stated purpose </w:t>
      </w:r>
      <w:r w:rsidR="009401B1" w:rsidRPr="00C92DD0">
        <w:rPr>
          <w:rFonts w:cs="Times New Roman"/>
          <w:szCs w:val="24"/>
        </w:rPr>
        <w:t xml:space="preserve">for establishing these regulations </w:t>
      </w:r>
      <w:r w:rsidRPr="00C92DD0">
        <w:rPr>
          <w:rFonts w:cs="Times New Roman"/>
          <w:szCs w:val="24"/>
        </w:rPr>
        <w:t xml:space="preserve">was to avoid and minimize incidental take, </w:t>
      </w:r>
      <w:r w:rsidRPr="00C92DD0">
        <w:rPr>
          <w:rFonts w:cs="Times New Roman"/>
          <w:szCs w:val="24"/>
          <w:u w:val="single"/>
        </w:rPr>
        <w:t>i.e.</w:t>
      </w:r>
      <w:r w:rsidRPr="00C92DD0">
        <w:rPr>
          <w:rFonts w:cs="Times New Roman"/>
          <w:szCs w:val="24"/>
        </w:rPr>
        <w:t xml:space="preserve">, “to limit further deposition of lead pellets in areas used by aquatic birds. . . . (which cause) lead intoxication and death…”  </w:t>
      </w:r>
      <w:r w:rsidRPr="00C92DD0">
        <w:rPr>
          <w:rFonts w:cs="Times New Roman"/>
          <w:szCs w:val="24"/>
          <w:u w:val="single"/>
        </w:rPr>
        <w:t>Id.</w:t>
      </w:r>
      <w:r w:rsidRPr="00C92DD0">
        <w:rPr>
          <w:rFonts w:cs="Times New Roman"/>
          <w:szCs w:val="24"/>
        </w:rPr>
        <w:t xml:space="preserve"> at 1103-04.  The court upheld the regulations as being ground</w:t>
      </w:r>
      <w:r w:rsidR="00CD46F3" w:rsidRPr="00C92DD0">
        <w:rPr>
          <w:rFonts w:cs="Times New Roman"/>
          <w:szCs w:val="24"/>
        </w:rPr>
        <w:t>ed</w:t>
      </w:r>
      <w:r w:rsidRPr="00C92DD0">
        <w:rPr>
          <w:rFonts w:cs="Times New Roman"/>
          <w:szCs w:val="24"/>
        </w:rPr>
        <w:t xml:space="preserve"> in Section 704 of the MBTA.  </w:t>
      </w:r>
      <w:r w:rsidRPr="00C92DD0">
        <w:rPr>
          <w:rFonts w:cs="Times New Roman"/>
          <w:szCs w:val="24"/>
          <w:u w:val="single"/>
        </w:rPr>
        <w:t>Id.</w:t>
      </w:r>
      <w:r w:rsidRPr="00C92DD0">
        <w:rPr>
          <w:rFonts w:cs="Times New Roman"/>
          <w:szCs w:val="24"/>
        </w:rPr>
        <w:t xml:space="preserve"> at 1110. This decision was affirmed by the </w:t>
      </w:r>
      <w:r w:rsidR="000A746D" w:rsidRPr="00C92DD0">
        <w:rPr>
          <w:rFonts w:cs="Times New Roman"/>
          <w:szCs w:val="24"/>
        </w:rPr>
        <w:t>U.S. Court of Appeals for the D. C. Circuit</w:t>
      </w:r>
      <w:r w:rsidRPr="00C92DD0">
        <w:rPr>
          <w:rFonts w:cs="Times New Roman"/>
          <w:szCs w:val="24"/>
        </w:rPr>
        <w:t xml:space="preserve">, </w:t>
      </w:r>
      <w:r w:rsidR="008A0434" w:rsidRPr="00C92DD0">
        <w:rPr>
          <w:rFonts w:cs="Times New Roman"/>
          <w:szCs w:val="24"/>
          <w:u w:val="single"/>
        </w:rPr>
        <w:t>Nat’l Rifle Ass’n of Am.</w:t>
      </w:r>
      <w:r w:rsidRPr="00C92DD0">
        <w:rPr>
          <w:rFonts w:cs="Times New Roman"/>
          <w:szCs w:val="24"/>
          <w:u w:val="single"/>
        </w:rPr>
        <w:t xml:space="preserve"> v. Andrus</w:t>
      </w:r>
      <w:r w:rsidRPr="00C92DD0">
        <w:rPr>
          <w:rFonts w:cs="Times New Roman"/>
          <w:szCs w:val="24"/>
        </w:rPr>
        <w:t xml:space="preserve">, 571 F.2d 674 (Table) (D.C. Cir. 1978), and has also been relied on in cases concerning other environmental statutes.  </w:t>
      </w:r>
      <w:r w:rsidRPr="00C92DD0">
        <w:rPr>
          <w:rFonts w:cs="Times New Roman"/>
          <w:szCs w:val="24"/>
          <w:u w:val="single"/>
        </w:rPr>
        <w:t>See, e.g.</w:t>
      </w:r>
      <w:r w:rsidRPr="00C92DD0">
        <w:rPr>
          <w:rFonts w:cs="Times New Roman"/>
          <w:szCs w:val="24"/>
        </w:rPr>
        <w:t xml:space="preserve">, </w:t>
      </w:r>
      <w:r w:rsidR="008A0434" w:rsidRPr="00C92DD0">
        <w:rPr>
          <w:rFonts w:cs="Times New Roman"/>
          <w:szCs w:val="24"/>
          <w:u w:val="single"/>
        </w:rPr>
        <w:t>Conn.</w:t>
      </w:r>
      <w:r w:rsidRPr="00C92DD0">
        <w:rPr>
          <w:rFonts w:cs="Times New Roman"/>
          <w:szCs w:val="24"/>
          <w:u w:val="single"/>
        </w:rPr>
        <w:t xml:space="preserve"> Coastal Fishermen’s Ass’n v. Remington Arms Co.</w:t>
      </w:r>
      <w:r w:rsidRPr="00C92DD0">
        <w:rPr>
          <w:rFonts w:cs="Times New Roman"/>
          <w:szCs w:val="24"/>
        </w:rPr>
        <w:t xml:space="preserve">, 989 F.2d 1305, 1317 (2d Cir. 1993) (holding that lead shot was subject to regulation as hazardous waste under </w:t>
      </w:r>
      <w:r w:rsidR="00602EAC" w:rsidRPr="00C92DD0">
        <w:rPr>
          <w:rFonts w:cs="Times New Roman"/>
          <w:szCs w:val="24"/>
        </w:rPr>
        <w:t xml:space="preserve">the </w:t>
      </w:r>
      <w:r w:rsidRPr="00C92DD0">
        <w:rPr>
          <w:rFonts w:cs="Times New Roman"/>
          <w:szCs w:val="24"/>
        </w:rPr>
        <w:t>Resource Conservation and Recovery Act of 1976).</w:t>
      </w:r>
    </w:p>
    <w:p w:rsidR="00ED6C19" w:rsidRPr="00C92DD0" w:rsidRDefault="00ED6C19" w:rsidP="003161DF">
      <w:pPr>
        <w:spacing w:line="276" w:lineRule="auto"/>
        <w:ind w:left="0" w:firstLine="720"/>
        <w:rPr>
          <w:rFonts w:cs="Times New Roman"/>
          <w:szCs w:val="24"/>
        </w:rPr>
      </w:pPr>
    </w:p>
    <w:p w:rsidR="00ED6C19" w:rsidRPr="00C92DD0" w:rsidRDefault="00ED6C19" w:rsidP="003161DF">
      <w:pPr>
        <w:spacing w:line="276" w:lineRule="auto"/>
        <w:ind w:left="0" w:firstLine="720"/>
        <w:rPr>
          <w:rFonts w:cs="Times New Roman"/>
          <w:iCs/>
          <w:szCs w:val="24"/>
          <w:u w:val="single"/>
        </w:rPr>
      </w:pPr>
      <w:r w:rsidRPr="00C92DD0">
        <w:rPr>
          <w:rFonts w:cs="Times New Roman"/>
          <w:szCs w:val="24"/>
        </w:rPr>
        <w:t xml:space="preserve">Further, other sources have also recognized the authority of FWS to regulate incidental take.  For example, the committee established by </w:t>
      </w:r>
      <w:r w:rsidR="009401B1" w:rsidRPr="00C92DD0">
        <w:rPr>
          <w:rFonts w:cs="Times New Roman"/>
          <w:szCs w:val="24"/>
        </w:rPr>
        <w:t xml:space="preserve">DOI under FACA </w:t>
      </w:r>
      <w:r w:rsidRPr="00C92DD0">
        <w:rPr>
          <w:rFonts w:cs="Times New Roman"/>
          <w:szCs w:val="24"/>
        </w:rPr>
        <w:t>to advise FWS on developing effective measures to avoid or minimize wildlife impacts related to land-based wind energy facilities, has also concluded that FWS has the authority to regulate incidental take, specifically in the wind energy context:</w:t>
      </w:r>
    </w:p>
    <w:p w:rsidR="00ED6C19" w:rsidRPr="00C92DD0" w:rsidRDefault="00ED6C19" w:rsidP="003161DF">
      <w:pPr>
        <w:spacing w:line="276" w:lineRule="auto"/>
        <w:ind w:left="0" w:firstLine="720"/>
        <w:rPr>
          <w:rFonts w:cs="Times New Roman"/>
          <w:szCs w:val="24"/>
        </w:rPr>
      </w:pPr>
    </w:p>
    <w:p w:rsidR="00ED6C19" w:rsidRPr="00C92DD0" w:rsidRDefault="00ED6C19" w:rsidP="003161DF">
      <w:pPr>
        <w:spacing w:line="276" w:lineRule="auto"/>
        <w:ind w:left="1152" w:right="1152" w:firstLine="0"/>
        <w:jc w:val="both"/>
        <w:rPr>
          <w:rFonts w:cs="Times New Roman"/>
          <w:szCs w:val="24"/>
        </w:rPr>
      </w:pPr>
      <w:r w:rsidRPr="00C92DD0">
        <w:rPr>
          <w:rFonts w:cs="Times New Roman"/>
          <w:szCs w:val="24"/>
        </w:rPr>
        <w:t xml:space="preserve">The language of the MBTA gives the FWS authority and discretion to adopt regulations to permit reasonable activities that result in the taking of birds.  </w:t>
      </w:r>
      <w:r w:rsidRPr="00C92DD0">
        <w:rPr>
          <w:rFonts w:cs="Times New Roman"/>
          <w:szCs w:val="24"/>
        </w:rPr>
        <w:lastRenderedPageBreak/>
        <w:t xml:space="preserve">Congress, in Section 704 of the MBTA, expressly authorizes the promulgation of regulations that permit the taking of migratory birds in a broad grant of authority to the FWS… </w:t>
      </w:r>
      <w:r w:rsidRPr="00C92DD0">
        <w:rPr>
          <w:rFonts w:cs="Times New Roman"/>
          <w:szCs w:val="24"/>
          <w:u w:val="single"/>
        </w:rPr>
        <w:t>From this broad Congressional grant of authority in Section 704(a), the FWS may have the authority to promulgate regulations establishing a new permit that would allow for the taking of birds at wind energy developments under certain conditions</w:t>
      </w:r>
      <w:r w:rsidRPr="00C92DD0">
        <w:rPr>
          <w:rFonts w:cs="Times New Roman"/>
          <w:szCs w:val="24"/>
        </w:rPr>
        <w:t xml:space="preserve">.  </w:t>
      </w:r>
      <w:r w:rsidRPr="00C92DD0">
        <w:rPr>
          <w:rFonts w:cs="Times New Roman"/>
          <w:szCs w:val="24"/>
          <w:u w:val="single"/>
        </w:rPr>
        <w:t>Although the FWS does not have express authorization in the MBTA to issue “incidental take permits” as provided in the ESA, the broad grant of authority in Section 704 seems to allow issuance of such permits</w:t>
      </w:r>
      <w:r w:rsidRPr="00C92DD0">
        <w:rPr>
          <w:rFonts w:cs="Times New Roman"/>
          <w:szCs w:val="24"/>
        </w:rPr>
        <w:t xml:space="preserve"> should the FWS choose to exercise this authority in the wind energy and other contexts.  This would require the promulgation of</w:t>
      </w:r>
      <w:r w:rsidR="00DB7D27" w:rsidRPr="00C92DD0">
        <w:rPr>
          <w:rFonts w:cs="Times New Roman"/>
          <w:szCs w:val="24"/>
        </w:rPr>
        <w:t xml:space="preserve"> a new regulation by the FWS.</w:t>
      </w:r>
    </w:p>
    <w:p w:rsidR="00ED6C19" w:rsidRPr="00C92DD0" w:rsidRDefault="00ED6C19" w:rsidP="003161DF">
      <w:pPr>
        <w:spacing w:line="276" w:lineRule="auto"/>
        <w:ind w:left="0" w:firstLine="720"/>
        <w:rPr>
          <w:rFonts w:cs="Times New Roman"/>
          <w:szCs w:val="24"/>
        </w:rPr>
      </w:pPr>
    </w:p>
    <w:p w:rsidR="00324DB9" w:rsidRPr="00C92DD0" w:rsidRDefault="008A0434" w:rsidP="003161DF">
      <w:pPr>
        <w:spacing w:line="276" w:lineRule="auto"/>
        <w:ind w:left="0" w:firstLine="0"/>
        <w:rPr>
          <w:rFonts w:cs="Times New Roman"/>
          <w:szCs w:val="24"/>
        </w:rPr>
      </w:pPr>
      <w:r w:rsidRPr="00C92DD0">
        <w:rPr>
          <w:rFonts w:cs="Times New Roman"/>
          <w:szCs w:val="24"/>
          <w:u w:val="single"/>
        </w:rPr>
        <w:t>FAC Legal White Paper</w:t>
      </w:r>
      <w:r w:rsidR="00ED6C19" w:rsidRPr="00C92DD0">
        <w:rPr>
          <w:rFonts w:cs="Times New Roman"/>
          <w:szCs w:val="24"/>
        </w:rPr>
        <w:t xml:space="preserve"> at 13-14</w:t>
      </w:r>
      <w:r w:rsidR="00CD46F3" w:rsidRPr="00C92DD0">
        <w:rPr>
          <w:rFonts w:cs="Times New Roman"/>
          <w:szCs w:val="24"/>
        </w:rPr>
        <w:t xml:space="preserve"> (emphases added)</w:t>
      </w:r>
      <w:r w:rsidR="00ED6C19" w:rsidRPr="00C92DD0">
        <w:rPr>
          <w:rFonts w:cs="Times New Roman"/>
          <w:szCs w:val="24"/>
        </w:rPr>
        <w:t>.</w:t>
      </w:r>
      <w:r w:rsidR="00ED6C19" w:rsidRPr="00C92DD0">
        <w:rPr>
          <w:rStyle w:val="FootnoteReference"/>
          <w:rFonts w:cs="Times New Roman"/>
          <w:szCs w:val="24"/>
        </w:rPr>
        <w:footnoteReference w:id="136"/>
      </w:r>
      <w:r w:rsidR="00ED6C19" w:rsidRPr="00C92DD0">
        <w:rPr>
          <w:rFonts w:cs="Times New Roman"/>
          <w:szCs w:val="24"/>
        </w:rPr>
        <w:t xml:space="preserve">  </w:t>
      </w:r>
    </w:p>
    <w:p w:rsidR="00ED6C19" w:rsidRPr="00C92DD0" w:rsidRDefault="00ED6C19" w:rsidP="003161DF">
      <w:pPr>
        <w:spacing w:line="276" w:lineRule="auto"/>
        <w:ind w:left="0" w:firstLine="720"/>
        <w:rPr>
          <w:rFonts w:cs="Times New Roman"/>
          <w:szCs w:val="24"/>
        </w:rPr>
      </w:pPr>
    </w:p>
    <w:p w:rsidR="00ED6C19" w:rsidRPr="00C92DD0" w:rsidRDefault="00ED6C19" w:rsidP="003161DF">
      <w:pPr>
        <w:spacing w:line="276" w:lineRule="auto"/>
        <w:ind w:left="0" w:firstLine="720"/>
        <w:rPr>
          <w:rFonts w:cs="Times New Roman"/>
          <w:bCs/>
          <w:szCs w:val="24"/>
        </w:rPr>
      </w:pPr>
      <w:r w:rsidRPr="00C92DD0">
        <w:rPr>
          <w:rFonts w:cs="Times New Roman"/>
          <w:szCs w:val="24"/>
        </w:rPr>
        <w:t xml:space="preserve">In addition, FWS has been advised by its legal department that regulations specifically tailored for permitting incidental take may be more appropriate than using the mechanism provided for allowing incidental take through issuance of special purpose permits under 50 C.F.R. § 21.27.  </w:t>
      </w:r>
      <w:r w:rsidRPr="00C92DD0">
        <w:rPr>
          <w:rFonts w:cs="Times New Roman"/>
          <w:szCs w:val="24"/>
          <w:u w:val="single"/>
        </w:rPr>
        <w:t>See</w:t>
      </w:r>
      <w:r w:rsidRPr="00C92DD0">
        <w:rPr>
          <w:rFonts w:cs="Times New Roman"/>
          <w:szCs w:val="24"/>
        </w:rPr>
        <w:t xml:space="preserve"> Memorandum from Pete Raynor, Assistant Solicitor, Fish and Wildlife Branch, to John Rogers, Deputy Director, FWS, </w:t>
      </w:r>
      <w:r w:rsidRPr="00C92DD0">
        <w:rPr>
          <w:rFonts w:cs="Times New Roman"/>
          <w:szCs w:val="24"/>
          <w:u w:val="single"/>
        </w:rPr>
        <w:t>Permitted Incidental Take of Migratory Birds Listing Under the Endangered Species Act</w:t>
      </w:r>
      <w:r w:rsidRPr="00C92DD0">
        <w:rPr>
          <w:rFonts w:cs="Times New Roman"/>
          <w:szCs w:val="24"/>
        </w:rPr>
        <w:t xml:space="preserve"> </w:t>
      </w:r>
      <w:r w:rsidR="00952F0A" w:rsidRPr="00C92DD0">
        <w:rPr>
          <w:rFonts w:cs="Times New Roman"/>
          <w:szCs w:val="24"/>
        </w:rPr>
        <w:t>3 (Feb. 5, 1996)</w:t>
      </w:r>
      <w:r w:rsidR="00917704" w:rsidRPr="00C92DD0">
        <w:rPr>
          <w:rFonts w:cs="Times New Roman"/>
          <w:szCs w:val="24"/>
        </w:rPr>
        <w:t xml:space="preserve"> </w:t>
      </w:r>
      <w:r w:rsidRPr="00C92DD0">
        <w:rPr>
          <w:rFonts w:cs="Times New Roman"/>
          <w:szCs w:val="24"/>
        </w:rPr>
        <w:t xml:space="preserve">(“although [50 C.F.R.] § 21.27 appears to be broad enough to encompass the permitting of unintentional take for the purposes of the MBTA, that section is not narrowly focused on incidental take.  </w:t>
      </w:r>
      <w:r w:rsidRPr="00C92DD0">
        <w:rPr>
          <w:rFonts w:cs="Times New Roman"/>
          <w:bCs/>
          <w:szCs w:val="24"/>
          <w:u w:val="single"/>
        </w:rPr>
        <w:t>A regulatory permitting program specifically geared to the problems of incidental take may be advisable</w:t>
      </w:r>
      <w:r w:rsidRPr="00C92DD0">
        <w:rPr>
          <w:rFonts w:cs="Times New Roman"/>
          <w:bCs/>
          <w:szCs w:val="24"/>
        </w:rPr>
        <w:t>.</w:t>
      </w:r>
      <w:r w:rsidR="00917704" w:rsidRPr="00C92DD0">
        <w:rPr>
          <w:rFonts w:cs="Times New Roman"/>
          <w:bCs/>
          <w:szCs w:val="24"/>
        </w:rPr>
        <w:t xml:space="preserve">” </w:t>
      </w:r>
      <w:r w:rsidR="00DB7D27" w:rsidRPr="00C92DD0">
        <w:rPr>
          <w:rFonts w:cs="Times New Roman"/>
          <w:bCs/>
          <w:szCs w:val="24"/>
        </w:rPr>
        <w:t>(e</w:t>
      </w:r>
      <w:r w:rsidR="00E70B80" w:rsidRPr="00C92DD0">
        <w:rPr>
          <w:rFonts w:cs="Times New Roman"/>
          <w:bCs/>
          <w:szCs w:val="24"/>
        </w:rPr>
        <w:t>mphasis added)</w:t>
      </w:r>
      <w:r w:rsidRPr="00C92DD0">
        <w:rPr>
          <w:rFonts w:cs="Times New Roman"/>
          <w:bCs/>
          <w:szCs w:val="24"/>
        </w:rPr>
        <w:t>)</w:t>
      </w:r>
      <w:r w:rsidR="00917704" w:rsidRPr="00C92DD0">
        <w:rPr>
          <w:rFonts w:cs="Times New Roman"/>
          <w:bCs/>
          <w:szCs w:val="24"/>
        </w:rPr>
        <w:t xml:space="preserve">, </w:t>
      </w:r>
      <w:r w:rsidR="00917704" w:rsidRPr="00C92DD0">
        <w:rPr>
          <w:rFonts w:cs="Times New Roman"/>
          <w:szCs w:val="24"/>
        </w:rPr>
        <w:t xml:space="preserve">Attachment </w:t>
      </w:r>
      <w:r w:rsidR="00AD2FEE" w:rsidRPr="00C92DD0">
        <w:fldChar w:fldCharType="begin"/>
      </w:r>
      <w:r w:rsidR="00AD2FEE" w:rsidRPr="00C92DD0">
        <w:instrText xml:space="preserve"> REF _Ref311489931 \r \h  \* MERGEFORMAT </w:instrText>
      </w:r>
      <w:r w:rsidR="00AD2FEE" w:rsidRPr="00C92DD0">
        <w:fldChar w:fldCharType="separate"/>
      </w:r>
      <w:r w:rsidR="00874AF2">
        <w:t>P</w:t>
      </w:r>
      <w:r w:rsidR="00AD2FEE" w:rsidRPr="00C92DD0">
        <w:fldChar w:fldCharType="end"/>
      </w:r>
      <w:r w:rsidRPr="00C92DD0">
        <w:rPr>
          <w:rFonts w:cs="Times New Roman"/>
          <w:bCs/>
          <w:szCs w:val="24"/>
        </w:rPr>
        <w:t>.</w:t>
      </w:r>
    </w:p>
    <w:p w:rsidR="005A036E" w:rsidRPr="00C92DD0" w:rsidRDefault="005A036E" w:rsidP="003161DF">
      <w:pPr>
        <w:spacing w:line="276" w:lineRule="auto"/>
        <w:ind w:left="0" w:firstLine="720"/>
        <w:rPr>
          <w:rFonts w:cs="Times New Roman"/>
          <w:bCs/>
          <w:szCs w:val="24"/>
        </w:rPr>
      </w:pPr>
    </w:p>
    <w:p w:rsidR="00652C52" w:rsidRPr="00C92DD0" w:rsidRDefault="00652C52" w:rsidP="003161DF">
      <w:pPr>
        <w:spacing w:line="276" w:lineRule="auto"/>
        <w:ind w:left="0" w:firstLine="720"/>
        <w:rPr>
          <w:rFonts w:cs="Times New Roman"/>
          <w:bCs/>
          <w:szCs w:val="24"/>
        </w:rPr>
      </w:pPr>
      <w:r w:rsidRPr="00C92DD0">
        <w:rPr>
          <w:rFonts w:cs="Times New Roman"/>
          <w:bCs/>
          <w:szCs w:val="24"/>
        </w:rPr>
        <w:t>In sum, Sections 704(a) and 712(2) of the MBTA provide broad authority</w:t>
      </w:r>
      <w:r w:rsidRPr="00C92DD0">
        <w:rPr>
          <w:rFonts w:cs="Times New Roman"/>
          <w:b/>
          <w:bCs/>
          <w:szCs w:val="24"/>
        </w:rPr>
        <w:t xml:space="preserve"> </w:t>
      </w:r>
      <w:r w:rsidRPr="00C92DD0">
        <w:rPr>
          <w:rFonts w:cs="Times New Roman"/>
          <w:bCs/>
          <w:szCs w:val="24"/>
        </w:rPr>
        <w:t xml:space="preserve">to FWS to promulgate regulations </w:t>
      </w:r>
      <w:r w:rsidR="00E70B80" w:rsidRPr="00C92DD0">
        <w:rPr>
          <w:rFonts w:cs="Times New Roman"/>
          <w:bCs/>
          <w:szCs w:val="24"/>
        </w:rPr>
        <w:t xml:space="preserve">regulating, and authorizing certain </w:t>
      </w:r>
      <w:r w:rsidRPr="00C92DD0">
        <w:rPr>
          <w:rFonts w:cs="Times New Roman"/>
          <w:bCs/>
          <w:szCs w:val="24"/>
        </w:rPr>
        <w:t>incidental take</w:t>
      </w:r>
      <w:r w:rsidR="00E70B80" w:rsidRPr="00C92DD0">
        <w:rPr>
          <w:rFonts w:cs="Times New Roman"/>
          <w:bCs/>
          <w:szCs w:val="24"/>
        </w:rPr>
        <w:t>s</w:t>
      </w:r>
      <w:r w:rsidRPr="00C92DD0">
        <w:rPr>
          <w:rFonts w:cs="Times New Roman"/>
          <w:bCs/>
          <w:szCs w:val="24"/>
        </w:rPr>
        <w:t>, subject to appropriate conditions</w:t>
      </w:r>
      <w:r w:rsidR="00E70B80" w:rsidRPr="00C92DD0">
        <w:rPr>
          <w:rFonts w:cs="Times New Roman"/>
          <w:bCs/>
          <w:szCs w:val="24"/>
        </w:rPr>
        <w:t xml:space="preserve"> and ongoing federal oversight</w:t>
      </w:r>
      <w:r w:rsidRPr="00C92DD0">
        <w:rPr>
          <w:rFonts w:cs="Times New Roman"/>
          <w:bCs/>
          <w:szCs w:val="24"/>
        </w:rPr>
        <w:t xml:space="preserve">. </w:t>
      </w:r>
      <w:r w:rsidR="00CD46F3" w:rsidRPr="00C92DD0">
        <w:rPr>
          <w:rFonts w:cs="Times New Roman"/>
          <w:bCs/>
          <w:szCs w:val="24"/>
        </w:rPr>
        <w:t xml:space="preserve"> Accordingly</w:t>
      </w:r>
      <w:r w:rsidRPr="00C92DD0">
        <w:rPr>
          <w:rFonts w:cs="Times New Roman"/>
          <w:bCs/>
          <w:szCs w:val="24"/>
        </w:rPr>
        <w:t xml:space="preserve">, FWS </w:t>
      </w:r>
      <w:r w:rsidR="002E659C" w:rsidRPr="00C92DD0">
        <w:rPr>
          <w:rFonts w:cs="Times New Roman"/>
          <w:bCs/>
          <w:szCs w:val="24"/>
        </w:rPr>
        <w:t xml:space="preserve">clearly </w:t>
      </w:r>
      <w:r w:rsidRPr="00C92DD0">
        <w:rPr>
          <w:rFonts w:cs="Times New Roman"/>
          <w:bCs/>
          <w:szCs w:val="24"/>
        </w:rPr>
        <w:t xml:space="preserve">has the requisite rulemaking authority to </w:t>
      </w:r>
      <w:r w:rsidR="002E659C" w:rsidRPr="00C92DD0">
        <w:rPr>
          <w:rFonts w:cs="Times New Roman"/>
          <w:bCs/>
          <w:szCs w:val="24"/>
        </w:rPr>
        <w:t xml:space="preserve">establish a permitting scheme to </w:t>
      </w:r>
      <w:r w:rsidRPr="00C92DD0">
        <w:rPr>
          <w:rFonts w:cs="Times New Roman"/>
          <w:bCs/>
          <w:szCs w:val="24"/>
        </w:rPr>
        <w:t xml:space="preserve">regulate </w:t>
      </w:r>
      <w:r w:rsidR="002E659C" w:rsidRPr="00C92DD0">
        <w:rPr>
          <w:rFonts w:cs="Times New Roman"/>
          <w:bCs/>
          <w:szCs w:val="24"/>
        </w:rPr>
        <w:t xml:space="preserve">the </w:t>
      </w:r>
      <w:r w:rsidRPr="00C92DD0">
        <w:rPr>
          <w:rFonts w:cs="Times New Roman"/>
          <w:bCs/>
          <w:szCs w:val="24"/>
        </w:rPr>
        <w:t xml:space="preserve">incidental take </w:t>
      </w:r>
      <w:r w:rsidR="002E659C" w:rsidRPr="00C92DD0">
        <w:rPr>
          <w:rFonts w:cs="Times New Roman"/>
          <w:bCs/>
          <w:szCs w:val="24"/>
        </w:rPr>
        <w:t xml:space="preserve">of migratory birds </w:t>
      </w:r>
      <w:r w:rsidRPr="00C92DD0">
        <w:rPr>
          <w:rFonts w:cs="Times New Roman"/>
          <w:bCs/>
          <w:szCs w:val="24"/>
        </w:rPr>
        <w:t>by wind energy projects.</w:t>
      </w:r>
    </w:p>
    <w:p w:rsidR="00ED6C19" w:rsidRPr="00C92DD0" w:rsidRDefault="00ED6C19" w:rsidP="003161DF">
      <w:pPr>
        <w:spacing w:line="276" w:lineRule="auto"/>
        <w:ind w:left="907"/>
        <w:rPr>
          <w:rFonts w:cs="Times New Roman"/>
          <w:b/>
          <w:szCs w:val="24"/>
          <w:u w:val="single"/>
        </w:rPr>
      </w:pPr>
    </w:p>
    <w:p w:rsidR="00DB7D27" w:rsidRPr="00C92DD0" w:rsidRDefault="00DB7D27" w:rsidP="003161DF">
      <w:pPr>
        <w:spacing w:line="276" w:lineRule="auto"/>
        <w:ind w:left="907"/>
        <w:rPr>
          <w:rFonts w:cs="Times New Roman"/>
          <w:b/>
          <w:szCs w:val="24"/>
          <w:u w:val="single"/>
        </w:rPr>
      </w:pPr>
    </w:p>
    <w:p w:rsidR="00DB7D27" w:rsidRPr="00C92DD0" w:rsidRDefault="00DB7D27" w:rsidP="003161DF">
      <w:pPr>
        <w:spacing w:line="276" w:lineRule="auto"/>
        <w:ind w:left="907"/>
        <w:rPr>
          <w:rFonts w:cs="Times New Roman"/>
          <w:b/>
          <w:szCs w:val="24"/>
          <w:u w:val="single"/>
        </w:rPr>
      </w:pPr>
    </w:p>
    <w:p w:rsidR="00DB7D27" w:rsidRPr="00C92DD0" w:rsidRDefault="00DB7D27" w:rsidP="003161DF">
      <w:pPr>
        <w:spacing w:line="276" w:lineRule="auto"/>
        <w:ind w:left="907"/>
        <w:rPr>
          <w:rFonts w:cs="Times New Roman"/>
          <w:b/>
          <w:szCs w:val="24"/>
          <w:u w:val="single"/>
        </w:rPr>
      </w:pPr>
    </w:p>
    <w:p w:rsidR="00742A01" w:rsidRPr="00C92DD0" w:rsidRDefault="00742A01" w:rsidP="003161DF">
      <w:pPr>
        <w:numPr>
          <w:ilvl w:val="1"/>
          <w:numId w:val="8"/>
        </w:numPr>
        <w:spacing w:line="276" w:lineRule="auto"/>
        <w:ind w:hanging="720"/>
        <w:rPr>
          <w:rFonts w:cs="Times New Roman"/>
          <w:b/>
          <w:szCs w:val="24"/>
          <w:u w:val="single"/>
        </w:rPr>
      </w:pPr>
      <w:r w:rsidRPr="00C92DD0">
        <w:rPr>
          <w:rFonts w:cs="Times New Roman"/>
          <w:b/>
          <w:szCs w:val="24"/>
          <w:u w:val="single"/>
        </w:rPr>
        <w:t>Wind energ</w:t>
      </w:r>
      <w:r w:rsidR="000C2065" w:rsidRPr="00C92DD0">
        <w:rPr>
          <w:rFonts w:cs="Times New Roman"/>
          <w:b/>
          <w:szCs w:val="24"/>
          <w:u w:val="single"/>
        </w:rPr>
        <w:t xml:space="preserve">y projects </w:t>
      </w:r>
      <w:r w:rsidR="00B47418" w:rsidRPr="00C92DD0">
        <w:rPr>
          <w:rFonts w:cs="Times New Roman"/>
          <w:b/>
          <w:szCs w:val="24"/>
          <w:u w:val="single"/>
        </w:rPr>
        <w:t xml:space="preserve">have been </w:t>
      </w:r>
      <w:r w:rsidR="008A72C1" w:rsidRPr="00C92DD0">
        <w:rPr>
          <w:rFonts w:cs="Times New Roman"/>
          <w:b/>
          <w:szCs w:val="24"/>
          <w:u w:val="single"/>
        </w:rPr>
        <w:t>taking</w:t>
      </w:r>
      <w:r w:rsidR="00B47418" w:rsidRPr="00C92DD0">
        <w:rPr>
          <w:rFonts w:cs="Times New Roman"/>
          <w:b/>
          <w:szCs w:val="24"/>
          <w:u w:val="single"/>
        </w:rPr>
        <w:t xml:space="preserve"> and </w:t>
      </w:r>
      <w:r w:rsidR="000C2065" w:rsidRPr="00C92DD0">
        <w:rPr>
          <w:rFonts w:cs="Times New Roman"/>
          <w:b/>
          <w:szCs w:val="24"/>
          <w:u w:val="single"/>
        </w:rPr>
        <w:t xml:space="preserve">are likely to </w:t>
      </w:r>
      <w:r w:rsidR="00B47418" w:rsidRPr="00C92DD0">
        <w:rPr>
          <w:rFonts w:cs="Times New Roman"/>
          <w:b/>
          <w:szCs w:val="24"/>
          <w:u w:val="single"/>
        </w:rPr>
        <w:t xml:space="preserve">continue to </w:t>
      </w:r>
      <w:r w:rsidR="008A72C1" w:rsidRPr="00C92DD0">
        <w:rPr>
          <w:rFonts w:cs="Times New Roman"/>
          <w:b/>
          <w:szCs w:val="24"/>
          <w:u w:val="single"/>
        </w:rPr>
        <w:t xml:space="preserve">take </w:t>
      </w:r>
      <w:r w:rsidR="000C2065" w:rsidRPr="00C92DD0">
        <w:rPr>
          <w:rFonts w:cs="Times New Roman"/>
          <w:b/>
          <w:szCs w:val="24"/>
          <w:u w:val="single"/>
        </w:rPr>
        <w:t>migratory birds</w:t>
      </w:r>
      <w:r w:rsidRPr="00C92DD0">
        <w:rPr>
          <w:rFonts w:cs="Times New Roman"/>
          <w:b/>
          <w:szCs w:val="24"/>
          <w:u w:val="single"/>
        </w:rPr>
        <w:t xml:space="preserve"> </w:t>
      </w:r>
      <w:r w:rsidR="00417EBB" w:rsidRPr="00C92DD0">
        <w:rPr>
          <w:rFonts w:cs="Times New Roman"/>
          <w:b/>
          <w:szCs w:val="24"/>
          <w:u w:val="single"/>
        </w:rPr>
        <w:t xml:space="preserve">in violation of </w:t>
      </w:r>
      <w:r w:rsidR="001C02E5" w:rsidRPr="00C92DD0">
        <w:rPr>
          <w:rFonts w:cs="Times New Roman"/>
          <w:b/>
          <w:szCs w:val="24"/>
          <w:u w:val="single"/>
        </w:rPr>
        <w:t xml:space="preserve">the </w:t>
      </w:r>
      <w:r w:rsidR="000C2065" w:rsidRPr="00C92DD0">
        <w:rPr>
          <w:rFonts w:cs="Times New Roman"/>
          <w:b/>
          <w:szCs w:val="24"/>
          <w:u w:val="single"/>
        </w:rPr>
        <w:t>MBTA</w:t>
      </w:r>
      <w:r w:rsidR="00417EBB" w:rsidRPr="00C92DD0">
        <w:rPr>
          <w:rFonts w:cs="Times New Roman"/>
          <w:b/>
          <w:szCs w:val="24"/>
          <w:u w:val="single"/>
        </w:rPr>
        <w:t>’s take prohibition</w:t>
      </w:r>
      <w:r w:rsidR="000C2065" w:rsidRPr="00C92DD0">
        <w:rPr>
          <w:rFonts w:cs="Times New Roman"/>
          <w:b/>
          <w:szCs w:val="24"/>
          <w:u w:val="single"/>
        </w:rPr>
        <w:t>.</w:t>
      </w:r>
    </w:p>
    <w:p w:rsidR="00DF26D9" w:rsidRPr="00C92DD0" w:rsidRDefault="00DF26D9" w:rsidP="003161DF">
      <w:pPr>
        <w:spacing w:line="276" w:lineRule="auto"/>
        <w:ind w:left="0" w:firstLine="720"/>
        <w:rPr>
          <w:rFonts w:cs="Times New Roman"/>
          <w:szCs w:val="24"/>
        </w:rPr>
      </w:pPr>
    </w:p>
    <w:p w:rsidR="002534A8" w:rsidRPr="00C92DD0" w:rsidRDefault="000A746D" w:rsidP="003161DF">
      <w:pPr>
        <w:spacing w:line="276" w:lineRule="auto"/>
        <w:ind w:left="0" w:firstLine="720"/>
        <w:rPr>
          <w:rFonts w:cs="Times New Roman"/>
          <w:szCs w:val="24"/>
        </w:rPr>
      </w:pPr>
      <w:r w:rsidRPr="00C92DD0">
        <w:rPr>
          <w:rFonts w:cs="Times New Roman"/>
          <w:szCs w:val="24"/>
        </w:rPr>
        <w:lastRenderedPageBreak/>
        <w:t xml:space="preserve">As noted </w:t>
      </w:r>
      <w:r w:rsidR="00F67576" w:rsidRPr="00C92DD0">
        <w:rPr>
          <w:rFonts w:cs="Times New Roman"/>
          <w:szCs w:val="24"/>
          <w:u w:val="single"/>
        </w:rPr>
        <w:t>supra</w:t>
      </w:r>
      <w:r w:rsidR="00ED0ED2" w:rsidRPr="00C92DD0">
        <w:rPr>
          <w:rFonts w:cs="Times New Roman"/>
          <w:szCs w:val="24"/>
        </w:rPr>
        <w:t xml:space="preserve">, </w:t>
      </w:r>
      <w:r w:rsidR="00F67576" w:rsidRPr="00C92DD0">
        <w:rPr>
          <w:rFonts w:cs="Times New Roman"/>
          <w:szCs w:val="24"/>
          <w:u w:val="single"/>
        </w:rPr>
        <w:t>see</w:t>
      </w:r>
      <w:r w:rsidR="00ED0ED2" w:rsidRPr="00C92DD0">
        <w:rPr>
          <w:rFonts w:cs="Times New Roman"/>
          <w:szCs w:val="24"/>
        </w:rPr>
        <w:t xml:space="preserve"> Section </w:t>
      </w:r>
      <w:r w:rsidR="00AD2FEE" w:rsidRPr="00C92DD0">
        <w:fldChar w:fldCharType="begin"/>
      </w:r>
      <w:r w:rsidR="00AD2FEE" w:rsidRPr="00C92DD0">
        <w:instrText xml:space="preserve"> REF _Ref309384802 \r \h  \* MERGEFORMAT </w:instrText>
      </w:r>
      <w:r w:rsidR="00AD2FEE" w:rsidRPr="00C92DD0">
        <w:fldChar w:fldCharType="separate"/>
      </w:r>
      <w:r w:rsidR="00874AF2" w:rsidRPr="00874AF2">
        <w:rPr>
          <w:rFonts w:cs="Times New Roman"/>
          <w:szCs w:val="24"/>
        </w:rPr>
        <w:t>C.2</w:t>
      </w:r>
      <w:r w:rsidR="00AD2FEE" w:rsidRPr="00C92DD0">
        <w:fldChar w:fldCharType="end"/>
      </w:r>
      <w:r w:rsidR="00ED0ED2" w:rsidRPr="00C92DD0">
        <w:rPr>
          <w:rFonts w:cs="Times New Roman"/>
          <w:szCs w:val="24"/>
        </w:rPr>
        <w:t xml:space="preserve">, </w:t>
      </w:r>
      <w:r w:rsidR="000D723E" w:rsidRPr="00C92DD0">
        <w:rPr>
          <w:rFonts w:cs="Times New Roman"/>
          <w:szCs w:val="24"/>
        </w:rPr>
        <w:t xml:space="preserve">FWS is well aware that </w:t>
      </w:r>
      <w:r w:rsidR="00AF36B9" w:rsidRPr="00C92DD0">
        <w:rPr>
          <w:rFonts w:cs="Times New Roman"/>
          <w:szCs w:val="24"/>
        </w:rPr>
        <w:t>many wind</w:t>
      </w:r>
      <w:r w:rsidR="000D723E" w:rsidRPr="00C92DD0">
        <w:rPr>
          <w:rFonts w:cs="Times New Roman"/>
          <w:szCs w:val="24"/>
        </w:rPr>
        <w:t xml:space="preserve"> energy </w:t>
      </w:r>
      <w:r w:rsidR="00AF36B9" w:rsidRPr="00C92DD0">
        <w:rPr>
          <w:rFonts w:cs="Times New Roman"/>
          <w:szCs w:val="24"/>
        </w:rPr>
        <w:t>projects are</w:t>
      </w:r>
      <w:r w:rsidR="000D723E" w:rsidRPr="00C92DD0">
        <w:rPr>
          <w:rFonts w:cs="Times New Roman"/>
          <w:szCs w:val="24"/>
        </w:rPr>
        <w:t xml:space="preserve"> either already in operation or are being </w:t>
      </w:r>
      <w:r w:rsidR="00AF36B9" w:rsidRPr="00C92DD0">
        <w:rPr>
          <w:rFonts w:cs="Times New Roman"/>
          <w:szCs w:val="24"/>
        </w:rPr>
        <w:t>planned that</w:t>
      </w:r>
      <w:r w:rsidR="00A35E8D" w:rsidRPr="00C92DD0">
        <w:rPr>
          <w:rFonts w:cs="Times New Roman"/>
          <w:szCs w:val="24"/>
        </w:rPr>
        <w:t xml:space="preserve"> will take migratory birds in violation of the MBTA</w:t>
      </w:r>
      <w:r w:rsidR="000D723E" w:rsidRPr="00C92DD0">
        <w:rPr>
          <w:rFonts w:cs="Times New Roman"/>
          <w:szCs w:val="24"/>
        </w:rPr>
        <w:t xml:space="preserve">.  </w:t>
      </w:r>
      <w:r w:rsidR="000D723E" w:rsidRPr="00C92DD0">
        <w:rPr>
          <w:rFonts w:cs="Times New Roman"/>
          <w:szCs w:val="24"/>
          <w:u w:val="single"/>
        </w:rPr>
        <w:t>See</w:t>
      </w:r>
      <w:r w:rsidR="007B7503" w:rsidRPr="00C92DD0">
        <w:rPr>
          <w:rFonts w:cs="Times New Roman"/>
          <w:szCs w:val="24"/>
        </w:rPr>
        <w:t xml:space="preserve"> </w:t>
      </w:r>
      <w:r w:rsidR="000D723E" w:rsidRPr="00C92DD0">
        <w:rPr>
          <w:rFonts w:cs="Times New Roman"/>
          <w:szCs w:val="24"/>
          <w:u w:val="single"/>
        </w:rPr>
        <w:t>Wind Guidelines</w:t>
      </w:r>
      <w:r w:rsidR="007B7503" w:rsidRPr="00C92DD0">
        <w:rPr>
          <w:rFonts w:cs="Times New Roman"/>
          <w:szCs w:val="24"/>
          <w:u w:val="single"/>
        </w:rPr>
        <w:t xml:space="preserve"> Third Draft</w:t>
      </w:r>
      <w:r w:rsidR="000D723E" w:rsidRPr="00C92DD0">
        <w:rPr>
          <w:rFonts w:cs="Times New Roman"/>
          <w:szCs w:val="24"/>
        </w:rPr>
        <w:t xml:space="preserve"> at 15 (“The Service recognizes that hundreds of wind energy projects exist and are being planned.”).  </w:t>
      </w:r>
      <w:r w:rsidR="00AE68B5" w:rsidRPr="00C92DD0">
        <w:rPr>
          <w:rFonts w:cs="Times New Roman"/>
          <w:szCs w:val="24"/>
        </w:rPr>
        <w:t>B</w:t>
      </w:r>
      <w:r w:rsidR="00ED0ED2" w:rsidRPr="00C92DD0">
        <w:rPr>
          <w:rFonts w:cs="Times New Roman"/>
          <w:szCs w:val="24"/>
        </w:rPr>
        <w:t>y 2020, i</w:t>
      </w:r>
      <w:r w:rsidR="00911843" w:rsidRPr="00C92DD0">
        <w:rPr>
          <w:rFonts w:cs="Times New Roman"/>
          <w:szCs w:val="24"/>
        </w:rPr>
        <w:t xml:space="preserve">t is expected that an exponential increase </w:t>
      </w:r>
      <w:r w:rsidR="002534A8" w:rsidRPr="00C92DD0">
        <w:rPr>
          <w:rFonts w:cs="Times New Roman"/>
          <w:szCs w:val="24"/>
        </w:rPr>
        <w:t>o</w:t>
      </w:r>
      <w:r w:rsidR="00911843" w:rsidRPr="00C92DD0">
        <w:rPr>
          <w:rFonts w:cs="Times New Roman"/>
          <w:szCs w:val="24"/>
        </w:rPr>
        <w:t>f wind turbines will k</w:t>
      </w:r>
      <w:r w:rsidR="00911843" w:rsidRPr="00C92DD0">
        <w:rPr>
          <w:rFonts w:cs="Times New Roman"/>
          <w:bCs/>
          <w:szCs w:val="24"/>
        </w:rPr>
        <w:t>ill at least one million birds each year</w:t>
      </w:r>
      <w:r w:rsidR="00BF2B89" w:rsidRPr="00C92DD0">
        <w:rPr>
          <w:rFonts w:cs="Times New Roman"/>
          <w:szCs w:val="24"/>
        </w:rPr>
        <w:t>,</w:t>
      </w:r>
      <w:r w:rsidR="00ED0ED2" w:rsidRPr="00C92DD0">
        <w:rPr>
          <w:rFonts w:cs="Times New Roman"/>
          <w:szCs w:val="24"/>
        </w:rPr>
        <w:t xml:space="preserve"> </w:t>
      </w:r>
      <w:r w:rsidR="00AE68B5" w:rsidRPr="00C92DD0">
        <w:rPr>
          <w:rFonts w:cs="Times New Roman"/>
          <w:szCs w:val="24"/>
        </w:rPr>
        <w:t xml:space="preserve">and </w:t>
      </w:r>
      <w:r w:rsidR="002534A8" w:rsidRPr="00C92DD0">
        <w:rPr>
          <w:rFonts w:cs="Times New Roman"/>
          <w:szCs w:val="24"/>
        </w:rPr>
        <w:t xml:space="preserve">impact almost 20,000 square miles of </w:t>
      </w:r>
      <w:r w:rsidR="00A35E8D" w:rsidRPr="00C92DD0">
        <w:rPr>
          <w:rFonts w:cs="Times New Roman"/>
          <w:szCs w:val="24"/>
        </w:rPr>
        <w:t xml:space="preserve">terrestrial </w:t>
      </w:r>
      <w:r w:rsidR="002534A8" w:rsidRPr="00C92DD0">
        <w:rPr>
          <w:rFonts w:cs="Times New Roman"/>
          <w:szCs w:val="24"/>
        </w:rPr>
        <w:t>bird habitat, and another 4,000 square miles of marine habitat.</w:t>
      </w:r>
      <w:r w:rsidR="00ED0ED2" w:rsidRPr="00C92DD0">
        <w:rPr>
          <w:rFonts w:cs="Times New Roman"/>
          <w:szCs w:val="24"/>
        </w:rPr>
        <w:t xml:space="preserve">  </w:t>
      </w:r>
      <w:r w:rsidR="00ED0ED2" w:rsidRPr="00C92DD0">
        <w:rPr>
          <w:rFonts w:cs="Times New Roman"/>
          <w:szCs w:val="24"/>
          <w:u w:val="single"/>
        </w:rPr>
        <w:t>See</w:t>
      </w:r>
      <w:r w:rsidR="00ED0ED2" w:rsidRPr="00C92DD0">
        <w:rPr>
          <w:rFonts w:cs="Times New Roman"/>
          <w:szCs w:val="24"/>
        </w:rPr>
        <w:t xml:space="preserve"> </w:t>
      </w:r>
      <w:r w:rsidR="00ED0ED2" w:rsidRPr="00C92DD0">
        <w:rPr>
          <w:rFonts w:cs="Times New Roman"/>
          <w:szCs w:val="24"/>
          <w:u w:val="single"/>
        </w:rPr>
        <w:t>ABC’s Bird-smart Wind Principles</w:t>
      </w:r>
      <w:r w:rsidR="00ED0ED2" w:rsidRPr="00C92DD0">
        <w:rPr>
          <w:rFonts w:cs="Times New Roman"/>
          <w:szCs w:val="24"/>
        </w:rPr>
        <w:t xml:space="preserve">.  </w:t>
      </w:r>
    </w:p>
    <w:p w:rsidR="00742A01" w:rsidRPr="00C92DD0" w:rsidRDefault="00555C9A" w:rsidP="003161DF">
      <w:pPr>
        <w:spacing w:line="276" w:lineRule="auto"/>
        <w:ind w:left="0" w:firstLine="720"/>
        <w:rPr>
          <w:rFonts w:cs="Times New Roman"/>
          <w:szCs w:val="24"/>
        </w:rPr>
      </w:pPr>
      <w:r w:rsidRPr="00C92DD0">
        <w:rPr>
          <w:rFonts w:cs="Times New Roman"/>
          <w:szCs w:val="24"/>
        </w:rPr>
        <w:t xml:space="preserve">  </w:t>
      </w:r>
    </w:p>
    <w:p w:rsidR="00AE68B5" w:rsidRPr="00C92DD0" w:rsidRDefault="00AF36B9" w:rsidP="003161DF">
      <w:pPr>
        <w:spacing w:line="276" w:lineRule="auto"/>
        <w:ind w:left="0" w:firstLine="0"/>
        <w:rPr>
          <w:rFonts w:cs="Times New Roman"/>
          <w:szCs w:val="24"/>
        </w:rPr>
      </w:pPr>
      <w:r w:rsidRPr="00C92DD0">
        <w:rPr>
          <w:rFonts w:cs="Times New Roman"/>
          <w:szCs w:val="24"/>
        </w:rPr>
        <w:tab/>
      </w:r>
      <w:r w:rsidR="000242C9" w:rsidRPr="00C92DD0">
        <w:rPr>
          <w:rFonts w:cs="Times New Roman"/>
          <w:szCs w:val="24"/>
        </w:rPr>
        <w:t xml:space="preserve">Further, as explained </w:t>
      </w:r>
      <w:r w:rsidR="000242C9" w:rsidRPr="00C92DD0">
        <w:rPr>
          <w:rFonts w:cs="Times New Roman"/>
          <w:szCs w:val="24"/>
          <w:u w:val="single"/>
        </w:rPr>
        <w:t>supra</w:t>
      </w:r>
      <w:r w:rsidR="000242C9" w:rsidRPr="00C92DD0">
        <w:rPr>
          <w:rFonts w:cs="Times New Roman"/>
          <w:szCs w:val="24"/>
        </w:rPr>
        <w:t xml:space="preserve">, </w:t>
      </w:r>
      <w:r w:rsidR="000242C9" w:rsidRPr="00C92DD0">
        <w:rPr>
          <w:rFonts w:cs="Times New Roman"/>
          <w:szCs w:val="24"/>
          <w:u w:val="single"/>
        </w:rPr>
        <w:t>Section</w:t>
      </w:r>
      <w:r w:rsidR="00C70BF1" w:rsidRPr="00C92DD0">
        <w:rPr>
          <w:rFonts w:cs="Times New Roman"/>
          <w:szCs w:val="24"/>
          <w:u w:val="single"/>
        </w:rPr>
        <w:t xml:space="preserve"> </w:t>
      </w:r>
      <w:r w:rsidR="00AD2FEE" w:rsidRPr="00C92DD0">
        <w:fldChar w:fldCharType="begin"/>
      </w:r>
      <w:r w:rsidR="00AD2FEE" w:rsidRPr="00C92DD0">
        <w:instrText xml:space="preserve"> REF _Ref311466965 \r \h  \* MERGEFORMAT </w:instrText>
      </w:r>
      <w:r w:rsidR="00AD2FEE" w:rsidRPr="00C92DD0">
        <w:fldChar w:fldCharType="separate"/>
      </w:r>
      <w:r w:rsidR="00874AF2" w:rsidRPr="00874AF2">
        <w:rPr>
          <w:rFonts w:cs="Times New Roman"/>
          <w:szCs w:val="24"/>
          <w:u w:val="single"/>
        </w:rPr>
        <w:t>C.1</w:t>
      </w:r>
      <w:r w:rsidR="00AD2FEE" w:rsidRPr="00C92DD0">
        <w:fldChar w:fldCharType="end"/>
      </w:r>
      <w:r w:rsidR="000242C9" w:rsidRPr="00C92DD0">
        <w:rPr>
          <w:rFonts w:cs="Times New Roman"/>
          <w:szCs w:val="24"/>
        </w:rPr>
        <w:t xml:space="preserve">, </w:t>
      </w:r>
      <w:r w:rsidR="004769D9" w:rsidRPr="00C92DD0">
        <w:rPr>
          <w:rFonts w:cs="Times New Roman"/>
          <w:szCs w:val="24"/>
        </w:rPr>
        <w:t xml:space="preserve">present-day utility scale </w:t>
      </w:r>
      <w:r w:rsidR="00DC1294" w:rsidRPr="00C92DD0">
        <w:rPr>
          <w:rFonts w:cs="Times New Roman"/>
          <w:szCs w:val="24"/>
        </w:rPr>
        <w:t xml:space="preserve">wind </w:t>
      </w:r>
      <w:r w:rsidR="004769D9" w:rsidRPr="00C92DD0">
        <w:rPr>
          <w:rFonts w:cs="Times New Roman"/>
          <w:szCs w:val="24"/>
        </w:rPr>
        <w:t xml:space="preserve">turbines </w:t>
      </w:r>
      <w:r w:rsidR="00591733" w:rsidRPr="00C92DD0">
        <w:rPr>
          <w:rFonts w:cs="Times New Roman"/>
          <w:szCs w:val="24"/>
        </w:rPr>
        <w:t>are massive</w:t>
      </w:r>
      <w:r w:rsidR="00A35E8D" w:rsidRPr="00C92DD0">
        <w:rPr>
          <w:rFonts w:cs="Times New Roman"/>
          <w:szCs w:val="24"/>
        </w:rPr>
        <w:t xml:space="preserve"> </w:t>
      </w:r>
      <w:r w:rsidR="004769D9" w:rsidRPr="00C92DD0">
        <w:rPr>
          <w:rFonts w:cs="Times New Roman"/>
          <w:szCs w:val="24"/>
        </w:rPr>
        <w:t>machines</w:t>
      </w:r>
      <w:r w:rsidR="00DC1294" w:rsidRPr="00C92DD0">
        <w:rPr>
          <w:rFonts w:cs="Times New Roman"/>
          <w:szCs w:val="24"/>
        </w:rPr>
        <w:t xml:space="preserve"> </w:t>
      </w:r>
      <w:r w:rsidR="00591733" w:rsidRPr="00C92DD0">
        <w:rPr>
          <w:rFonts w:cs="Times New Roman"/>
          <w:szCs w:val="24"/>
        </w:rPr>
        <w:t>and their</w:t>
      </w:r>
      <w:r w:rsidR="000242C9" w:rsidRPr="00C92DD0">
        <w:rPr>
          <w:rFonts w:cs="Times New Roman"/>
          <w:szCs w:val="24"/>
        </w:rPr>
        <w:t xml:space="preserve"> size continues to increase</w:t>
      </w:r>
      <w:r w:rsidR="00DC1294" w:rsidRPr="00C92DD0">
        <w:rPr>
          <w:rFonts w:cs="Times New Roman"/>
          <w:szCs w:val="24"/>
        </w:rPr>
        <w:t xml:space="preserve"> </w:t>
      </w:r>
      <w:r w:rsidR="007254B1" w:rsidRPr="00C92DD0">
        <w:rPr>
          <w:rFonts w:cs="Times New Roman"/>
          <w:szCs w:val="24"/>
        </w:rPr>
        <w:t>on a regular basis</w:t>
      </w:r>
      <w:r w:rsidR="00BB37D6" w:rsidRPr="00C92DD0">
        <w:rPr>
          <w:rFonts w:cs="Times New Roman"/>
          <w:szCs w:val="24"/>
        </w:rPr>
        <w:t xml:space="preserve">.  </w:t>
      </w:r>
      <w:r w:rsidR="007254B1" w:rsidRPr="00C92DD0">
        <w:rPr>
          <w:rFonts w:cs="Times New Roman"/>
          <w:szCs w:val="24"/>
        </w:rPr>
        <w:t xml:space="preserve">However, such an increase in turbine size also </w:t>
      </w:r>
      <w:r w:rsidR="00065542" w:rsidRPr="00C92DD0">
        <w:rPr>
          <w:rFonts w:cs="Times New Roman"/>
          <w:szCs w:val="24"/>
        </w:rPr>
        <w:t>expands the</w:t>
      </w:r>
      <w:r w:rsidR="000242C9" w:rsidRPr="00C92DD0">
        <w:rPr>
          <w:rFonts w:cs="Times New Roman"/>
          <w:szCs w:val="24"/>
        </w:rPr>
        <w:t xml:space="preserve"> roto</w:t>
      </w:r>
      <w:r w:rsidR="00C818C9" w:rsidRPr="00C92DD0">
        <w:rPr>
          <w:rFonts w:cs="Times New Roman"/>
          <w:szCs w:val="24"/>
        </w:rPr>
        <w:t xml:space="preserve">r-swept area of the blades (at present </w:t>
      </w:r>
      <w:r w:rsidR="000242C9" w:rsidRPr="00C92DD0">
        <w:rPr>
          <w:rFonts w:cs="Times New Roman"/>
          <w:szCs w:val="24"/>
        </w:rPr>
        <w:t>exceeding 400 acres)</w:t>
      </w:r>
      <w:r w:rsidR="007254B1" w:rsidRPr="00C92DD0">
        <w:rPr>
          <w:rFonts w:cs="Times New Roman"/>
          <w:szCs w:val="24"/>
        </w:rPr>
        <w:t>, which in turn</w:t>
      </w:r>
      <w:r w:rsidR="000242C9" w:rsidRPr="00C92DD0">
        <w:rPr>
          <w:rFonts w:cs="Times New Roman"/>
          <w:szCs w:val="24"/>
        </w:rPr>
        <w:t xml:space="preserve"> </w:t>
      </w:r>
      <w:r w:rsidR="007254B1" w:rsidRPr="00C92DD0">
        <w:rPr>
          <w:rFonts w:cs="Times New Roman"/>
          <w:szCs w:val="24"/>
        </w:rPr>
        <w:t xml:space="preserve">further </w:t>
      </w:r>
      <w:r w:rsidR="000242C9" w:rsidRPr="00C92DD0">
        <w:rPr>
          <w:rFonts w:cs="Times New Roman"/>
          <w:szCs w:val="24"/>
        </w:rPr>
        <w:t xml:space="preserve">increases the potential for bird collisions.  </w:t>
      </w:r>
      <w:r w:rsidR="000242C9" w:rsidRPr="00C92DD0">
        <w:rPr>
          <w:rFonts w:cs="Times New Roman"/>
          <w:szCs w:val="24"/>
          <w:u w:val="single"/>
        </w:rPr>
        <w:t>See</w:t>
      </w:r>
      <w:r w:rsidR="000242C9" w:rsidRPr="00C92DD0">
        <w:rPr>
          <w:rFonts w:cs="Times New Roman"/>
          <w:szCs w:val="24"/>
        </w:rPr>
        <w:t xml:space="preserve"> </w:t>
      </w:r>
      <w:r w:rsidR="000242C9" w:rsidRPr="00C92DD0">
        <w:rPr>
          <w:rFonts w:cs="Times New Roman"/>
          <w:szCs w:val="24"/>
          <w:u w:val="single"/>
        </w:rPr>
        <w:t>FWS 201</w:t>
      </w:r>
      <w:r w:rsidR="00DD33EF" w:rsidRPr="00C92DD0">
        <w:rPr>
          <w:rFonts w:cs="Times New Roman"/>
          <w:szCs w:val="24"/>
          <w:u w:val="single"/>
        </w:rPr>
        <w:t>1 MBTA Conference Presentation</w:t>
      </w:r>
      <w:r w:rsidR="00C818C9" w:rsidRPr="00C92DD0">
        <w:rPr>
          <w:rFonts w:cs="Times New Roman"/>
          <w:szCs w:val="24"/>
        </w:rPr>
        <w:t xml:space="preserve"> at 5-6 </w:t>
      </w:r>
      <w:r w:rsidR="000242C9" w:rsidRPr="00C92DD0">
        <w:rPr>
          <w:rFonts w:cs="Times New Roman"/>
          <w:szCs w:val="24"/>
        </w:rPr>
        <w:t>(the rotor swept area of wind turbines has increased from 3,700 square meters (about 1 acre) in 2000 to 15,000 square meters (3.8 acres) in 2010).</w:t>
      </w:r>
      <w:r w:rsidR="007B4734" w:rsidRPr="00C92DD0">
        <w:rPr>
          <w:rFonts w:cs="Times New Roman"/>
          <w:szCs w:val="24"/>
        </w:rPr>
        <w:t xml:space="preserve">  Like </w:t>
      </w:r>
      <w:r w:rsidR="00F73228" w:rsidRPr="00C92DD0">
        <w:rPr>
          <w:rFonts w:cs="Times New Roman"/>
          <w:szCs w:val="24"/>
        </w:rPr>
        <w:t xml:space="preserve">other </w:t>
      </w:r>
      <w:r w:rsidR="00664B24" w:rsidRPr="00C92DD0">
        <w:rPr>
          <w:rFonts w:cs="Times New Roman"/>
          <w:szCs w:val="24"/>
        </w:rPr>
        <w:t>for-</w:t>
      </w:r>
      <w:r w:rsidR="00F73228" w:rsidRPr="00C92DD0">
        <w:rPr>
          <w:rFonts w:cs="Times New Roman"/>
          <w:szCs w:val="24"/>
        </w:rPr>
        <w:t>profit industr</w:t>
      </w:r>
      <w:r w:rsidR="007254B1" w:rsidRPr="00C92DD0">
        <w:rPr>
          <w:rFonts w:cs="Times New Roman"/>
          <w:szCs w:val="24"/>
        </w:rPr>
        <w:t>ies</w:t>
      </w:r>
      <w:r w:rsidR="00F73228" w:rsidRPr="00C92DD0">
        <w:rPr>
          <w:rFonts w:cs="Times New Roman"/>
          <w:szCs w:val="24"/>
        </w:rPr>
        <w:t xml:space="preserve"> that </w:t>
      </w:r>
      <w:r w:rsidR="007254B1" w:rsidRPr="00C92DD0">
        <w:rPr>
          <w:rFonts w:cs="Times New Roman"/>
          <w:szCs w:val="24"/>
        </w:rPr>
        <w:t>are</w:t>
      </w:r>
      <w:r w:rsidR="00F73228" w:rsidRPr="00C92DD0">
        <w:rPr>
          <w:rFonts w:cs="Times New Roman"/>
          <w:szCs w:val="24"/>
        </w:rPr>
        <w:t xml:space="preserve"> made to internal</w:t>
      </w:r>
      <w:r w:rsidR="007B4734" w:rsidRPr="00C92DD0">
        <w:rPr>
          <w:rFonts w:cs="Times New Roman"/>
          <w:szCs w:val="24"/>
        </w:rPr>
        <w:t xml:space="preserve">ize the environmental costs of </w:t>
      </w:r>
      <w:r w:rsidR="007254B1" w:rsidRPr="00C92DD0">
        <w:rPr>
          <w:rFonts w:cs="Times New Roman"/>
          <w:szCs w:val="24"/>
        </w:rPr>
        <w:t xml:space="preserve">their </w:t>
      </w:r>
      <w:r w:rsidR="00F73228" w:rsidRPr="00C92DD0">
        <w:rPr>
          <w:rFonts w:cs="Times New Roman"/>
          <w:szCs w:val="24"/>
        </w:rPr>
        <w:t xml:space="preserve">operations, the wind industry </w:t>
      </w:r>
      <w:r w:rsidR="007B4734" w:rsidRPr="00C92DD0">
        <w:rPr>
          <w:rFonts w:cs="Times New Roman"/>
          <w:szCs w:val="24"/>
        </w:rPr>
        <w:t xml:space="preserve">should </w:t>
      </w:r>
      <w:r w:rsidR="00C818C9" w:rsidRPr="00C92DD0">
        <w:rPr>
          <w:rFonts w:cs="Times New Roman"/>
          <w:szCs w:val="24"/>
        </w:rPr>
        <w:t xml:space="preserve">be required to </w:t>
      </w:r>
      <w:r w:rsidR="00F73228" w:rsidRPr="00C92DD0">
        <w:rPr>
          <w:rFonts w:cs="Times New Roman"/>
          <w:szCs w:val="24"/>
        </w:rPr>
        <w:t xml:space="preserve">internalize the </w:t>
      </w:r>
      <w:r w:rsidR="007B4734" w:rsidRPr="00C92DD0">
        <w:rPr>
          <w:rFonts w:cs="Times New Roman"/>
          <w:szCs w:val="24"/>
        </w:rPr>
        <w:t xml:space="preserve">costs related </w:t>
      </w:r>
      <w:r w:rsidRPr="00C92DD0">
        <w:rPr>
          <w:rFonts w:cs="Times New Roman"/>
          <w:szCs w:val="24"/>
        </w:rPr>
        <w:t xml:space="preserve">to </w:t>
      </w:r>
      <w:r w:rsidR="007B4734" w:rsidRPr="00C92DD0">
        <w:rPr>
          <w:rFonts w:cs="Times New Roman"/>
          <w:szCs w:val="24"/>
        </w:rPr>
        <w:t>the</w:t>
      </w:r>
      <w:r w:rsidR="00C818C9" w:rsidRPr="00C92DD0">
        <w:rPr>
          <w:rFonts w:cs="Times New Roman"/>
          <w:szCs w:val="24"/>
        </w:rPr>
        <w:t xml:space="preserve"> impacts of</w:t>
      </w:r>
      <w:r w:rsidR="00F73228" w:rsidRPr="00C92DD0">
        <w:rPr>
          <w:rFonts w:cs="Times New Roman"/>
          <w:szCs w:val="24"/>
        </w:rPr>
        <w:t xml:space="preserve"> its </w:t>
      </w:r>
      <w:r w:rsidR="00C818C9" w:rsidRPr="00C92DD0">
        <w:rPr>
          <w:rFonts w:cs="Times New Roman"/>
          <w:szCs w:val="24"/>
        </w:rPr>
        <w:t>project</w:t>
      </w:r>
      <w:r w:rsidR="00F73228" w:rsidRPr="00C92DD0">
        <w:rPr>
          <w:rFonts w:cs="Times New Roman"/>
          <w:szCs w:val="24"/>
        </w:rPr>
        <w:t>s</w:t>
      </w:r>
      <w:r w:rsidR="007254B1" w:rsidRPr="00C92DD0">
        <w:rPr>
          <w:rFonts w:cs="Times New Roman"/>
          <w:szCs w:val="24"/>
        </w:rPr>
        <w:t xml:space="preserve"> on migratory birds and other wildlife that have concrete societal benefits in terms of ecosystem functioning, </w:t>
      </w:r>
      <w:r w:rsidRPr="00C92DD0">
        <w:rPr>
          <w:rFonts w:cs="Times New Roman"/>
          <w:szCs w:val="24"/>
        </w:rPr>
        <w:t xml:space="preserve">ecotourism, </w:t>
      </w:r>
      <w:r w:rsidR="007254B1" w:rsidRPr="00C92DD0">
        <w:rPr>
          <w:rFonts w:cs="Times New Roman"/>
          <w:szCs w:val="24"/>
        </w:rPr>
        <w:t>and the like</w:t>
      </w:r>
      <w:r w:rsidR="00F73228" w:rsidRPr="00C92DD0">
        <w:rPr>
          <w:rFonts w:cs="Times New Roman"/>
          <w:szCs w:val="24"/>
        </w:rPr>
        <w:t>.</w:t>
      </w:r>
      <w:r w:rsidR="00670215" w:rsidRPr="00C92DD0">
        <w:rPr>
          <w:rFonts w:cs="Times New Roman"/>
          <w:szCs w:val="24"/>
        </w:rPr>
        <w:t xml:space="preserve">  </w:t>
      </w:r>
      <w:r w:rsidR="006C138A" w:rsidRPr="00C92DD0">
        <w:rPr>
          <w:rFonts w:cs="Times New Roman"/>
          <w:szCs w:val="24"/>
          <w:u w:val="single"/>
        </w:rPr>
        <w:t>See</w:t>
      </w:r>
      <w:r w:rsidR="006C138A" w:rsidRPr="00C92DD0">
        <w:rPr>
          <w:rFonts w:cs="Times New Roman"/>
          <w:szCs w:val="24"/>
        </w:rPr>
        <w:t xml:space="preserve"> Cornell Lab of Ornithology, </w:t>
      </w:r>
      <w:r w:rsidR="006C138A" w:rsidRPr="00C92DD0">
        <w:rPr>
          <w:rFonts w:cs="Times New Roman"/>
          <w:szCs w:val="24"/>
          <w:u w:val="single"/>
        </w:rPr>
        <w:t>Comments to the U.S. Fish and Wildlife Service: Draft Land-based Wind Energy Guidelines</w:t>
      </w:r>
      <w:r w:rsidR="006C138A" w:rsidRPr="00C92DD0">
        <w:rPr>
          <w:rFonts w:cs="Times New Roman"/>
          <w:szCs w:val="24"/>
        </w:rPr>
        <w:t xml:space="preserve"> (May 2011) (“we strongly encourage the Guidelines to require research protocols and open access to wildlife research data </w:t>
      </w:r>
      <w:r w:rsidR="006C138A" w:rsidRPr="00C92DD0">
        <w:rPr>
          <w:rFonts w:cs="Times New Roman"/>
          <w:szCs w:val="24"/>
          <w:u w:val="single"/>
        </w:rPr>
        <w:t>as a mandatory “cost of doing business</w:t>
      </w:r>
      <w:r w:rsidR="00DB7D27" w:rsidRPr="00C92DD0">
        <w:rPr>
          <w:rFonts w:cs="Times New Roman"/>
          <w:szCs w:val="24"/>
        </w:rPr>
        <w:t>.” (e</w:t>
      </w:r>
      <w:r w:rsidRPr="00C92DD0">
        <w:rPr>
          <w:rFonts w:cs="Times New Roman"/>
          <w:szCs w:val="24"/>
        </w:rPr>
        <w:t>mphasis added)).</w:t>
      </w:r>
      <w:r w:rsidR="00C71BCA" w:rsidRPr="00C92DD0">
        <w:rPr>
          <w:rFonts w:cs="Times New Roman"/>
          <w:szCs w:val="24"/>
        </w:rPr>
        <w:t xml:space="preserve">  </w:t>
      </w:r>
    </w:p>
    <w:p w:rsidR="00AE68B5" w:rsidRPr="00C92DD0" w:rsidRDefault="00AE68B5" w:rsidP="003161DF">
      <w:pPr>
        <w:spacing w:line="276" w:lineRule="auto"/>
        <w:ind w:left="0" w:firstLine="0"/>
        <w:rPr>
          <w:rFonts w:cs="Times New Roman"/>
          <w:szCs w:val="24"/>
        </w:rPr>
      </w:pPr>
    </w:p>
    <w:p w:rsidR="00DB1255" w:rsidRPr="00C92DD0" w:rsidRDefault="00AE68B5" w:rsidP="003161DF">
      <w:pPr>
        <w:spacing w:line="276" w:lineRule="auto"/>
        <w:ind w:left="0" w:firstLine="0"/>
        <w:rPr>
          <w:rFonts w:cs="Times New Roman"/>
          <w:szCs w:val="24"/>
        </w:rPr>
      </w:pPr>
      <w:r w:rsidRPr="00C92DD0">
        <w:rPr>
          <w:rFonts w:cs="Times New Roman"/>
          <w:szCs w:val="24"/>
        </w:rPr>
        <w:tab/>
      </w:r>
      <w:r w:rsidR="00670215" w:rsidRPr="00C92DD0">
        <w:rPr>
          <w:rFonts w:cs="Times New Roman"/>
          <w:szCs w:val="24"/>
        </w:rPr>
        <w:t xml:space="preserve">Indeed, </w:t>
      </w:r>
      <w:r w:rsidR="007254B1" w:rsidRPr="00C92DD0">
        <w:rPr>
          <w:rFonts w:cs="Times New Roman"/>
          <w:szCs w:val="24"/>
        </w:rPr>
        <w:t xml:space="preserve">especially since the wind power industry seeks to present itself as a “green” energy source that </w:t>
      </w:r>
      <w:r w:rsidRPr="00C92DD0">
        <w:rPr>
          <w:rFonts w:cs="Times New Roman"/>
          <w:szCs w:val="24"/>
        </w:rPr>
        <w:t>is part</w:t>
      </w:r>
      <w:r w:rsidR="00670215" w:rsidRPr="00C92DD0">
        <w:rPr>
          <w:rFonts w:cs="Times New Roman"/>
          <w:szCs w:val="24"/>
        </w:rPr>
        <w:t xml:space="preserve"> of the solution </w:t>
      </w:r>
      <w:r w:rsidRPr="00C92DD0">
        <w:rPr>
          <w:rFonts w:cs="Times New Roman"/>
          <w:szCs w:val="24"/>
        </w:rPr>
        <w:t>to climate</w:t>
      </w:r>
      <w:r w:rsidR="00670215" w:rsidRPr="00C92DD0">
        <w:rPr>
          <w:rFonts w:cs="Times New Roman"/>
          <w:szCs w:val="24"/>
        </w:rPr>
        <w:t xml:space="preserve"> change – </w:t>
      </w:r>
      <w:r w:rsidR="007254B1" w:rsidRPr="00C92DD0">
        <w:rPr>
          <w:rFonts w:cs="Times New Roman"/>
          <w:szCs w:val="24"/>
        </w:rPr>
        <w:t xml:space="preserve">and hence beneficial to </w:t>
      </w:r>
      <w:r w:rsidRPr="00C92DD0">
        <w:rPr>
          <w:rFonts w:cs="Times New Roman"/>
          <w:szCs w:val="24"/>
        </w:rPr>
        <w:t xml:space="preserve">wildlife </w:t>
      </w:r>
      <w:r w:rsidR="00A37C4E" w:rsidRPr="00C92DD0">
        <w:rPr>
          <w:rFonts w:cs="Times New Roman"/>
          <w:szCs w:val="24"/>
        </w:rPr>
        <w:t>– the</w:t>
      </w:r>
      <w:r w:rsidR="00923390" w:rsidRPr="00C92DD0">
        <w:rPr>
          <w:rFonts w:cs="Times New Roman"/>
          <w:szCs w:val="24"/>
        </w:rPr>
        <w:t xml:space="preserve"> industry should not be permitted to simultaneously undermine the conservation of migratory bird populations</w:t>
      </w:r>
      <w:r w:rsidRPr="00C92DD0">
        <w:rPr>
          <w:rFonts w:cs="Times New Roman"/>
          <w:szCs w:val="24"/>
        </w:rPr>
        <w:t xml:space="preserve"> in violation of the MBTA</w:t>
      </w:r>
      <w:r w:rsidR="00923390" w:rsidRPr="00C92DD0">
        <w:rPr>
          <w:rFonts w:cs="Times New Roman"/>
          <w:szCs w:val="24"/>
        </w:rPr>
        <w:t>, especially with regard to species already at risk or otherwise of conservation concern.</w:t>
      </w:r>
      <w:r w:rsidR="00DB43A9" w:rsidRPr="00C92DD0">
        <w:rPr>
          <w:rFonts w:cs="Times New Roman"/>
          <w:szCs w:val="24"/>
        </w:rPr>
        <w:t xml:space="preserve">  </w:t>
      </w:r>
      <w:r w:rsidR="00C55118" w:rsidRPr="00C92DD0">
        <w:rPr>
          <w:rFonts w:cs="Times New Roman"/>
          <w:szCs w:val="24"/>
        </w:rPr>
        <w:t>Yet FWS already possesses</w:t>
      </w:r>
      <w:r w:rsidRPr="00C92DD0">
        <w:rPr>
          <w:rFonts w:cs="Times New Roman"/>
          <w:szCs w:val="24"/>
        </w:rPr>
        <w:t xml:space="preserve"> </w:t>
      </w:r>
      <w:r w:rsidR="00C55118" w:rsidRPr="00C92DD0">
        <w:rPr>
          <w:rFonts w:cs="Times New Roman"/>
          <w:szCs w:val="24"/>
        </w:rPr>
        <w:t xml:space="preserve">definitive evidence,  much of which is </w:t>
      </w:r>
      <w:r w:rsidRPr="00C92DD0">
        <w:rPr>
          <w:rFonts w:cs="Times New Roman"/>
          <w:szCs w:val="24"/>
        </w:rPr>
        <w:t xml:space="preserve">discussed in and </w:t>
      </w:r>
      <w:r w:rsidR="00A37C4E" w:rsidRPr="00C92DD0">
        <w:rPr>
          <w:rFonts w:cs="Times New Roman"/>
          <w:szCs w:val="24"/>
        </w:rPr>
        <w:t xml:space="preserve">attached to this Petition, </w:t>
      </w:r>
      <w:r w:rsidR="007B4734" w:rsidRPr="00C92DD0">
        <w:rPr>
          <w:rFonts w:cs="Times New Roman"/>
          <w:szCs w:val="24"/>
        </w:rPr>
        <w:t xml:space="preserve">that </w:t>
      </w:r>
      <w:r w:rsidR="00C55118" w:rsidRPr="00C92DD0">
        <w:rPr>
          <w:rFonts w:cs="Times New Roman"/>
          <w:szCs w:val="24"/>
        </w:rPr>
        <w:t xml:space="preserve">wind energy projects in the </w:t>
      </w:r>
      <w:r w:rsidR="00EE236E" w:rsidRPr="00C92DD0">
        <w:rPr>
          <w:rFonts w:cs="Times New Roman"/>
          <w:szCs w:val="24"/>
        </w:rPr>
        <w:t>United States</w:t>
      </w:r>
      <w:r w:rsidR="00C55118" w:rsidRPr="00C92DD0">
        <w:rPr>
          <w:rFonts w:cs="Times New Roman"/>
          <w:szCs w:val="24"/>
        </w:rPr>
        <w:t xml:space="preserve"> will inevitably kill, injure, or otherwise harm </w:t>
      </w:r>
      <w:r w:rsidRPr="00C92DD0">
        <w:rPr>
          <w:rFonts w:cs="Times New Roman"/>
          <w:szCs w:val="24"/>
        </w:rPr>
        <w:t>many</w:t>
      </w:r>
      <w:r w:rsidR="00C55118" w:rsidRPr="00C92DD0">
        <w:rPr>
          <w:rFonts w:cs="Times New Roman"/>
          <w:szCs w:val="24"/>
        </w:rPr>
        <w:t xml:space="preserve"> of the 1007 migratory bird species listed under the MBTA, </w:t>
      </w:r>
      <w:r w:rsidR="00A37C4E" w:rsidRPr="00C92DD0">
        <w:rPr>
          <w:rFonts w:cs="Times New Roman"/>
          <w:szCs w:val="24"/>
        </w:rPr>
        <w:t>such as</w:t>
      </w:r>
      <w:r w:rsidR="00C55118" w:rsidRPr="00C92DD0">
        <w:rPr>
          <w:rFonts w:cs="Times New Roman"/>
          <w:szCs w:val="24"/>
        </w:rPr>
        <w:t xml:space="preserve"> a wide variety of songbirds, raptors, and waterfowl including</w:t>
      </w:r>
      <w:r w:rsidR="00A37C4E" w:rsidRPr="00C92DD0">
        <w:rPr>
          <w:rFonts w:cs="Times New Roman"/>
          <w:szCs w:val="24"/>
        </w:rPr>
        <w:t xml:space="preserve"> but not limited to</w:t>
      </w:r>
      <w:r w:rsidR="00C55118" w:rsidRPr="00C92DD0">
        <w:rPr>
          <w:rFonts w:cs="Times New Roman"/>
          <w:szCs w:val="24"/>
        </w:rPr>
        <w:t xml:space="preserve">, </w:t>
      </w:r>
      <w:r w:rsidR="00DF26D9" w:rsidRPr="00C92DD0">
        <w:rPr>
          <w:rFonts w:cs="Times New Roman"/>
          <w:szCs w:val="24"/>
        </w:rPr>
        <w:t>the Bald Eagle, Golden Eagle, Ferruginous Hawk, Swainson’s Hawk, American Peregrine Falcon, Short-eared Owl, Flammulated Owl, California Condor, Whooping Crane, Snail Kite, Marbled Murrelet, Hawaiian Goose, Hawaiian Petrel, Bicknell’s Thrush, Sprague’s Pipit, Cerulean Warbler, Oak Titmouse, Lewis’s Woodpecker, Brewer’s Sparrow, Long-billed Curlew, Bay-breasted Warbler, and Blue-winged Warbler</w:t>
      </w:r>
      <w:r w:rsidR="00C55118" w:rsidRPr="00C92DD0">
        <w:rPr>
          <w:rFonts w:cs="Times New Roman"/>
          <w:szCs w:val="24"/>
        </w:rPr>
        <w:t xml:space="preserve">.  </w:t>
      </w:r>
      <w:r w:rsidR="00C55118" w:rsidRPr="00C92DD0">
        <w:rPr>
          <w:rFonts w:cs="Times New Roman"/>
          <w:szCs w:val="24"/>
          <w:u w:val="single"/>
        </w:rPr>
        <w:t>See</w:t>
      </w:r>
      <w:r w:rsidR="00C55118" w:rsidRPr="00C92DD0">
        <w:rPr>
          <w:rFonts w:cs="Times New Roman"/>
          <w:szCs w:val="24"/>
        </w:rPr>
        <w:t xml:space="preserve"> </w:t>
      </w:r>
      <w:r w:rsidR="00C55118" w:rsidRPr="00C92DD0">
        <w:rPr>
          <w:rFonts w:cs="Times New Roman"/>
          <w:szCs w:val="24"/>
          <w:u w:val="single"/>
        </w:rPr>
        <w:t>supra</w:t>
      </w:r>
      <w:r w:rsidR="00C55118" w:rsidRPr="00C92DD0">
        <w:rPr>
          <w:rFonts w:cs="Times New Roman"/>
          <w:szCs w:val="24"/>
        </w:rPr>
        <w:t xml:space="preserve"> </w:t>
      </w:r>
      <w:r w:rsidR="00C55118" w:rsidRPr="00C92DD0">
        <w:rPr>
          <w:rFonts w:cs="Times New Roman"/>
          <w:szCs w:val="24"/>
          <w:u w:val="single"/>
        </w:rPr>
        <w:t>Section</w:t>
      </w:r>
      <w:r w:rsidRPr="00C92DD0">
        <w:rPr>
          <w:rFonts w:cs="Times New Roman"/>
          <w:szCs w:val="24"/>
          <w:u w:val="single"/>
        </w:rPr>
        <w:t xml:space="preserve"> </w:t>
      </w:r>
      <w:r w:rsidR="00AD2FEE" w:rsidRPr="00C92DD0">
        <w:fldChar w:fldCharType="begin"/>
      </w:r>
      <w:r w:rsidR="00AD2FEE" w:rsidRPr="00C92DD0">
        <w:instrText xml:space="preserve"> REF _Ref309384802 \r \h  \* MERGEFORMAT </w:instrText>
      </w:r>
      <w:r w:rsidR="00AD2FEE" w:rsidRPr="00C92DD0">
        <w:fldChar w:fldCharType="separate"/>
      </w:r>
      <w:r w:rsidR="00874AF2" w:rsidRPr="00874AF2">
        <w:rPr>
          <w:rFonts w:cs="Times New Roman"/>
          <w:szCs w:val="24"/>
          <w:u w:val="single"/>
        </w:rPr>
        <w:t>C.2</w:t>
      </w:r>
      <w:r w:rsidR="00AD2FEE" w:rsidRPr="00C92DD0">
        <w:fldChar w:fldCharType="end"/>
      </w:r>
      <w:r w:rsidR="00C55118" w:rsidRPr="00C92DD0">
        <w:rPr>
          <w:rFonts w:cs="Times New Roman"/>
          <w:szCs w:val="24"/>
        </w:rPr>
        <w:t xml:space="preserve">.  Indeed, the agency’s voluntary </w:t>
      </w:r>
      <w:r w:rsidR="00065542" w:rsidRPr="00C92DD0">
        <w:rPr>
          <w:rFonts w:cs="Times New Roman"/>
          <w:szCs w:val="24"/>
        </w:rPr>
        <w:t>guidelines are</w:t>
      </w:r>
      <w:r w:rsidR="00C55118" w:rsidRPr="00C92DD0">
        <w:rPr>
          <w:rFonts w:cs="Times New Roman"/>
          <w:szCs w:val="24"/>
        </w:rPr>
        <w:t xml:space="preserve"> themselves grounded on the fact that wind turbines that fail to abide by basic standards for siting, construction, operation, and monitoring will take listed migratory birds in violation of the MBTA.  Given the reality that the wind industry as a </w:t>
      </w:r>
      <w:r w:rsidR="00065542" w:rsidRPr="00C92DD0">
        <w:rPr>
          <w:rFonts w:cs="Times New Roman"/>
          <w:szCs w:val="24"/>
        </w:rPr>
        <w:t>whole is</w:t>
      </w:r>
      <w:r w:rsidR="00C55118" w:rsidRPr="00C92DD0">
        <w:rPr>
          <w:rFonts w:cs="Times New Roman"/>
          <w:szCs w:val="24"/>
        </w:rPr>
        <w:t xml:space="preserve"> </w:t>
      </w:r>
      <w:r w:rsidR="00065542" w:rsidRPr="00C92DD0">
        <w:rPr>
          <w:rFonts w:cs="Times New Roman"/>
          <w:szCs w:val="24"/>
        </w:rPr>
        <w:t xml:space="preserve">in </w:t>
      </w:r>
      <w:r w:rsidR="00EF745E" w:rsidRPr="00C92DD0">
        <w:rPr>
          <w:rFonts w:cs="Times New Roman"/>
          <w:szCs w:val="24"/>
        </w:rPr>
        <w:t xml:space="preserve">patent </w:t>
      </w:r>
      <w:r w:rsidR="00C55118" w:rsidRPr="00C92DD0">
        <w:rPr>
          <w:rFonts w:cs="Times New Roman"/>
          <w:szCs w:val="24"/>
        </w:rPr>
        <w:t xml:space="preserve">violation of the MBTA, FWS must ensure that the entire </w:t>
      </w:r>
      <w:r w:rsidR="00065542" w:rsidRPr="00C92DD0">
        <w:rPr>
          <w:rFonts w:cs="Times New Roman"/>
          <w:szCs w:val="24"/>
        </w:rPr>
        <w:t>industry is</w:t>
      </w:r>
      <w:r w:rsidR="00C55118" w:rsidRPr="00C92DD0">
        <w:rPr>
          <w:rFonts w:cs="Times New Roman"/>
          <w:szCs w:val="24"/>
        </w:rPr>
        <w:t xml:space="preserve"> brought into compliance with the Act, and that individual projects that refuse to comply will be subject to appropriate enforcement action</w:t>
      </w:r>
      <w:r w:rsidR="00065542" w:rsidRPr="00C92DD0">
        <w:rPr>
          <w:rFonts w:cs="Times New Roman"/>
          <w:szCs w:val="24"/>
        </w:rPr>
        <w:t xml:space="preserve">.  </w:t>
      </w:r>
      <w:r w:rsidR="00923390" w:rsidRPr="00C92DD0">
        <w:rPr>
          <w:rFonts w:cs="Times New Roman"/>
          <w:szCs w:val="24"/>
        </w:rPr>
        <w:t xml:space="preserve">Such a comprehensive approach would be the simplest and most efficient method for assuring industry-wide compliance with the Act.  </w:t>
      </w:r>
      <w:r w:rsidR="00C55118" w:rsidRPr="00C92DD0">
        <w:rPr>
          <w:rFonts w:cs="Times New Roman"/>
          <w:szCs w:val="24"/>
        </w:rPr>
        <w:t xml:space="preserve"> </w:t>
      </w:r>
    </w:p>
    <w:p w:rsidR="003E1F2C" w:rsidRPr="00C92DD0" w:rsidRDefault="003E1F2C" w:rsidP="003161DF">
      <w:pPr>
        <w:spacing w:line="276" w:lineRule="auto"/>
        <w:ind w:left="0" w:firstLine="720"/>
        <w:rPr>
          <w:rFonts w:cs="Times New Roman"/>
          <w:szCs w:val="24"/>
        </w:rPr>
      </w:pPr>
    </w:p>
    <w:p w:rsidR="005E7FAA" w:rsidRPr="00C92DD0" w:rsidRDefault="005E7FAA" w:rsidP="003161DF">
      <w:pPr>
        <w:spacing w:line="276" w:lineRule="auto"/>
        <w:ind w:left="0" w:firstLine="720"/>
        <w:rPr>
          <w:rFonts w:cs="Times New Roman"/>
          <w:szCs w:val="24"/>
        </w:rPr>
      </w:pPr>
      <w:r w:rsidRPr="00C92DD0">
        <w:rPr>
          <w:rFonts w:cs="Times New Roman"/>
          <w:szCs w:val="24"/>
        </w:rPr>
        <w:lastRenderedPageBreak/>
        <w:t xml:space="preserve">The reality is that migratory birds and wind turbines </w:t>
      </w:r>
      <w:r w:rsidR="00923390" w:rsidRPr="00C92DD0">
        <w:rPr>
          <w:rFonts w:cs="Times New Roman"/>
          <w:szCs w:val="24"/>
        </w:rPr>
        <w:t xml:space="preserve">often </w:t>
      </w:r>
      <w:r w:rsidRPr="00C92DD0">
        <w:rPr>
          <w:rFonts w:cs="Times New Roman"/>
          <w:szCs w:val="24"/>
        </w:rPr>
        <w:t xml:space="preserve">tend to congregate in the same </w:t>
      </w:r>
      <w:r w:rsidR="00E9247A" w:rsidRPr="00C92DD0">
        <w:rPr>
          <w:rFonts w:cs="Times New Roman"/>
          <w:szCs w:val="24"/>
        </w:rPr>
        <w:t>locations</w:t>
      </w:r>
      <w:r w:rsidRPr="00C92DD0">
        <w:rPr>
          <w:rFonts w:cs="Times New Roman"/>
          <w:szCs w:val="24"/>
        </w:rPr>
        <w:t xml:space="preserve"> </w:t>
      </w:r>
      <w:r w:rsidR="00E6543F" w:rsidRPr="00C92DD0">
        <w:rPr>
          <w:rFonts w:cs="Times New Roman"/>
          <w:szCs w:val="24"/>
        </w:rPr>
        <w:t>– corridors where strong</w:t>
      </w:r>
      <w:r w:rsidR="00923390" w:rsidRPr="00C92DD0">
        <w:rPr>
          <w:rFonts w:cs="Times New Roman"/>
          <w:szCs w:val="24"/>
        </w:rPr>
        <w:t xml:space="preserve"> </w:t>
      </w:r>
      <w:r w:rsidRPr="00C92DD0">
        <w:rPr>
          <w:rFonts w:cs="Times New Roman"/>
          <w:szCs w:val="24"/>
        </w:rPr>
        <w:t xml:space="preserve">winds blow.  A majority of the nation’s wind farms are located in major wind corridors </w:t>
      </w:r>
      <w:r w:rsidR="00664B24" w:rsidRPr="00C92DD0">
        <w:rPr>
          <w:rFonts w:cs="Times New Roman"/>
          <w:szCs w:val="24"/>
        </w:rPr>
        <w:t>–</w:t>
      </w:r>
      <w:r w:rsidRPr="00C92DD0">
        <w:rPr>
          <w:rFonts w:cs="Times New Roman"/>
          <w:szCs w:val="24"/>
        </w:rPr>
        <w:t xml:space="preserve"> </w:t>
      </w:r>
      <w:r w:rsidR="00664B24" w:rsidRPr="00C92DD0">
        <w:rPr>
          <w:rFonts w:cs="Times New Roman"/>
          <w:szCs w:val="24"/>
        </w:rPr>
        <w:t xml:space="preserve">in general, </w:t>
      </w:r>
      <w:r w:rsidRPr="00C92DD0">
        <w:rPr>
          <w:rFonts w:cs="Times New Roman"/>
          <w:szCs w:val="24"/>
        </w:rPr>
        <w:t xml:space="preserve">the harder and more often the wind blows, the </w:t>
      </w:r>
      <w:r w:rsidR="00664B24" w:rsidRPr="00C92DD0">
        <w:rPr>
          <w:rFonts w:cs="Times New Roman"/>
          <w:szCs w:val="24"/>
        </w:rPr>
        <w:t xml:space="preserve">more efficiently </w:t>
      </w:r>
      <w:r w:rsidRPr="00C92DD0">
        <w:rPr>
          <w:rFonts w:cs="Times New Roman"/>
          <w:szCs w:val="24"/>
        </w:rPr>
        <w:t xml:space="preserve">the turbine works and the more power it creates.  Given this reality and the high likelihood of conflict between wildlife protection and </w:t>
      </w:r>
      <w:r w:rsidR="00E9247A" w:rsidRPr="00C92DD0">
        <w:rPr>
          <w:rFonts w:cs="Times New Roman"/>
          <w:szCs w:val="24"/>
        </w:rPr>
        <w:t xml:space="preserve">the </w:t>
      </w:r>
      <w:r w:rsidRPr="00C92DD0">
        <w:rPr>
          <w:rFonts w:cs="Times New Roman"/>
          <w:szCs w:val="24"/>
        </w:rPr>
        <w:t xml:space="preserve">industry, there is an urgent need for an appropriate means to resolve this conflict, and that is </w:t>
      </w:r>
      <w:r w:rsidR="00E6543F" w:rsidRPr="00C92DD0">
        <w:rPr>
          <w:rFonts w:cs="Times New Roman"/>
          <w:szCs w:val="24"/>
        </w:rPr>
        <w:t>through an</w:t>
      </w:r>
      <w:r w:rsidR="00E9247A" w:rsidRPr="00C92DD0">
        <w:rPr>
          <w:rFonts w:cs="Times New Roman"/>
          <w:szCs w:val="24"/>
        </w:rPr>
        <w:t xml:space="preserve"> effective legal mechanism</w:t>
      </w:r>
      <w:r w:rsidRPr="00C92DD0">
        <w:rPr>
          <w:rFonts w:cs="Times New Roman"/>
          <w:szCs w:val="24"/>
        </w:rPr>
        <w:t xml:space="preserve">, </w:t>
      </w:r>
      <w:r w:rsidRPr="00C92DD0">
        <w:rPr>
          <w:rFonts w:cs="Times New Roman"/>
          <w:szCs w:val="24"/>
          <w:u w:val="single"/>
        </w:rPr>
        <w:t>i.e</w:t>
      </w:r>
      <w:r w:rsidR="004E565F" w:rsidRPr="00C92DD0">
        <w:rPr>
          <w:rFonts w:cs="Times New Roman"/>
          <w:szCs w:val="24"/>
          <w:u w:val="single"/>
        </w:rPr>
        <w:t>.</w:t>
      </w:r>
      <w:r w:rsidRPr="00C92DD0">
        <w:rPr>
          <w:rFonts w:cs="Times New Roman"/>
          <w:szCs w:val="24"/>
        </w:rPr>
        <w:t xml:space="preserve">, regulations that balance the two objectives in a manner that promotes </w:t>
      </w:r>
      <w:r w:rsidR="00E9247A" w:rsidRPr="00C92DD0">
        <w:rPr>
          <w:rFonts w:cs="Times New Roman"/>
          <w:szCs w:val="24"/>
        </w:rPr>
        <w:t xml:space="preserve">the </w:t>
      </w:r>
      <w:r w:rsidRPr="00C92DD0">
        <w:rPr>
          <w:rFonts w:cs="Times New Roman"/>
          <w:szCs w:val="24"/>
        </w:rPr>
        <w:t>industry by proving it</w:t>
      </w:r>
      <w:r w:rsidR="00E9247A" w:rsidRPr="00C92DD0">
        <w:rPr>
          <w:rFonts w:cs="Times New Roman"/>
          <w:szCs w:val="24"/>
        </w:rPr>
        <w:t xml:space="preserve"> with a reasonable degree of</w:t>
      </w:r>
      <w:r w:rsidRPr="00C92DD0">
        <w:rPr>
          <w:rFonts w:cs="Times New Roman"/>
          <w:szCs w:val="24"/>
        </w:rPr>
        <w:t xml:space="preserve"> regulatory </w:t>
      </w:r>
      <w:r w:rsidR="00E9247A" w:rsidRPr="00C92DD0">
        <w:rPr>
          <w:rFonts w:cs="Times New Roman"/>
          <w:szCs w:val="24"/>
        </w:rPr>
        <w:t xml:space="preserve">and legal </w:t>
      </w:r>
      <w:r w:rsidRPr="00C92DD0">
        <w:rPr>
          <w:rFonts w:cs="Times New Roman"/>
          <w:szCs w:val="24"/>
        </w:rPr>
        <w:t xml:space="preserve">certainty while at the same time protecting wildlife in compliance with </w:t>
      </w:r>
      <w:r w:rsidR="00E9247A" w:rsidRPr="00C92DD0">
        <w:rPr>
          <w:rFonts w:cs="Times New Roman"/>
          <w:szCs w:val="24"/>
        </w:rPr>
        <w:t xml:space="preserve">federal </w:t>
      </w:r>
      <w:r w:rsidRPr="00C92DD0">
        <w:rPr>
          <w:rFonts w:cs="Times New Roman"/>
          <w:szCs w:val="24"/>
        </w:rPr>
        <w:t xml:space="preserve">wildlife law.  Accordingly, this </w:t>
      </w:r>
      <w:r w:rsidR="00E6543F" w:rsidRPr="00C92DD0">
        <w:rPr>
          <w:rFonts w:cs="Times New Roman"/>
          <w:szCs w:val="24"/>
        </w:rPr>
        <w:t>Petition seeks</w:t>
      </w:r>
      <w:r w:rsidR="00E9247A" w:rsidRPr="00C92DD0">
        <w:rPr>
          <w:rFonts w:cs="Times New Roman"/>
          <w:szCs w:val="24"/>
        </w:rPr>
        <w:t xml:space="preserve"> a permitting scheme that will </w:t>
      </w:r>
      <w:r w:rsidR="00E6543F" w:rsidRPr="00C92DD0">
        <w:rPr>
          <w:rFonts w:cs="Times New Roman"/>
          <w:szCs w:val="24"/>
        </w:rPr>
        <w:t>facilitate siting</w:t>
      </w:r>
      <w:r w:rsidR="00E9247A" w:rsidRPr="00C92DD0">
        <w:rPr>
          <w:rFonts w:cs="Times New Roman"/>
          <w:szCs w:val="24"/>
        </w:rPr>
        <w:t xml:space="preserve"> </w:t>
      </w:r>
      <w:r w:rsidR="00E6543F" w:rsidRPr="00C92DD0">
        <w:rPr>
          <w:rFonts w:cs="Times New Roman"/>
          <w:szCs w:val="24"/>
        </w:rPr>
        <w:t>decisions in</w:t>
      </w:r>
      <w:r w:rsidRPr="00C92DD0">
        <w:rPr>
          <w:rFonts w:cs="Times New Roman"/>
          <w:szCs w:val="24"/>
        </w:rPr>
        <w:t xml:space="preserve"> a manner that avoids and minimizes wildlife impacts, </w:t>
      </w:r>
      <w:r w:rsidR="00E6543F" w:rsidRPr="00C92DD0">
        <w:rPr>
          <w:rFonts w:cs="Times New Roman"/>
          <w:szCs w:val="24"/>
        </w:rPr>
        <w:t>and effectuates</w:t>
      </w:r>
      <w:r w:rsidR="00E9247A" w:rsidRPr="00C92DD0">
        <w:rPr>
          <w:rFonts w:cs="Times New Roman"/>
          <w:szCs w:val="24"/>
        </w:rPr>
        <w:t xml:space="preserve"> </w:t>
      </w:r>
      <w:r w:rsidRPr="00C92DD0">
        <w:rPr>
          <w:rFonts w:cs="Times New Roman"/>
          <w:szCs w:val="24"/>
        </w:rPr>
        <w:t>ABC’s long-</w:t>
      </w:r>
      <w:r w:rsidR="00E6543F" w:rsidRPr="00C92DD0">
        <w:rPr>
          <w:rFonts w:cs="Times New Roman"/>
          <w:szCs w:val="24"/>
        </w:rPr>
        <w:t>standing position</w:t>
      </w:r>
      <w:r w:rsidRPr="00C92DD0">
        <w:rPr>
          <w:rFonts w:cs="Times New Roman"/>
          <w:szCs w:val="24"/>
        </w:rPr>
        <w:t xml:space="preserve"> with regard to wildlife impacts of wind energy projects </w:t>
      </w:r>
      <w:r w:rsidR="00C70BF1" w:rsidRPr="00C92DD0">
        <w:rPr>
          <w:rFonts w:cs="Times New Roman"/>
          <w:szCs w:val="24"/>
        </w:rPr>
        <w:t>–</w:t>
      </w:r>
      <w:r w:rsidRPr="00C92DD0">
        <w:rPr>
          <w:rFonts w:cs="Times New Roman"/>
          <w:szCs w:val="24"/>
        </w:rPr>
        <w:t xml:space="preserve"> </w:t>
      </w:r>
      <w:r w:rsidRPr="00C92DD0">
        <w:rPr>
          <w:rFonts w:cs="Times New Roman"/>
          <w:szCs w:val="24"/>
          <w:u w:val="single"/>
        </w:rPr>
        <w:t>you</w:t>
      </w:r>
      <w:r w:rsidR="00C70BF1" w:rsidRPr="00C92DD0">
        <w:rPr>
          <w:rFonts w:cs="Times New Roman"/>
          <w:szCs w:val="24"/>
          <w:u w:val="single"/>
        </w:rPr>
        <w:t xml:space="preserve"> </w:t>
      </w:r>
      <w:r w:rsidRPr="00C92DD0">
        <w:rPr>
          <w:rFonts w:cs="Times New Roman"/>
          <w:szCs w:val="24"/>
          <w:u w:val="single"/>
        </w:rPr>
        <w:t>can make a good site better through operational measures, but you cannot make a bad site good</w:t>
      </w:r>
      <w:r w:rsidR="00226320" w:rsidRPr="00C92DD0">
        <w:rPr>
          <w:rFonts w:cs="Times New Roman"/>
          <w:szCs w:val="24"/>
        </w:rPr>
        <w:t>.</w:t>
      </w:r>
      <w:r w:rsidRPr="00C92DD0">
        <w:rPr>
          <w:rFonts w:cs="Times New Roman"/>
          <w:szCs w:val="24"/>
        </w:rPr>
        <w:t xml:space="preserve">  In sum, the wind </w:t>
      </w:r>
      <w:r w:rsidR="00E9247A" w:rsidRPr="00C92DD0">
        <w:rPr>
          <w:rFonts w:cs="Times New Roman"/>
          <w:szCs w:val="24"/>
        </w:rPr>
        <w:t xml:space="preserve">power </w:t>
      </w:r>
      <w:r w:rsidR="00E6543F" w:rsidRPr="00C92DD0">
        <w:rPr>
          <w:rFonts w:cs="Times New Roman"/>
          <w:szCs w:val="24"/>
        </w:rPr>
        <w:t>industry is killing</w:t>
      </w:r>
      <w:r w:rsidR="00E9247A" w:rsidRPr="00C92DD0">
        <w:rPr>
          <w:rFonts w:cs="Times New Roman"/>
          <w:szCs w:val="24"/>
        </w:rPr>
        <w:t xml:space="preserve"> and otherwise harming migratory birds in</w:t>
      </w:r>
      <w:r w:rsidRPr="00C92DD0">
        <w:rPr>
          <w:rFonts w:cs="Times New Roman"/>
          <w:szCs w:val="24"/>
        </w:rPr>
        <w:t xml:space="preserve"> clear violation of federal law</w:t>
      </w:r>
      <w:r w:rsidR="00E9247A" w:rsidRPr="00C92DD0">
        <w:rPr>
          <w:rFonts w:cs="Times New Roman"/>
          <w:szCs w:val="24"/>
        </w:rPr>
        <w:t xml:space="preserve"> </w:t>
      </w:r>
      <w:r w:rsidRPr="00C92DD0">
        <w:rPr>
          <w:rFonts w:cs="Times New Roman"/>
          <w:szCs w:val="24"/>
        </w:rPr>
        <w:t>and</w:t>
      </w:r>
      <w:r w:rsidR="00E9247A" w:rsidRPr="00C92DD0">
        <w:rPr>
          <w:rFonts w:cs="Times New Roman"/>
          <w:szCs w:val="24"/>
        </w:rPr>
        <w:t>,</w:t>
      </w:r>
      <w:r w:rsidRPr="00C92DD0">
        <w:rPr>
          <w:rFonts w:cs="Times New Roman"/>
          <w:szCs w:val="24"/>
        </w:rPr>
        <w:t xml:space="preserve"> consequently, steps need to be undertaken </w:t>
      </w:r>
      <w:r w:rsidR="00E6543F" w:rsidRPr="00C92DD0">
        <w:rPr>
          <w:rFonts w:cs="Times New Roman"/>
          <w:szCs w:val="24"/>
        </w:rPr>
        <w:t>to bring</w:t>
      </w:r>
      <w:r w:rsidR="00E9247A" w:rsidRPr="00C92DD0">
        <w:rPr>
          <w:rFonts w:cs="Times New Roman"/>
          <w:szCs w:val="24"/>
        </w:rPr>
        <w:t xml:space="preserve"> the industry </w:t>
      </w:r>
      <w:r w:rsidRPr="00C92DD0">
        <w:rPr>
          <w:rFonts w:cs="Times New Roman"/>
          <w:szCs w:val="24"/>
        </w:rPr>
        <w:t>in</w:t>
      </w:r>
      <w:r w:rsidR="00E9247A" w:rsidRPr="00C92DD0">
        <w:rPr>
          <w:rFonts w:cs="Times New Roman"/>
          <w:szCs w:val="24"/>
        </w:rPr>
        <w:t>to</w:t>
      </w:r>
      <w:r w:rsidRPr="00C92DD0">
        <w:rPr>
          <w:rFonts w:cs="Times New Roman"/>
          <w:szCs w:val="24"/>
        </w:rPr>
        <w:t xml:space="preserve"> conformance with the law</w:t>
      </w:r>
      <w:r w:rsidR="00E9247A" w:rsidRPr="00C92DD0">
        <w:rPr>
          <w:rFonts w:cs="Times New Roman"/>
          <w:szCs w:val="24"/>
        </w:rPr>
        <w:t xml:space="preserve"> while not needlessly impeding the development of wind power</w:t>
      </w:r>
      <w:r w:rsidRPr="00C92DD0">
        <w:rPr>
          <w:rFonts w:cs="Times New Roman"/>
          <w:szCs w:val="24"/>
        </w:rPr>
        <w:t>.</w:t>
      </w:r>
      <w:r w:rsidR="00E6543F" w:rsidRPr="00C92DD0">
        <w:rPr>
          <w:rFonts w:cs="Times New Roman"/>
          <w:szCs w:val="24"/>
        </w:rPr>
        <w:t xml:space="preserve">  </w:t>
      </w:r>
      <w:r w:rsidR="00E9247A" w:rsidRPr="00C92DD0">
        <w:rPr>
          <w:rFonts w:cs="Times New Roman"/>
          <w:szCs w:val="24"/>
        </w:rPr>
        <w:t>The proposed regulations set forth in the Appendix to th</w:t>
      </w:r>
      <w:r w:rsidR="00770DA7" w:rsidRPr="00C92DD0">
        <w:rPr>
          <w:rFonts w:cs="Times New Roman"/>
          <w:szCs w:val="24"/>
        </w:rPr>
        <w:t>is P</w:t>
      </w:r>
      <w:r w:rsidR="00E9247A" w:rsidRPr="00C92DD0">
        <w:rPr>
          <w:rFonts w:cs="Times New Roman"/>
          <w:szCs w:val="24"/>
        </w:rPr>
        <w:t xml:space="preserve">etition are designed to accomplish that result. </w:t>
      </w:r>
      <w:r w:rsidRPr="00C92DD0">
        <w:rPr>
          <w:rFonts w:cs="Times New Roman"/>
          <w:szCs w:val="24"/>
        </w:rPr>
        <w:t xml:space="preserve">    </w:t>
      </w:r>
    </w:p>
    <w:p w:rsidR="003E1F2C" w:rsidRPr="00C92DD0" w:rsidRDefault="003E1F2C" w:rsidP="003161DF">
      <w:pPr>
        <w:spacing w:line="276" w:lineRule="auto"/>
        <w:ind w:left="0" w:firstLine="720"/>
        <w:rPr>
          <w:rFonts w:cs="Times New Roman"/>
          <w:szCs w:val="24"/>
        </w:rPr>
      </w:pPr>
    </w:p>
    <w:p w:rsidR="003248E4" w:rsidRPr="00C92DD0" w:rsidRDefault="00E6543F" w:rsidP="003161DF">
      <w:pPr>
        <w:numPr>
          <w:ilvl w:val="1"/>
          <w:numId w:val="8"/>
        </w:numPr>
        <w:spacing w:line="276" w:lineRule="auto"/>
        <w:ind w:hanging="720"/>
        <w:rPr>
          <w:rFonts w:cs="Times New Roman"/>
          <w:b/>
          <w:szCs w:val="24"/>
          <w:u w:val="single"/>
        </w:rPr>
      </w:pPr>
      <w:bookmarkStart w:id="13" w:name="_Ref309749904"/>
      <w:r w:rsidRPr="00C92DD0">
        <w:rPr>
          <w:rFonts w:cs="Times New Roman"/>
          <w:b/>
          <w:szCs w:val="24"/>
          <w:u w:val="single"/>
        </w:rPr>
        <w:t>FWS should</w:t>
      </w:r>
      <w:r w:rsidR="00E9247A" w:rsidRPr="00C92DD0">
        <w:rPr>
          <w:rFonts w:cs="Times New Roman"/>
          <w:b/>
          <w:szCs w:val="24"/>
          <w:u w:val="single"/>
        </w:rPr>
        <w:t xml:space="preserve"> </w:t>
      </w:r>
      <w:r w:rsidR="00742A01" w:rsidRPr="00C92DD0">
        <w:rPr>
          <w:rFonts w:cs="Times New Roman"/>
          <w:b/>
          <w:szCs w:val="24"/>
          <w:u w:val="single"/>
        </w:rPr>
        <w:t>exercise its</w:t>
      </w:r>
      <w:r w:rsidR="003248E4" w:rsidRPr="00C92DD0">
        <w:rPr>
          <w:rFonts w:cs="Times New Roman"/>
          <w:b/>
          <w:szCs w:val="24"/>
          <w:u w:val="single"/>
        </w:rPr>
        <w:t xml:space="preserve"> broad permitting authority to </w:t>
      </w:r>
      <w:r w:rsidR="00015F5A" w:rsidRPr="00C92DD0">
        <w:rPr>
          <w:rFonts w:cs="Times New Roman"/>
          <w:b/>
          <w:szCs w:val="24"/>
          <w:u w:val="single"/>
        </w:rPr>
        <w:t>address the ongoing unregulated</w:t>
      </w:r>
      <w:r w:rsidR="00C25C13" w:rsidRPr="00C92DD0">
        <w:rPr>
          <w:rFonts w:cs="Times New Roman"/>
          <w:b/>
          <w:szCs w:val="24"/>
          <w:u w:val="single"/>
        </w:rPr>
        <w:t xml:space="preserve"> and wholly unlawful</w:t>
      </w:r>
      <w:r w:rsidR="00742A01" w:rsidRPr="00C92DD0">
        <w:rPr>
          <w:rFonts w:cs="Times New Roman"/>
          <w:b/>
          <w:szCs w:val="24"/>
          <w:u w:val="single"/>
        </w:rPr>
        <w:t xml:space="preserve"> </w:t>
      </w:r>
      <w:r w:rsidR="00FF3377" w:rsidRPr="00C92DD0">
        <w:rPr>
          <w:rFonts w:cs="Times New Roman"/>
          <w:b/>
          <w:szCs w:val="24"/>
          <w:u w:val="single"/>
        </w:rPr>
        <w:t>take</w:t>
      </w:r>
      <w:r w:rsidR="00C25C13" w:rsidRPr="00C92DD0">
        <w:rPr>
          <w:rFonts w:cs="Times New Roman"/>
          <w:b/>
          <w:szCs w:val="24"/>
          <w:u w:val="single"/>
        </w:rPr>
        <w:t xml:space="preserve"> of protected birds</w:t>
      </w:r>
      <w:r w:rsidR="003248E4" w:rsidRPr="00C92DD0">
        <w:rPr>
          <w:rFonts w:cs="Times New Roman"/>
          <w:b/>
          <w:szCs w:val="24"/>
          <w:u w:val="single"/>
        </w:rPr>
        <w:t xml:space="preserve"> by wind energy projects</w:t>
      </w:r>
      <w:r w:rsidR="00742A01" w:rsidRPr="00C92DD0">
        <w:rPr>
          <w:rFonts w:cs="Times New Roman"/>
          <w:b/>
          <w:szCs w:val="24"/>
          <w:u w:val="single"/>
        </w:rPr>
        <w:t>.</w:t>
      </w:r>
      <w:bookmarkEnd w:id="13"/>
    </w:p>
    <w:p w:rsidR="00DF26D9" w:rsidRPr="00C92DD0" w:rsidRDefault="00DF26D9" w:rsidP="003161DF">
      <w:pPr>
        <w:spacing w:line="276" w:lineRule="auto"/>
        <w:ind w:left="0" w:firstLine="720"/>
        <w:rPr>
          <w:rFonts w:cs="Times New Roman"/>
          <w:szCs w:val="24"/>
        </w:rPr>
      </w:pPr>
    </w:p>
    <w:p w:rsidR="005304DC" w:rsidRPr="00C92DD0" w:rsidRDefault="005304DC" w:rsidP="003161DF">
      <w:pPr>
        <w:spacing w:line="276" w:lineRule="auto"/>
        <w:ind w:left="0" w:firstLine="720"/>
        <w:rPr>
          <w:rFonts w:cs="Times New Roman"/>
          <w:szCs w:val="24"/>
        </w:rPr>
      </w:pPr>
      <w:r w:rsidRPr="00C92DD0">
        <w:rPr>
          <w:rFonts w:cs="Times New Roman"/>
          <w:szCs w:val="24"/>
        </w:rPr>
        <w:t>As detailed below, there are several reasons grounded in fact, law and policy</w:t>
      </w:r>
      <w:r w:rsidR="00FF3377" w:rsidRPr="00C92DD0">
        <w:rPr>
          <w:rFonts w:cs="Times New Roman"/>
          <w:szCs w:val="24"/>
        </w:rPr>
        <w:t>,</w:t>
      </w:r>
      <w:r w:rsidRPr="00C92DD0">
        <w:rPr>
          <w:rFonts w:cs="Times New Roman"/>
          <w:szCs w:val="24"/>
        </w:rPr>
        <w:t xml:space="preserve"> for FWS to promulgate regulations</w:t>
      </w:r>
      <w:r w:rsidR="00146887" w:rsidRPr="00C92DD0">
        <w:rPr>
          <w:rFonts w:cs="Times New Roman"/>
          <w:szCs w:val="24"/>
        </w:rPr>
        <w:t xml:space="preserve"> governing the wildlife impacts of wind energy projects.</w:t>
      </w:r>
    </w:p>
    <w:p w:rsidR="00DF26D9" w:rsidRPr="00C92DD0" w:rsidRDefault="00DF26D9" w:rsidP="003161DF">
      <w:pPr>
        <w:spacing w:line="276" w:lineRule="auto"/>
        <w:ind w:left="0" w:firstLine="720"/>
        <w:rPr>
          <w:rFonts w:cs="Times New Roman"/>
          <w:szCs w:val="24"/>
        </w:rPr>
      </w:pPr>
    </w:p>
    <w:p w:rsidR="00E1156A" w:rsidRPr="00C92DD0" w:rsidRDefault="00E1156A" w:rsidP="003161DF">
      <w:pPr>
        <w:numPr>
          <w:ilvl w:val="2"/>
          <w:numId w:val="8"/>
        </w:numPr>
        <w:spacing w:line="276" w:lineRule="auto"/>
        <w:rPr>
          <w:rFonts w:cs="Times New Roman"/>
          <w:b/>
          <w:i/>
          <w:szCs w:val="24"/>
        </w:rPr>
      </w:pPr>
      <w:r w:rsidRPr="00C92DD0">
        <w:rPr>
          <w:rFonts w:cs="Times New Roman"/>
          <w:b/>
          <w:i/>
          <w:szCs w:val="24"/>
        </w:rPr>
        <w:t xml:space="preserve">FWS must encourage wind energy development by providing the industry a </w:t>
      </w:r>
      <w:r w:rsidR="0044536C" w:rsidRPr="00C92DD0">
        <w:rPr>
          <w:rFonts w:cs="Times New Roman"/>
          <w:b/>
          <w:i/>
          <w:szCs w:val="24"/>
        </w:rPr>
        <w:t xml:space="preserve">concrete and lawful </w:t>
      </w:r>
      <w:r w:rsidRPr="00C92DD0">
        <w:rPr>
          <w:rFonts w:cs="Times New Roman"/>
          <w:b/>
          <w:i/>
          <w:szCs w:val="24"/>
        </w:rPr>
        <w:t>means to comply with the MBTA.</w:t>
      </w:r>
    </w:p>
    <w:p w:rsidR="00DF26D9" w:rsidRPr="00C92DD0" w:rsidRDefault="00DF26D9" w:rsidP="003161DF">
      <w:pPr>
        <w:spacing w:line="276" w:lineRule="auto"/>
        <w:ind w:left="0" w:firstLine="720"/>
        <w:rPr>
          <w:rFonts w:cs="Times New Roman"/>
          <w:szCs w:val="24"/>
        </w:rPr>
      </w:pPr>
    </w:p>
    <w:p w:rsidR="005B18F0" w:rsidRPr="00C92DD0" w:rsidRDefault="00493B0C" w:rsidP="003161DF">
      <w:pPr>
        <w:spacing w:line="276" w:lineRule="auto"/>
        <w:ind w:left="0" w:firstLine="720"/>
        <w:rPr>
          <w:rFonts w:cs="Times New Roman"/>
          <w:szCs w:val="24"/>
        </w:rPr>
      </w:pPr>
      <w:r w:rsidRPr="00C92DD0">
        <w:rPr>
          <w:rFonts w:cs="Times New Roman"/>
          <w:szCs w:val="24"/>
        </w:rPr>
        <w:t xml:space="preserve">The crux of the problem is that the wind energy </w:t>
      </w:r>
      <w:r w:rsidR="003C0752" w:rsidRPr="00C92DD0">
        <w:rPr>
          <w:rFonts w:cs="Times New Roman"/>
          <w:szCs w:val="24"/>
        </w:rPr>
        <w:t>industry as</w:t>
      </w:r>
      <w:r w:rsidR="00E9247A" w:rsidRPr="00C92DD0">
        <w:rPr>
          <w:rFonts w:cs="Times New Roman"/>
          <w:szCs w:val="24"/>
        </w:rPr>
        <w:t xml:space="preserve"> a whole</w:t>
      </w:r>
      <w:r w:rsidR="00F63499" w:rsidRPr="00C92DD0">
        <w:rPr>
          <w:rFonts w:cs="Times New Roman"/>
          <w:szCs w:val="24"/>
        </w:rPr>
        <w:t xml:space="preserve"> is </w:t>
      </w:r>
      <w:r w:rsidR="003C0752" w:rsidRPr="00C92DD0">
        <w:rPr>
          <w:rFonts w:cs="Times New Roman"/>
          <w:szCs w:val="24"/>
        </w:rPr>
        <w:t>in violation</w:t>
      </w:r>
      <w:r w:rsidR="00F63499" w:rsidRPr="00C92DD0">
        <w:rPr>
          <w:rFonts w:cs="Times New Roman"/>
          <w:szCs w:val="24"/>
        </w:rPr>
        <w:t xml:space="preserve"> of the MBTA </w:t>
      </w:r>
      <w:r w:rsidR="003A4493" w:rsidRPr="00C92DD0">
        <w:rPr>
          <w:rFonts w:cs="Times New Roman"/>
          <w:szCs w:val="24"/>
        </w:rPr>
        <w:t>because</w:t>
      </w:r>
      <w:r w:rsidRPr="00C92DD0">
        <w:rPr>
          <w:rFonts w:cs="Times New Roman"/>
          <w:szCs w:val="24"/>
        </w:rPr>
        <w:t xml:space="preserve"> </w:t>
      </w:r>
      <w:r w:rsidR="00E9247A" w:rsidRPr="00C92DD0">
        <w:rPr>
          <w:rFonts w:cs="Times New Roman"/>
          <w:szCs w:val="24"/>
        </w:rPr>
        <w:t xml:space="preserve">essentially </w:t>
      </w:r>
      <w:r w:rsidR="003C0752" w:rsidRPr="00C92DD0">
        <w:rPr>
          <w:rFonts w:cs="Times New Roman"/>
          <w:szCs w:val="24"/>
        </w:rPr>
        <w:t>all projects</w:t>
      </w:r>
      <w:r w:rsidR="00646E45" w:rsidRPr="00C92DD0">
        <w:rPr>
          <w:rFonts w:cs="Times New Roman"/>
          <w:szCs w:val="24"/>
        </w:rPr>
        <w:t xml:space="preserve"> are taking or </w:t>
      </w:r>
      <w:r w:rsidR="00E70F0F" w:rsidRPr="00C92DD0">
        <w:rPr>
          <w:rFonts w:cs="Times New Roman"/>
          <w:szCs w:val="24"/>
        </w:rPr>
        <w:t xml:space="preserve">inevitably </w:t>
      </w:r>
      <w:r w:rsidR="00E9247A" w:rsidRPr="00C92DD0">
        <w:rPr>
          <w:rFonts w:cs="Times New Roman"/>
          <w:szCs w:val="24"/>
        </w:rPr>
        <w:t xml:space="preserve">will </w:t>
      </w:r>
      <w:r w:rsidR="003C0752" w:rsidRPr="00C92DD0">
        <w:rPr>
          <w:rFonts w:cs="Times New Roman"/>
          <w:szCs w:val="24"/>
        </w:rPr>
        <w:t>take MBTA</w:t>
      </w:r>
      <w:r w:rsidRPr="00C92DD0">
        <w:rPr>
          <w:rFonts w:cs="Times New Roman"/>
          <w:szCs w:val="24"/>
        </w:rPr>
        <w:t xml:space="preserve">-protected birds.  </w:t>
      </w:r>
      <w:r w:rsidR="001E20C6" w:rsidRPr="00C92DD0">
        <w:rPr>
          <w:rFonts w:cs="Times New Roman"/>
          <w:szCs w:val="24"/>
          <w:u w:val="single"/>
        </w:rPr>
        <w:t>See</w:t>
      </w:r>
      <w:r w:rsidR="001E20C6" w:rsidRPr="00C92DD0">
        <w:rPr>
          <w:rFonts w:cs="Times New Roman"/>
          <w:szCs w:val="24"/>
        </w:rPr>
        <w:t xml:space="preserve"> </w:t>
      </w:r>
      <w:r w:rsidR="001E20C6" w:rsidRPr="00C92DD0">
        <w:rPr>
          <w:rFonts w:cs="Times New Roman"/>
          <w:szCs w:val="24"/>
          <w:u w:val="single"/>
        </w:rPr>
        <w:t>supra</w:t>
      </w:r>
      <w:r w:rsidR="00FF3377" w:rsidRPr="00C92DD0">
        <w:rPr>
          <w:rFonts w:cs="Times New Roman"/>
          <w:szCs w:val="24"/>
        </w:rPr>
        <w:t xml:space="preserve"> </w:t>
      </w:r>
      <w:r w:rsidR="00FF3377" w:rsidRPr="00C92DD0">
        <w:rPr>
          <w:rFonts w:cs="Times New Roman"/>
          <w:szCs w:val="24"/>
          <w:u w:val="single"/>
        </w:rPr>
        <w:t xml:space="preserve">Section </w:t>
      </w:r>
      <w:r w:rsidR="00AD2FEE" w:rsidRPr="00C92DD0">
        <w:fldChar w:fldCharType="begin"/>
      </w:r>
      <w:r w:rsidR="00AD2FEE" w:rsidRPr="00C92DD0">
        <w:instrText xml:space="preserve"> REF _Ref309384802 \r \h  \* MERGEFORMAT </w:instrText>
      </w:r>
      <w:r w:rsidR="00AD2FEE" w:rsidRPr="00C92DD0">
        <w:fldChar w:fldCharType="separate"/>
      </w:r>
      <w:r w:rsidR="00874AF2" w:rsidRPr="00874AF2">
        <w:rPr>
          <w:rFonts w:cs="Times New Roman"/>
          <w:szCs w:val="24"/>
          <w:u w:val="single"/>
        </w:rPr>
        <w:t>C.2</w:t>
      </w:r>
      <w:r w:rsidR="00AD2FEE" w:rsidRPr="00C92DD0">
        <w:fldChar w:fldCharType="end"/>
      </w:r>
      <w:r w:rsidR="001E20C6" w:rsidRPr="00C92DD0">
        <w:rPr>
          <w:rFonts w:cs="Times New Roman"/>
          <w:szCs w:val="24"/>
        </w:rPr>
        <w:t xml:space="preserve">; </w:t>
      </w:r>
      <w:r w:rsidR="001E20C6" w:rsidRPr="00C92DD0">
        <w:rPr>
          <w:rFonts w:cs="Times New Roman"/>
          <w:szCs w:val="24"/>
          <w:u w:val="single"/>
        </w:rPr>
        <w:t>s</w:t>
      </w:r>
      <w:r w:rsidR="00646E45" w:rsidRPr="00C92DD0">
        <w:rPr>
          <w:rFonts w:cs="Times New Roman"/>
          <w:szCs w:val="24"/>
          <w:u w:val="single"/>
        </w:rPr>
        <w:t xml:space="preserve">ee </w:t>
      </w:r>
      <w:r w:rsidR="001E20C6" w:rsidRPr="00C92DD0">
        <w:rPr>
          <w:rFonts w:cs="Times New Roman"/>
          <w:szCs w:val="24"/>
          <w:u w:val="single"/>
        </w:rPr>
        <w:t>also</w:t>
      </w:r>
      <w:r w:rsidR="002B4763" w:rsidRPr="00C92DD0">
        <w:rPr>
          <w:rFonts w:cs="Times New Roman"/>
          <w:szCs w:val="24"/>
          <w:u w:val="single"/>
        </w:rPr>
        <w:t>, e.g.</w:t>
      </w:r>
      <w:r w:rsidR="002B4763" w:rsidRPr="00C92DD0">
        <w:rPr>
          <w:rFonts w:cs="Times New Roman"/>
          <w:szCs w:val="24"/>
        </w:rPr>
        <w:t>,</w:t>
      </w:r>
      <w:r w:rsidR="00646E45" w:rsidRPr="00C92DD0">
        <w:rPr>
          <w:rFonts w:cs="Times New Roman"/>
          <w:szCs w:val="24"/>
        </w:rPr>
        <w:t xml:space="preserve"> </w:t>
      </w:r>
      <w:r w:rsidR="00646E45" w:rsidRPr="00C92DD0">
        <w:rPr>
          <w:rFonts w:cs="Times New Roman"/>
          <w:szCs w:val="24"/>
          <w:u w:val="single"/>
        </w:rPr>
        <w:t>supra</w:t>
      </w:r>
      <w:r w:rsidR="00646E45" w:rsidRPr="00C92DD0">
        <w:rPr>
          <w:rFonts w:cs="Times New Roman"/>
          <w:szCs w:val="24"/>
        </w:rPr>
        <w:t xml:space="preserve"> </w:t>
      </w:r>
      <w:r w:rsidR="002B4763" w:rsidRPr="00C92DD0">
        <w:rPr>
          <w:rFonts w:cs="Times New Roman"/>
          <w:szCs w:val="24"/>
        </w:rPr>
        <w:t xml:space="preserve">Map 2.1 </w:t>
      </w:r>
      <w:r w:rsidR="00646E45" w:rsidRPr="00C92DD0">
        <w:rPr>
          <w:rFonts w:cs="Times New Roman"/>
          <w:szCs w:val="24"/>
        </w:rPr>
        <w:t>(</w:t>
      </w:r>
      <w:r w:rsidR="00FE2737" w:rsidRPr="00C92DD0">
        <w:rPr>
          <w:rFonts w:cs="Times New Roman"/>
          <w:szCs w:val="24"/>
        </w:rPr>
        <w:t>map showing wind energy turbines that have been proposed in several areas of critical importance to birds</w:t>
      </w:r>
      <w:r w:rsidR="00F63499" w:rsidRPr="00C92DD0">
        <w:rPr>
          <w:rFonts w:cs="Times New Roman"/>
          <w:szCs w:val="24"/>
        </w:rPr>
        <w:t>).</w:t>
      </w:r>
      <w:r w:rsidR="00E9247A" w:rsidRPr="00C92DD0">
        <w:rPr>
          <w:rFonts w:cs="Times New Roman"/>
          <w:szCs w:val="24"/>
        </w:rPr>
        <w:t xml:space="preserve">  However, in the absence of a permitting system</w:t>
      </w:r>
      <w:r w:rsidR="003C0752" w:rsidRPr="00C92DD0">
        <w:rPr>
          <w:rFonts w:cs="Times New Roman"/>
          <w:szCs w:val="24"/>
        </w:rPr>
        <w:t>, even</w:t>
      </w:r>
      <w:r w:rsidR="00E9247A" w:rsidRPr="00C92DD0">
        <w:rPr>
          <w:rFonts w:cs="Times New Roman"/>
          <w:szCs w:val="24"/>
        </w:rPr>
        <w:t xml:space="preserve"> </w:t>
      </w:r>
      <w:r w:rsidR="00E1156A" w:rsidRPr="00C92DD0">
        <w:rPr>
          <w:rFonts w:cs="Times New Roman"/>
          <w:szCs w:val="24"/>
        </w:rPr>
        <w:t>wind energy developer</w:t>
      </w:r>
      <w:r w:rsidR="00E9247A" w:rsidRPr="00C92DD0">
        <w:rPr>
          <w:rFonts w:cs="Times New Roman"/>
          <w:szCs w:val="24"/>
        </w:rPr>
        <w:t>s</w:t>
      </w:r>
      <w:r w:rsidR="00E1156A" w:rsidRPr="00C92DD0">
        <w:rPr>
          <w:rFonts w:cs="Times New Roman"/>
          <w:szCs w:val="24"/>
        </w:rPr>
        <w:t xml:space="preserve"> that </w:t>
      </w:r>
      <w:r w:rsidR="00E9247A" w:rsidRPr="00C92DD0">
        <w:rPr>
          <w:rFonts w:cs="Times New Roman"/>
          <w:szCs w:val="24"/>
        </w:rPr>
        <w:t xml:space="preserve">know that </w:t>
      </w:r>
      <w:r w:rsidR="003C0752" w:rsidRPr="00C92DD0">
        <w:rPr>
          <w:rFonts w:cs="Times New Roman"/>
          <w:szCs w:val="24"/>
        </w:rPr>
        <w:t>their projects</w:t>
      </w:r>
      <w:r w:rsidR="00E9247A" w:rsidRPr="00C92DD0">
        <w:rPr>
          <w:rFonts w:cs="Times New Roman"/>
          <w:szCs w:val="24"/>
        </w:rPr>
        <w:t xml:space="preserve"> </w:t>
      </w:r>
      <w:r w:rsidR="00A666E7" w:rsidRPr="00C92DD0">
        <w:rPr>
          <w:rFonts w:cs="Times New Roman"/>
          <w:szCs w:val="24"/>
        </w:rPr>
        <w:t xml:space="preserve">will </w:t>
      </w:r>
      <w:r w:rsidR="00DD0EF8" w:rsidRPr="00C92DD0">
        <w:rPr>
          <w:rFonts w:cs="Times New Roman"/>
          <w:szCs w:val="24"/>
        </w:rPr>
        <w:t>take migratory birds a</w:t>
      </w:r>
      <w:r w:rsidR="00E9247A" w:rsidRPr="00C92DD0">
        <w:rPr>
          <w:rFonts w:cs="Times New Roman"/>
          <w:szCs w:val="24"/>
        </w:rPr>
        <w:t xml:space="preserve">nd desire to </w:t>
      </w:r>
      <w:r w:rsidR="00DD0EF8" w:rsidRPr="00C92DD0">
        <w:rPr>
          <w:rFonts w:cs="Times New Roman"/>
          <w:szCs w:val="24"/>
        </w:rPr>
        <w:t xml:space="preserve">operate within the law </w:t>
      </w:r>
      <w:r w:rsidR="009C4207" w:rsidRPr="00C92DD0">
        <w:rPr>
          <w:rFonts w:cs="Times New Roman"/>
          <w:szCs w:val="24"/>
        </w:rPr>
        <w:t>ha</w:t>
      </w:r>
      <w:r w:rsidR="00DD0EF8" w:rsidRPr="00C92DD0">
        <w:rPr>
          <w:rFonts w:cs="Times New Roman"/>
          <w:szCs w:val="24"/>
        </w:rPr>
        <w:t>ve</w:t>
      </w:r>
      <w:r w:rsidR="009C4207" w:rsidRPr="00C92DD0">
        <w:rPr>
          <w:rFonts w:cs="Times New Roman"/>
          <w:szCs w:val="24"/>
        </w:rPr>
        <w:t xml:space="preserve"> no concrete means </w:t>
      </w:r>
      <w:r w:rsidR="003C0752" w:rsidRPr="00C92DD0">
        <w:rPr>
          <w:rFonts w:cs="Times New Roman"/>
          <w:szCs w:val="24"/>
        </w:rPr>
        <w:t>of doing</w:t>
      </w:r>
      <w:r w:rsidR="00DD0EF8" w:rsidRPr="00C92DD0">
        <w:rPr>
          <w:rFonts w:cs="Times New Roman"/>
          <w:szCs w:val="24"/>
        </w:rPr>
        <w:t xml:space="preserve"> so,</w:t>
      </w:r>
      <w:r w:rsidR="001E20C6" w:rsidRPr="00C92DD0">
        <w:rPr>
          <w:rFonts w:cs="Times New Roman"/>
          <w:szCs w:val="24"/>
        </w:rPr>
        <w:t xml:space="preserve"> short of abandoning the project</w:t>
      </w:r>
      <w:r w:rsidR="009C4207" w:rsidRPr="00C92DD0">
        <w:rPr>
          <w:rFonts w:cs="Times New Roman"/>
          <w:szCs w:val="24"/>
        </w:rPr>
        <w:t xml:space="preserve">.  </w:t>
      </w:r>
    </w:p>
    <w:p w:rsidR="005B18F0" w:rsidRPr="00C92DD0" w:rsidRDefault="005B18F0" w:rsidP="003161DF">
      <w:pPr>
        <w:spacing w:line="276" w:lineRule="auto"/>
        <w:ind w:left="0" w:firstLine="720"/>
        <w:rPr>
          <w:rFonts w:cs="Times New Roman"/>
          <w:szCs w:val="24"/>
        </w:rPr>
      </w:pPr>
    </w:p>
    <w:p w:rsidR="003C0752" w:rsidRPr="00C92DD0" w:rsidRDefault="003C0752" w:rsidP="003161DF">
      <w:pPr>
        <w:spacing w:line="276" w:lineRule="auto"/>
        <w:ind w:left="0" w:firstLine="720"/>
        <w:rPr>
          <w:rFonts w:cs="Times New Roman"/>
          <w:szCs w:val="24"/>
        </w:rPr>
      </w:pPr>
      <w:r w:rsidRPr="00C92DD0">
        <w:rPr>
          <w:rFonts w:cs="Times New Roman"/>
          <w:szCs w:val="24"/>
        </w:rPr>
        <w:t>The inadequate</w:t>
      </w:r>
      <w:r w:rsidR="00DD0EF8" w:rsidRPr="00C92DD0">
        <w:rPr>
          <w:rFonts w:cs="Times New Roman"/>
          <w:szCs w:val="24"/>
        </w:rPr>
        <w:t xml:space="preserve"> </w:t>
      </w:r>
      <w:r w:rsidR="009C4207" w:rsidRPr="00C92DD0">
        <w:rPr>
          <w:rFonts w:cs="Times New Roman"/>
          <w:szCs w:val="24"/>
        </w:rPr>
        <w:t xml:space="preserve">solution devised by FWS </w:t>
      </w:r>
      <w:r w:rsidR="00DD0EF8" w:rsidRPr="00C92DD0">
        <w:rPr>
          <w:rFonts w:cs="Times New Roman"/>
          <w:szCs w:val="24"/>
        </w:rPr>
        <w:t>and the Committee</w:t>
      </w:r>
      <w:r w:rsidR="009C4207" w:rsidRPr="00C92DD0">
        <w:rPr>
          <w:rFonts w:cs="Times New Roman"/>
          <w:szCs w:val="24"/>
        </w:rPr>
        <w:t xml:space="preserve">, </w:t>
      </w:r>
      <w:r w:rsidR="009C4207" w:rsidRPr="00C92DD0">
        <w:rPr>
          <w:rFonts w:cs="Times New Roman"/>
          <w:szCs w:val="24"/>
          <w:u w:val="single"/>
        </w:rPr>
        <w:t>i.e.</w:t>
      </w:r>
      <w:r w:rsidR="00DB7D27" w:rsidRPr="00C92DD0">
        <w:rPr>
          <w:rFonts w:cs="Times New Roman"/>
          <w:szCs w:val="24"/>
        </w:rPr>
        <w:t>, “voluntary” G</w:t>
      </w:r>
      <w:r w:rsidR="009C4207" w:rsidRPr="00C92DD0">
        <w:rPr>
          <w:rFonts w:cs="Times New Roman"/>
          <w:szCs w:val="24"/>
        </w:rPr>
        <w:t xml:space="preserve">uidelines in return for </w:t>
      </w:r>
      <w:r w:rsidR="00DD0EF8" w:rsidRPr="00C92DD0">
        <w:rPr>
          <w:rFonts w:cs="Times New Roman"/>
          <w:szCs w:val="24"/>
        </w:rPr>
        <w:t>vague non-</w:t>
      </w:r>
      <w:r w:rsidR="009C4207" w:rsidRPr="00C92DD0">
        <w:rPr>
          <w:rFonts w:cs="Times New Roman"/>
          <w:szCs w:val="24"/>
        </w:rPr>
        <w:t xml:space="preserve">enforcement </w:t>
      </w:r>
      <w:r w:rsidR="00DD0EF8" w:rsidRPr="00C92DD0">
        <w:rPr>
          <w:rFonts w:cs="Times New Roman"/>
          <w:szCs w:val="24"/>
        </w:rPr>
        <w:t>“</w:t>
      </w:r>
      <w:r w:rsidR="009C4207" w:rsidRPr="00C92DD0">
        <w:rPr>
          <w:rFonts w:cs="Times New Roman"/>
          <w:szCs w:val="24"/>
        </w:rPr>
        <w:t>assurances</w:t>
      </w:r>
      <w:r w:rsidR="00A666E7" w:rsidRPr="00C92DD0">
        <w:rPr>
          <w:rFonts w:cs="Times New Roman"/>
          <w:szCs w:val="24"/>
        </w:rPr>
        <w:t>,</w:t>
      </w:r>
      <w:r w:rsidR="00DD0EF8" w:rsidRPr="00C92DD0">
        <w:rPr>
          <w:rFonts w:cs="Times New Roman"/>
          <w:szCs w:val="24"/>
        </w:rPr>
        <w:t>”</w:t>
      </w:r>
      <w:r w:rsidR="00627923" w:rsidRPr="00C92DD0">
        <w:rPr>
          <w:rFonts w:cs="Times New Roman"/>
          <w:szCs w:val="24"/>
        </w:rPr>
        <w:t xml:space="preserve"> does not</w:t>
      </w:r>
      <w:r w:rsidR="00A666E7" w:rsidRPr="00C92DD0">
        <w:rPr>
          <w:rFonts w:cs="Times New Roman"/>
          <w:szCs w:val="24"/>
        </w:rPr>
        <w:t>hing to</w:t>
      </w:r>
      <w:r w:rsidR="00627923" w:rsidRPr="00C92DD0">
        <w:rPr>
          <w:rFonts w:cs="Times New Roman"/>
          <w:szCs w:val="24"/>
        </w:rPr>
        <w:t xml:space="preserve"> </w:t>
      </w:r>
      <w:r w:rsidR="00D93FA5" w:rsidRPr="00C92DD0">
        <w:rPr>
          <w:rFonts w:cs="Times New Roman"/>
          <w:szCs w:val="24"/>
        </w:rPr>
        <w:t>resolve</w:t>
      </w:r>
      <w:r w:rsidR="00A666E7" w:rsidRPr="00C92DD0">
        <w:rPr>
          <w:rFonts w:cs="Times New Roman"/>
          <w:szCs w:val="24"/>
        </w:rPr>
        <w:t xml:space="preserve"> this problem </w:t>
      </w:r>
      <w:r w:rsidR="00D93FA5" w:rsidRPr="00C92DD0">
        <w:rPr>
          <w:rFonts w:cs="Times New Roman"/>
          <w:szCs w:val="24"/>
        </w:rPr>
        <w:t xml:space="preserve">because </w:t>
      </w:r>
      <w:r w:rsidR="00A666E7" w:rsidRPr="00C92DD0">
        <w:rPr>
          <w:rFonts w:cs="Times New Roman"/>
          <w:szCs w:val="24"/>
        </w:rPr>
        <w:t>the</w:t>
      </w:r>
      <w:r w:rsidR="00DC632E" w:rsidRPr="00C92DD0">
        <w:rPr>
          <w:rFonts w:cs="Times New Roman"/>
          <w:szCs w:val="24"/>
        </w:rPr>
        <w:t xml:space="preserve"> </w:t>
      </w:r>
      <w:r w:rsidR="00A666E7" w:rsidRPr="00C92DD0">
        <w:rPr>
          <w:rFonts w:cs="Times New Roman"/>
          <w:szCs w:val="24"/>
        </w:rPr>
        <w:t>“</w:t>
      </w:r>
      <w:r w:rsidR="00DC632E" w:rsidRPr="00C92DD0">
        <w:rPr>
          <w:rFonts w:cs="Times New Roman"/>
          <w:szCs w:val="24"/>
        </w:rPr>
        <w:t>guidelines do not authorize take under MBTA or BGEPA,” and</w:t>
      </w:r>
      <w:r w:rsidR="00DD0EF8" w:rsidRPr="00C92DD0">
        <w:rPr>
          <w:rFonts w:cs="Times New Roman"/>
          <w:szCs w:val="24"/>
        </w:rPr>
        <w:t>, regardless of efforts by individu</w:t>
      </w:r>
      <w:r w:rsidR="00DB7D27" w:rsidRPr="00C92DD0">
        <w:rPr>
          <w:rFonts w:cs="Times New Roman"/>
          <w:szCs w:val="24"/>
        </w:rPr>
        <w:t>al projects to comply with the G</w:t>
      </w:r>
      <w:r w:rsidR="00DD0EF8" w:rsidRPr="00C92DD0">
        <w:rPr>
          <w:rFonts w:cs="Times New Roman"/>
          <w:szCs w:val="24"/>
        </w:rPr>
        <w:t xml:space="preserve">uidelines, </w:t>
      </w:r>
      <w:r w:rsidR="00DC632E" w:rsidRPr="00C92DD0">
        <w:rPr>
          <w:rFonts w:cs="Times New Roman"/>
          <w:szCs w:val="24"/>
        </w:rPr>
        <w:t>“[v]iolations of those statutes may result in prosecution.</w:t>
      </w:r>
      <w:r w:rsidR="00A666E7" w:rsidRPr="00C92DD0">
        <w:rPr>
          <w:rFonts w:cs="Times New Roman"/>
          <w:szCs w:val="24"/>
        </w:rPr>
        <w:t>”</w:t>
      </w:r>
      <w:r w:rsidR="00DC632E" w:rsidRPr="00C92DD0">
        <w:rPr>
          <w:rFonts w:cs="Times New Roman"/>
          <w:szCs w:val="24"/>
        </w:rPr>
        <w:t xml:space="preserve">  </w:t>
      </w:r>
      <w:r w:rsidR="00DC632E" w:rsidRPr="00C92DD0">
        <w:rPr>
          <w:rFonts w:cs="Times New Roman"/>
          <w:szCs w:val="24"/>
          <w:u w:val="single"/>
        </w:rPr>
        <w:t>See</w:t>
      </w:r>
      <w:r w:rsidR="00DC632E" w:rsidRPr="00C92DD0">
        <w:rPr>
          <w:rFonts w:cs="Times New Roman"/>
          <w:szCs w:val="24"/>
        </w:rPr>
        <w:t xml:space="preserve"> </w:t>
      </w:r>
      <w:r w:rsidR="00DC632E" w:rsidRPr="00C92DD0">
        <w:rPr>
          <w:rFonts w:cs="Times New Roman"/>
          <w:szCs w:val="24"/>
          <w:u w:val="single"/>
        </w:rPr>
        <w:t xml:space="preserve">Wind </w:t>
      </w:r>
      <w:r w:rsidR="00F7056F" w:rsidRPr="00C92DD0">
        <w:rPr>
          <w:rFonts w:cs="Times New Roman"/>
          <w:szCs w:val="24"/>
          <w:u w:val="single"/>
        </w:rPr>
        <w:t>Guidelines</w:t>
      </w:r>
      <w:r w:rsidR="00DC632E" w:rsidRPr="00C92DD0">
        <w:rPr>
          <w:rFonts w:cs="Times New Roman"/>
          <w:szCs w:val="24"/>
          <w:u w:val="single"/>
        </w:rPr>
        <w:t xml:space="preserve"> </w:t>
      </w:r>
      <w:r w:rsidR="00A666E7" w:rsidRPr="00C92DD0">
        <w:rPr>
          <w:rFonts w:cs="Times New Roman"/>
          <w:szCs w:val="24"/>
          <w:u w:val="single"/>
        </w:rPr>
        <w:t>Third Draft</w:t>
      </w:r>
      <w:r w:rsidR="00A666E7" w:rsidRPr="00C92DD0">
        <w:rPr>
          <w:rFonts w:cs="Times New Roman"/>
          <w:szCs w:val="24"/>
        </w:rPr>
        <w:t xml:space="preserve"> </w:t>
      </w:r>
      <w:r w:rsidR="00226320" w:rsidRPr="00C92DD0">
        <w:rPr>
          <w:rFonts w:cs="Times New Roman"/>
          <w:szCs w:val="24"/>
        </w:rPr>
        <w:t>at 13.</w:t>
      </w:r>
      <w:r w:rsidR="0031775D" w:rsidRPr="00C92DD0">
        <w:rPr>
          <w:rFonts w:cs="Times New Roman"/>
          <w:szCs w:val="24"/>
        </w:rPr>
        <w:t xml:space="preserve"> </w:t>
      </w:r>
      <w:r w:rsidR="005B18F0" w:rsidRPr="00C92DD0">
        <w:rPr>
          <w:rFonts w:cs="Times New Roman"/>
          <w:szCs w:val="24"/>
        </w:rPr>
        <w:t xml:space="preserve"> </w:t>
      </w:r>
      <w:r w:rsidR="004E4346" w:rsidRPr="00C92DD0">
        <w:rPr>
          <w:rFonts w:cs="Times New Roman"/>
          <w:szCs w:val="24"/>
        </w:rPr>
        <w:t xml:space="preserve">Indeed, </w:t>
      </w:r>
      <w:r w:rsidR="00FE2737" w:rsidRPr="00C92DD0">
        <w:rPr>
          <w:rFonts w:cs="Times New Roman"/>
          <w:szCs w:val="24"/>
        </w:rPr>
        <w:t>the legal complications related to the</w:t>
      </w:r>
      <w:r w:rsidR="00DD0EF8" w:rsidRPr="00C92DD0">
        <w:rPr>
          <w:rFonts w:cs="Times New Roman"/>
          <w:szCs w:val="24"/>
        </w:rPr>
        <w:t xml:space="preserve"> voluntary </w:t>
      </w:r>
      <w:r w:rsidR="00FE2737" w:rsidRPr="00C92DD0">
        <w:rPr>
          <w:rFonts w:cs="Times New Roman"/>
          <w:szCs w:val="24"/>
        </w:rPr>
        <w:t>G</w:t>
      </w:r>
      <w:r w:rsidRPr="00C92DD0">
        <w:rPr>
          <w:rFonts w:cs="Times New Roman"/>
          <w:szCs w:val="24"/>
        </w:rPr>
        <w:t>uidelines have</w:t>
      </w:r>
      <w:r w:rsidR="005B18F0" w:rsidRPr="00C92DD0">
        <w:rPr>
          <w:rFonts w:cs="Times New Roman"/>
          <w:szCs w:val="24"/>
        </w:rPr>
        <w:t xml:space="preserve"> raised </w:t>
      </w:r>
      <w:r w:rsidRPr="00C92DD0">
        <w:rPr>
          <w:rFonts w:cs="Times New Roman"/>
          <w:szCs w:val="24"/>
        </w:rPr>
        <w:t>concerns not</w:t>
      </w:r>
      <w:r w:rsidR="005B18F0" w:rsidRPr="00C92DD0">
        <w:rPr>
          <w:rFonts w:cs="Times New Roman"/>
          <w:szCs w:val="24"/>
        </w:rPr>
        <w:t xml:space="preserve"> only among </w:t>
      </w:r>
      <w:r w:rsidR="00DD0EF8" w:rsidRPr="00C92DD0">
        <w:rPr>
          <w:rFonts w:cs="Times New Roman"/>
          <w:szCs w:val="24"/>
        </w:rPr>
        <w:t xml:space="preserve">many in </w:t>
      </w:r>
      <w:r w:rsidR="005B18F0" w:rsidRPr="00C92DD0">
        <w:rPr>
          <w:rFonts w:cs="Times New Roman"/>
          <w:szCs w:val="24"/>
        </w:rPr>
        <w:t xml:space="preserve">the conservation community but also by </w:t>
      </w:r>
      <w:r w:rsidR="005B18F0" w:rsidRPr="00C92DD0">
        <w:rPr>
          <w:rFonts w:cs="Times New Roman"/>
          <w:szCs w:val="24"/>
        </w:rPr>
        <w:lastRenderedPageBreak/>
        <w:t>the U.S. Department of Justice.</w:t>
      </w:r>
      <w:r w:rsidR="005B18F0" w:rsidRPr="00C92DD0">
        <w:rPr>
          <w:rStyle w:val="FootnoteReference"/>
          <w:rFonts w:cs="Times New Roman"/>
          <w:szCs w:val="24"/>
        </w:rPr>
        <w:footnoteReference w:id="137"/>
      </w:r>
      <w:r w:rsidR="005B18F0" w:rsidRPr="00C92DD0">
        <w:rPr>
          <w:rFonts w:cs="Times New Roman"/>
          <w:szCs w:val="24"/>
        </w:rPr>
        <w:t xml:space="preserve">  </w:t>
      </w:r>
      <w:r w:rsidR="0031775D" w:rsidRPr="00C92DD0">
        <w:rPr>
          <w:rFonts w:cs="Times New Roman"/>
          <w:szCs w:val="24"/>
        </w:rPr>
        <w:t>In this regard, i</w:t>
      </w:r>
      <w:r w:rsidR="005B18F0" w:rsidRPr="00C92DD0">
        <w:rPr>
          <w:rFonts w:cs="Times New Roman"/>
          <w:szCs w:val="24"/>
        </w:rPr>
        <w:t xml:space="preserve">t </w:t>
      </w:r>
      <w:r w:rsidRPr="00C92DD0">
        <w:rPr>
          <w:rFonts w:cs="Times New Roman"/>
          <w:szCs w:val="24"/>
        </w:rPr>
        <w:t>is important</w:t>
      </w:r>
      <w:r w:rsidR="00DD0EF8" w:rsidRPr="00C92DD0">
        <w:rPr>
          <w:rFonts w:cs="Times New Roman"/>
          <w:szCs w:val="24"/>
        </w:rPr>
        <w:t xml:space="preserve"> to stress </w:t>
      </w:r>
      <w:r w:rsidR="005B18F0" w:rsidRPr="00C92DD0">
        <w:rPr>
          <w:rFonts w:cs="Times New Roman"/>
          <w:szCs w:val="24"/>
        </w:rPr>
        <w:t xml:space="preserve">that federal agencies are not exempt from the MBTA’s broad strict-liability take prohibition, and consequently </w:t>
      </w:r>
      <w:r w:rsidR="00EF745E" w:rsidRPr="00C92DD0">
        <w:rPr>
          <w:rFonts w:cs="Times New Roman"/>
          <w:szCs w:val="24"/>
        </w:rPr>
        <w:t xml:space="preserve">any </w:t>
      </w:r>
      <w:r w:rsidR="005B18F0" w:rsidRPr="00C92DD0">
        <w:rPr>
          <w:rFonts w:cs="Times New Roman"/>
          <w:szCs w:val="24"/>
        </w:rPr>
        <w:t xml:space="preserve">federal agency action that </w:t>
      </w:r>
      <w:r w:rsidR="00DD0EF8" w:rsidRPr="00C92DD0">
        <w:rPr>
          <w:rFonts w:cs="Times New Roman"/>
          <w:szCs w:val="24"/>
        </w:rPr>
        <w:t xml:space="preserve">in effect </w:t>
      </w:r>
      <w:r w:rsidR="0090524A" w:rsidRPr="00C92DD0">
        <w:rPr>
          <w:rFonts w:cs="Times New Roman"/>
          <w:szCs w:val="24"/>
        </w:rPr>
        <w:t>authorize</w:t>
      </w:r>
      <w:r w:rsidR="00DB7D27" w:rsidRPr="00C92DD0">
        <w:rPr>
          <w:rFonts w:cs="Times New Roman"/>
          <w:szCs w:val="24"/>
        </w:rPr>
        <w:t>s</w:t>
      </w:r>
      <w:r w:rsidR="0090524A" w:rsidRPr="00C92DD0">
        <w:rPr>
          <w:rFonts w:cs="Times New Roman"/>
          <w:szCs w:val="24"/>
        </w:rPr>
        <w:t xml:space="preserve"> or</w:t>
      </w:r>
      <w:r w:rsidR="005B18F0" w:rsidRPr="00C92DD0">
        <w:rPr>
          <w:rFonts w:cs="Times New Roman"/>
          <w:szCs w:val="24"/>
        </w:rPr>
        <w:t xml:space="preserve"> lead</w:t>
      </w:r>
      <w:r w:rsidR="00DB7D27" w:rsidRPr="00C92DD0">
        <w:rPr>
          <w:rFonts w:cs="Times New Roman"/>
          <w:szCs w:val="24"/>
        </w:rPr>
        <w:t>s</w:t>
      </w:r>
      <w:r w:rsidR="005B18F0" w:rsidRPr="00C92DD0">
        <w:rPr>
          <w:rFonts w:cs="Times New Roman"/>
          <w:szCs w:val="24"/>
        </w:rPr>
        <w:t xml:space="preserve"> </w:t>
      </w:r>
      <w:r w:rsidR="0090524A" w:rsidRPr="00C92DD0">
        <w:rPr>
          <w:rFonts w:cs="Times New Roman"/>
          <w:szCs w:val="24"/>
        </w:rPr>
        <w:t>to take</w:t>
      </w:r>
      <w:r w:rsidR="005B18F0" w:rsidRPr="00C92DD0">
        <w:rPr>
          <w:rFonts w:cs="Times New Roman"/>
          <w:szCs w:val="24"/>
        </w:rPr>
        <w:t xml:space="preserve"> of migratory birds</w:t>
      </w:r>
      <w:r w:rsidR="00DD0EF8" w:rsidRPr="00C92DD0">
        <w:rPr>
          <w:rFonts w:cs="Times New Roman"/>
          <w:szCs w:val="24"/>
        </w:rPr>
        <w:t xml:space="preserve"> – in the absence of the specific mechanisms provided for in the MBTA </w:t>
      </w:r>
      <w:r w:rsidR="00EF745E" w:rsidRPr="00C92DD0">
        <w:rPr>
          <w:rFonts w:cs="Times New Roman"/>
          <w:szCs w:val="24"/>
        </w:rPr>
        <w:t xml:space="preserve">– </w:t>
      </w:r>
      <w:r w:rsidR="005B18F0" w:rsidRPr="00C92DD0">
        <w:rPr>
          <w:rFonts w:cs="Times New Roman"/>
          <w:szCs w:val="24"/>
        </w:rPr>
        <w:t xml:space="preserve"> is </w:t>
      </w:r>
      <w:r w:rsidR="00DD0EF8" w:rsidRPr="00C92DD0">
        <w:rPr>
          <w:rFonts w:cs="Times New Roman"/>
          <w:szCs w:val="24"/>
        </w:rPr>
        <w:t xml:space="preserve">itself </w:t>
      </w:r>
      <w:r w:rsidR="005B18F0" w:rsidRPr="00C92DD0">
        <w:rPr>
          <w:rFonts w:cs="Times New Roman"/>
          <w:szCs w:val="24"/>
        </w:rPr>
        <w:t xml:space="preserve">a violation of the Act.  </w:t>
      </w:r>
      <w:r w:rsidR="005B18F0" w:rsidRPr="00C92DD0">
        <w:rPr>
          <w:rFonts w:cs="Times New Roman"/>
          <w:szCs w:val="24"/>
          <w:u w:val="single"/>
        </w:rPr>
        <w:t>See</w:t>
      </w:r>
      <w:r w:rsidR="005B18F0" w:rsidRPr="00C92DD0">
        <w:rPr>
          <w:rFonts w:cs="Times New Roman"/>
          <w:szCs w:val="24"/>
        </w:rPr>
        <w:t xml:space="preserve"> </w:t>
      </w:r>
      <w:r w:rsidR="00C70BF1" w:rsidRPr="00C92DD0">
        <w:rPr>
          <w:rFonts w:cs="Times New Roman"/>
          <w:szCs w:val="24"/>
          <w:u w:val="single"/>
        </w:rPr>
        <w:t>Humane Soc’</w:t>
      </w:r>
      <w:r w:rsidR="005B18F0" w:rsidRPr="00C92DD0">
        <w:rPr>
          <w:rFonts w:cs="Times New Roman"/>
          <w:szCs w:val="24"/>
          <w:u w:val="single"/>
        </w:rPr>
        <w:t xml:space="preserve">y of the </w:t>
      </w:r>
      <w:r w:rsidR="00C70BF1" w:rsidRPr="00C92DD0">
        <w:rPr>
          <w:rFonts w:cs="Times New Roman"/>
          <w:szCs w:val="24"/>
          <w:u w:val="single"/>
        </w:rPr>
        <w:t>U.S.</w:t>
      </w:r>
      <w:r w:rsidR="005B18F0" w:rsidRPr="00C92DD0">
        <w:rPr>
          <w:rFonts w:cs="Times New Roman"/>
          <w:szCs w:val="24"/>
          <w:u w:val="single"/>
        </w:rPr>
        <w:t xml:space="preserve"> v. Glickman</w:t>
      </w:r>
      <w:r w:rsidR="005B18F0" w:rsidRPr="00C92DD0">
        <w:rPr>
          <w:rFonts w:cs="Times New Roman"/>
          <w:iCs/>
          <w:szCs w:val="24"/>
        </w:rPr>
        <w:t xml:space="preserve">, </w:t>
      </w:r>
      <w:r w:rsidR="005B18F0" w:rsidRPr="00C92DD0">
        <w:rPr>
          <w:rFonts w:cs="Times New Roman"/>
          <w:szCs w:val="24"/>
        </w:rPr>
        <w:t>217 F.3d 882 (D.C.</w:t>
      </w:r>
      <w:r w:rsidR="00C70BF1" w:rsidRPr="00C92DD0">
        <w:rPr>
          <w:rFonts w:cs="Times New Roman"/>
          <w:szCs w:val="24"/>
        </w:rPr>
        <w:t xml:space="preserve"> </w:t>
      </w:r>
      <w:r w:rsidR="005B18F0" w:rsidRPr="00C92DD0">
        <w:rPr>
          <w:rFonts w:cs="Times New Roman"/>
          <w:szCs w:val="24"/>
        </w:rPr>
        <w:t>Cir. 2000).  Thus, FWS</w:t>
      </w:r>
      <w:r w:rsidR="00EF745E" w:rsidRPr="00C92DD0">
        <w:rPr>
          <w:rFonts w:cs="Times New Roman"/>
          <w:szCs w:val="24"/>
        </w:rPr>
        <w:t xml:space="preserve"> itself</w:t>
      </w:r>
      <w:r w:rsidR="005B18F0" w:rsidRPr="00C92DD0">
        <w:rPr>
          <w:rFonts w:cs="Times New Roman"/>
          <w:szCs w:val="24"/>
        </w:rPr>
        <w:t xml:space="preserve"> is subject to the MBTA and therefore its actions, such as </w:t>
      </w:r>
      <w:r w:rsidR="00DB7D27" w:rsidRPr="00C92DD0">
        <w:rPr>
          <w:rFonts w:cs="Times New Roman"/>
          <w:bCs/>
          <w:szCs w:val="24"/>
        </w:rPr>
        <w:t>adoption of voluntary G</w:t>
      </w:r>
      <w:r w:rsidR="005B18F0" w:rsidRPr="00C92DD0">
        <w:rPr>
          <w:rFonts w:cs="Times New Roman"/>
          <w:bCs/>
          <w:szCs w:val="24"/>
        </w:rPr>
        <w:t>uidelines that</w:t>
      </w:r>
      <w:r w:rsidR="00DD0EF8" w:rsidRPr="00C92DD0">
        <w:rPr>
          <w:rFonts w:cs="Times New Roman"/>
          <w:bCs/>
          <w:szCs w:val="24"/>
        </w:rPr>
        <w:t xml:space="preserve"> essentially endorse </w:t>
      </w:r>
      <w:r w:rsidR="005B18F0" w:rsidRPr="00C92DD0">
        <w:rPr>
          <w:rFonts w:cs="Times New Roman"/>
          <w:bCs/>
          <w:szCs w:val="24"/>
        </w:rPr>
        <w:t>the unauthorized taking of migratory birds</w:t>
      </w:r>
      <w:r w:rsidR="00DD0EF8" w:rsidRPr="00C92DD0">
        <w:rPr>
          <w:rFonts w:cs="Times New Roman"/>
          <w:szCs w:val="24"/>
        </w:rPr>
        <w:t xml:space="preserve"> </w:t>
      </w:r>
      <w:r w:rsidR="00EF745E" w:rsidRPr="00C92DD0">
        <w:rPr>
          <w:rFonts w:cs="Times New Roman"/>
          <w:szCs w:val="24"/>
        </w:rPr>
        <w:t xml:space="preserve">– </w:t>
      </w:r>
      <w:r w:rsidR="00DD0EF8" w:rsidRPr="00C92DD0">
        <w:rPr>
          <w:rFonts w:cs="Times New Roman"/>
          <w:szCs w:val="24"/>
        </w:rPr>
        <w:t xml:space="preserve">by providing projects with any non-enforcement assurances at all </w:t>
      </w:r>
      <w:r w:rsidR="00EF745E" w:rsidRPr="00C92DD0">
        <w:rPr>
          <w:rFonts w:cs="Times New Roman"/>
          <w:szCs w:val="24"/>
        </w:rPr>
        <w:t xml:space="preserve">– </w:t>
      </w:r>
      <w:r w:rsidR="00DD0EF8" w:rsidRPr="00C92DD0">
        <w:rPr>
          <w:rFonts w:cs="Times New Roman"/>
          <w:szCs w:val="24"/>
        </w:rPr>
        <w:t xml:space="preserve"> </w:t>
      </w:r>
      <w:r w:rsidR="005B18F0" w:rsidRPr="00C92DD0">
        <w:rPr>
          <w:rFonts w:cs="Times New Roman"/>
          <w:szCs w:val="24"/>
        </w:rPr>
        <w:t>is</w:t>
      </w:r>
      <w:r w:rsidR="00EF745E" w:rsidRPr="00C92DD0">
        <w:rPr>
          <w:rFonts w:cs="Times New Roman"/>
          <w:szCs w:val="24"/>
        </w:rPr>
        <w:t xml:space="preserve"> </w:t>
      </w:r>
      <w:r w:rsidR="00D30512" w:rsidRPr="00C92DD0">
        <w:rPr>
          <w:rFonts w:cs="Times New Roman"/>
          <w:szCs w:val="24"/>
        </w:rPr>
        <w:t>in clear tension with the Act</w:t>
      </w:r>
      <w:r w:rsidR="005B18F0" w:rsidRPr="00C92DD0">
        <w:rPr>
          <w:rFonts w:cs="Times New Roman"/>
          <w:szCs w:val="24"/>
        </w:rPr>
        <w:t xml:space="preserve">.  </w:t>
      </w:r>
      <w:r w:rsidR="005B18F0" w:rsidRPr="00C92DD0">
        <w:rPr>
          <w:rFonts w:cs="Times New Roman"/>
          <w:szCs w:val="24"/>
          <w:u w:val="single"/>
        </w:rPr>
        <w:t>See</w:t>
      </w:r>
      <w:r w:rsidR="005B18F0" w:rsidRPr="00C92DD0">
        <w:rPr>
          <w:rFonts w:cs="Times New Roman"/>
          <w:szCs w:val="24"/>
        </w:rPr>
        <w:t xml:space="preserve"> </w:t>
      </w:r>
      <w:r w:rsidR="00EF745E" w:rsidRPr="00C92DD0">
        <w:rPr>
          <w:rFonts w:cs="Times New Roman"/>
          <w:szCs w:val="24"/>
          <w:u w:val="single"/>
        </w:rPr>
        <w:t>Migratory Bird Executive Order</w:t>
      </w:r>
      <w:r w:rsidR="005B18F0" w:rsidRPr="00C92DD0">
        <w:rPr>
          <w:rFonts w:cs="Times New Roman"/>
          <w:szCs w:val="24"/>
        </w:rPr>
        <w:t>.</w:t>
      </w:r>
    </w:p>
    <w:p w:rsidR="006964D8" w:rsidRPr="00C92DD0" w:rsidRDefault="006964D8" w:rsidP="003161DF">
      <w:pPr>
        <w:spacing w:line="276" w:lineRule="auto"/>
        <w:ind w:left="0" w:firstLine="720"/>
        <w:rPr>
          <w:rFonts w:cs="Times New Roman"/>
          <w:szCs w:val="24"/>
        </w:rPr>
      </w:pPr>
    </w:p>
    <w:p w:rsidR="00D30512" w:rsidRPr="00C92DD0" w:rsidRDefault="005B18F0" w:rsidP="003161DF">
      <w:pPr>
        <w:spacing w:line="276" w:lineRule="auto"/>
        <w:ind w:left="0" w:firstLine="720"/>
        <w:rPr>
          <w:rFonts w:cs="Times New Roman"/>
          <w:szCs w:val="24"/>
        </w:rPr>
      </w:pPr>
      <w:r w:rsidRPr="00C92DD0">
        <w:rPr>
          <w:rFonts w:cs="Times New Roman"/>
          <w:szCs w:val="24"/>
        </w:rPr>
        <w:t xml:space="preserve">In </w:t>
      </w:r>
      <w:r w:rsidRPr="00C92DD0">
        <w:rPr>
          <w:rFonts w:cs="Times New Roman"/>
          <w:szCs w:val="24"/>
          <w:u w:val="single"/>
        </w:rPr>
        <w:t>Glickman</w:t>
      </w:r>
      <w:r w:rsidRPr="00C92DD0">
        <w:rPr>
          <w:rFonts w:cs="Times New Roman"/>
          <w:szCs w:val="24"/>
        </w:rPr>
        <w:t xml:space="preserve">, plaintiffs challenged implementation of a management plan for Canada Geese, which did not require the Department of Agriculture to seek permits before taking or killing such birds.  The federal defendants argued that federal agencies were not subject to the MBTA and therefore need not obtain a permit before taking migratory birds. The court of appeals rejected the government’s argument and held that the Department was required to seek a permit before implementing the management plan.  That case may be particularly relevant in the context of the voluntary Guidelines, since there the court held that the Department of Interior’s </w:t>
      </w:r>
      <w:r w:rsidRPr="00C92DD0">
        <w:rPr>
          <w:rFonts w:cs="Times New Roman"/>
          <w:bCs/>
          <w:szCs w:val="24"/>
          <w:u w:val="single"/>
        </w:rPr>
        <w:t>interpretive policy statement</w:t>
      </w:r>
      <w:r w:rsidRPr="00C92DD0">
        <w:rPr>
          <w:rFonts w:cs="Times New Roman"/>
          <w:b/>
          <w:bCs/>
          <w:szCs w:val="24"/>
        </w:rPr>
        <w:t xml:space="preserve"> </w:t>
      </w:r>
      <w:r w:rsidRPr="00C92DD0">
        <w:rPr>
          <w:rFonts w:cs="Times New Roman"/>
          <w:szCs w:val="24"/>
        </w:rPr>
        <w:t xml:space="preserve">that allowed federal agencies </w:t>
      </w:r>
      <w:r w:rsidR="00DB7D27" w:rsidRPr="00C92DD0">
        <w:rPr>
          <w:rFonts w:cs="Times New Roman"/>
          <w:szCs w:val="24"/>
        </w:rPr>
        <w:t>to take without a permit</w:t>
      </w:r>
      <w:r w:rsidRPr="00C92DD0">
        <w:rPr>
          <w:rFonts w:cs="Times New Roman"/>
          <w:szCs w:val="24"/>
        </w:rPr>
        <w:t xml:space="preserve"> violated the MBTA.  Thus </w:t>
      </w:r>
      <w:r w:rsidRPr="00C92DD0">
        <w:rPr>
          <w:rFonts w:cs="Times New Roman"/>
          <w:szCs w:val="24"/>
          <w:u w:val="single"/>
        </w:rPr>
        <w:t>Glickman’s</w:t>
      </w:r>
      <w:r w:rsidRPr="00C92DD0">
        <w:rPr>
          <w:rFonts w:cs="Times New Roman"/>
          <w:szCs w:val="24"/>
        </w:rPr>
        <w:t xml:space="preserve"> ruling that mere non-binding policy statements of a federal agency co</w:t>
      </w:r>
      <w:r w:rsidR="00DB7D27" w:rsidRPr="00C92DD0">
        <w:rPr>
          <w:rFonts w:cs="Times New Roman"/>
          <w:szCs w:val="24"/>
        </w:rPr>
        <w:t>uld be in violation of the MBTA</w:t>
      </w:r>
      <w:r w:rsidRPr="00C92DD0">
        <w:rPr>
          <w:rFonts w:cs="Times New Roman"/>
          <w:szCs w:val="24"/>
        </w:rPr>
        <w:t xml:space="preserve"> </w:t>
      </w:r>
      <w:r w:rsidR="00EF745E" w:rsidRPr="00C92DD0">
        <w:rPr>
          <w:rFonts w:cs="Times New Roman"/>
          <w:szCs w:val="24"/>
        </w:rPr>
        <w:t>has clear implications for the legality of</w:t>
      </w:r>
      <w:r w:rsidR="00EF745E" w:rsidRPr="00C92DD0" w:rsidDel="00EF745E">
        <w:rPr>
          <w:rFonts w:cs="Times New Roman"/>
          <w:szCs w:val="24"/>
        </w:rPr>
        <w:t xml:space="preserve"> </w:t>
      </w:r>
      <w:r w:rsidRPr="00C92DD0">
        <w:rPr>
          <w:rFonts w:cs="Times New Roman"/>
          <w:szCs w:val="24"/>
        </w:rPr>
        <w:t xml:space="preserve">the voluntary Guidelines, because the Guidelines </w:t>
      </w:r>
      <w:r w:rsidR="00EF745E" w:rsidRPr="00C92DD0">
        <w:rPr>
          <w:rFonts w:cs="Times New Roman"/>
          <w:szCs w:val="24"/>
        </w:rPr>
        <w:t xml:space="preserve">essentially </w:t>
      </w:r>
      <w:r w:rsidRPr="00C92DD0">
        <w:rPr>
          <w:rFonts w:cs="Times New Roman"/>
          <w:szCs w:val="24"/>
        </w:rPr>
        <w:t xml:space="preserve">endorse unauthorized take by wind energy projects without a permit, which is a clear violation of the MBTA by the agency.  </w:t>
      </w:r>
    </w:p>
    <w:p w:rsidR="0090524A" w:rsidRPr="00C92DD0" w:rsidRDefault="0090524A" w:rsidP="003161DF">
      <w:pPr>
        <w:spacing w:line="276" w:lineRule="auto"/>
        <w:ind w:left="0" w:firstLine="720"/>
        <w:rPr>
          <w:rFonts w:cs="Times New Roman"/>
          <w:szCs w:val="24"/>
        </w:rPr>
      </w:pPr>
    </w:p>
    <w:p w:rsidR="005B18F0" w:rsidRPr="00C92DD0" w:rsidRDefault="005B18F0" w:rsidP="003161DF">
      <w:pPr>
        <w:spacing w:line="276" w:lineRule="auto"/>
        <w:ind w:left="0" w:firstLine="720"/>
        <w:rPr>
          <w:rFonts w:cs="Times New Roman"/>
          <w:szCs w:val="24"/>
        </w:rPr>
      </w:pPr>
      <w:r w:rsidRPr="00C92DD0">
        <w:rPr>
          <w:rFonts w:cs="Times New Roman"/>
          <w:szCs w:val="24"/>
        </w:rPr>
        <w:t>Indeed, an agen</w:t>
      </w:r>
      <w:r w:rsidR="0031775D" w:rsidRPr="00C92DD0">
        <w:rPr>
          <w:rFonts w:cs="Times New Roman"/>
          <w:szCs w:val="24"/>
        </w:rPr>
        <w:t>cy need not</w:t>
      </w:r>
      <w:r w:rsidRPr="00C92DD0">
        <w:rPr>
          <w:rFonts w:cs="Times New Roman"/>
          <w:szCs w:val="24"/>
        </w:rPr>
        <w:t xml:space="preserve"> </w:t>
      </w:r>
      <w:r w:rsidRPr="00C92DD0">
        <w:rPr>
          <w:rFonts w:cs="Times New Roman"/>
          <w:szCs w:val="24"/>
          <w:u w:val="single"/>
        </w:rPr>
        <w:t>itself</w:t>
      </w:r>
      <w:r w:rsidRPr="00C92DD0">
        <w:rPr>
          <w:rFonts w:cs="Times New Roman"/>
          <w:szCs w:val="24"/>
        </w:rPr>
        <w:t xml:space="preserve"> be</w:t>
      </w:r>
      <w:r w:rsidR="0031775D" w:rsidRPr="00C92DD0">
        <w:rPr>
          <w:rFonts w:cs="Times New Roman"/>
          <w:szCs w:val="24"/>
        </w:rPr>
        <w:t xml:space="preserve"> </w:t>
      </w:r>
      <w:r w:rsidRPr="00C92DD0">
        <w:rPr>
          <w:rFonts w:cs="Times New Roman"/>
          <w:szCs w:val="24"/>
        </w:rPr>
        <w:t xml:space="preserve">killing or taking birds to be in violation of the Act.  </w:t>
      </w:r>
      <w:r w:rsidRPr="00C92DD0">
        <w:rPr>
          <w:rFonts w:cs="Times New Roman"/>
          <w:szCs w:val="24"/>
          <w:u w:val="single"/>
        </w:rPr>
        <w:t>See, e.g.,</w:t>
      </w:r>
      <w:r w:rsidRPr="00C92DD0">
        <w:rPr>
          <w:rFonts w:cs="Times New Roman"/>
          <w:szCs w:val="24"/>
        </w:rPr>
        <w:t xml:space="preserve"> </w:t>
      </w:r>
      <w:r w:rsidRPr="00C92DD0">
        <w:rPr>
          <w:rFonts w:cs="Times New Roman"/>
          <w:szCs w:val="24"/>
          <w:u w:val="single"/>
        </w:rPr>
        <w:t>Hill v. Norton</w:t>
      </w:r>
      <w:r w:rsidRPr="00C92DD0">
        <w:rPr>
          <w:rFonts w:cs="Times New Roman"/>
          <w:szCs w:val="24"/>
        </w:rPr>
        <w:t>, 275 F.3d 98, 106 (D.C. Cir. 2001)</w:t>
      </w:r>
      <w:r w:rsidR="00161808" w:rsidRPr="00C92DD0">
        <w:rPr>
          <w:rFonts w:cs="Times New Roman"/>
          <w:szCs w:val="24"/>
        </w:rPr>
        <w:t xml:space="preserve"> (subsequently superseded by statute)</w:t>
      </w:r>
      <w:r w:rsidRPr="00C92DD0">
        <w:rPr>
          <w:rFonts w:cs="Times New Roman"/>
          <w:szCs w:val="24"/>
        </w:rPr>
        <w:t xml:space="preserve"> (</w:t>
      </w:r>
      <w:r w:rsidR="00DB7D27" w:rsidRPr="00C92DD0">
        <w:rPr>
          <w:rFonts w:cs="Times New Roman"/>
          <w:szCs w:val="24"/>
        </w:rPr>
        <w:t>ho</w:t>
      </w:r>
      <w:r w:rsidR="00161808" w:rsidRPr="00C92DD0">
        <w:rPr>
          <w:rFonts w:cs="Times New Roman"/>
          <w:szCs w:val="24"/>
        </w:rPr>
        <w:t>ld</w:t>
      </w:r>
      <w:r w:rsidR="00DB7D27" w:rsidRPr="00C92DD0">
        <w:rPr>
          <w:rFonts w:cs="Times New Roman"/>
          <w:szCs w:val="24"/>
        </w:rPr>
        <w:t>ing</w:t>
      </w:r>
      <w:r w:rsidR="00161808" w:rsidRPr="00C92DD0">
        <w:rPr>
          <w:rFonts w:cs="Times New Roman"/>
          <w:szCs w:val="24"/>
        </w:rPr>
        <w:t xml:space="preserve"> that </w:t>
      </w:r>
      <w:r w:rsidRPr="00C92DD0">
        <w:rPr>
          <w:rFonts w:cs="Times New Roman"/>
          <w:szCs w:val="24"/>
        </w:rPr>
        <w:t>failure of the Department of Interior to list mute swans under the MBTA “</w:t>
      </w:r>
      <w:r w:rsidRPr="00C92DD0">
        <w:rPr>
          <w:rFonts w:cs="Times New Roman"/>
          <w:bCs/>
          <w:szCs w:val="24"/>
        </w:rPr>
        <w:t>ha[d] led to</w:t>
      </w:r>
      <w:r w:rsidRPr="00C92DD0">
        <w:rPr>
          <w:rFonts w:cs="Times New Roman"/>
          <w:b/>
          <w:bCs/>
          <w:szCs w:val="24"/>
        </w:rPr>
        <w:t xml:space="preserve"> </w:t>
      </w:r>
      <w:r w:rsidRPr="00C92DD0">
        <w:rPr>
          <w:rFonts w:cs="Times New Roman"/>
          <w:szCs w:val="24"/>
        </w:rPr>
        <w:t>numerous adverse actions - including killing and egg destruction”</w:t>
      </w:r>
      <w:r w:rsidR="00161808" w:rsidRPr="00C92DD0">
        <w:rPr>
          <w:rFonts w:cs="Times New Roman"/>
          <w:szCs w:val="24"/>
        </w:rPr>
        <w:t xml:space="preserve"> and was therefore an action that violated the MBTA and was reviewable under the APA</w:t>
      </w:r>
      <w:r w:rsidRPr="00C92DD0">
        <w:rPr>
          <w:rFonts w:cs="Times New Roman"/>
          <w:szCs w:val="24"/>
        </w:rPr>
        <w:t>).  Thus, FWS’s failure to make the Guidelin</w:t>
      </w:r>
      <w:r w:rsidR="007B4734" w:rsidRPr="00C92DD0">
        <w:rPr>
          <w:rFonts w:cs="Times New Roman"/>
          <w:szCs w:val="24"/>
        </w:rPr>
        <w:t xml:space="preserve">es mandatory – while providing </w:t>
      </w:r>
      <w:r w:rsidRPr="00C92DD0">
        <w:rPr>
          <w:rFonts w:cs="Times New Roman"/>
          <w:szCs w:val="24"/>
        </w:rPr>
        <w:t>assurances to developers</w:t>
      </w:r>
      <w:r w:rsidR="00D30512" w:rsidRPr="00C92DD0">
        <w:rPr>
          <w:rFonts w:cs="Times New Roman"/>
          <w:szCs w:val="24"/>
        </w:rPr>
        <w:t xml:space="preserve"> that their compliance with the</w:t>
      </w:r>
      <w:r w:rsidR="00DB7D27" w:rsidRPr="00C92DD0">
        <w:rPr>
          <w:rFonts w:cs="Times New Roman"/>
          <w:szCs w:val="24"/>
        </w:rPr>
        <w:t xml:space="preserve"> G</w:t>
      </w:r>
      <w:r w:rsidR="00D30512" w:rsidRPr="00C92DD0">
        <w:rPr>
          <w:rFonts w:cs="Times New Roman"/>
          <w:szCs w:val="24"/>
        </w:rPr>
        <w:t xml:space="preserve">uidelines will limit the </w:t>
      </w:r>
      <w:r w:rsidR="0090524A" w:rsidRPr="00C92DD0">
        <w:rPr>
          <w:rFonts w:cs="Times New Roman"/>
          <w:szCs w:val="24"/>
        </w:rPr>
        <w:t>agency</w:t>
      </w:r>
      <w:r w:rsidR="00D30512" w:rsidRPr="00C92DD0">
        <w:rPr>
          <w:rFonts w:cs="Times New Roman"/>
          <w:szCs w:val="24"/>
        </w:rPr>
        <w:t>’s enforcement discretion</w:t>
      </w:r>
      <w:r w:rsidR="007B4734" w:rsidRPr="00C92DD0">
        <w:rPr>
          <w:rFonts w:cs="Times New Roman"/>
          <w:szCs w:val="24"/>
        </w:rPr>
        <w:t xml:space="preserve"> </w:t>
      </w:r>
      <w:r w:rsidRPr="00C92DD0">
        <w:rPr>
          <w:rFonts w:cs="Times New Roman"/>
          <w:szCs w:val="24"/>
        </w:rPr>
        <w:t xml:space="preserve">– will likely </w:t>
      </w:r>
      <w:r w:rsidR="00D30512" w:rsidRPr="00C92DD0">
        <w:rPr>
          <w:rFonts w:cs="Times New Roman"/>
          <w:szCs w:val="24"/>
        </w:rPr>
        <w:t>lead to the</w:t>
      </w:r>
      <w:r w:rsidRPr="00C92DD0">
        <w:rPr>
          <w:rFonts w:cs="Times New Roman"/>
          <w:szCs w:val="24"/>
        </w:rPr>
        <w:t xml:space="preserve"> unauthorized </w:t>
      </w:r>
      <w:r w:rsidR="0090524A" w:rsidRPr="00C92DD0">
        <w:rPr>
          <w:rFonts w:cs="Times New Roman"/>
          <w:szCs w:val="24"/>
        </w:rPr>
        <w:t>“</w:t>
      </w:r>
      <w:r w:rsidRPr="00C92DD0">
        <w:rPr>
          <w:rFonts w:cs="Times New Roman"/>
          <w:szCs w:val="24"/>
        </w:rPr>
        <w:t>taking</w:t>
      </w:r>
      <w:r w:rsidR="00D30512" w:rsidRPr="00C92DD0">
        <w:rPr>
          <w:rFonts w:cs="Times New Roman"/>
          <w:szCs w:val="24"/>
        </w:rPr>
        <w:t>”</w:t>
      </w:r>
      <w:r w:rsidRPr="00C92DD0">
        <w:rPr>
          <w:rFonts w:cs="Times New Roman"/>
          <w:szCs w:val="24"/>
        </w:rPr>
        <w:t xml:space="preserve"> of birds by wind energy projects wit</w:t>
      </w:r>
      <w:r w:rsidR="00BB37D6" w:rsidRPr="00C92DD0">
        <w:rPr>
          <w:rFonts w:cs="Times New Roman"/>
          <w:szCs w:val="24"/>
        </w:rPr>
        <w:t xml:space="preserve">hout a permit under the MBTA.  </w:t>
      </w:r>
      <w:r w:rsidR="0031775D" w:rsidRPr="00C92DD0">
        <w:rPr>
          <w:rFonts w:cs="Times New Roman"/>
          <w:szCs w:val="24"/>
        </w:rPr>
        <w:t xml:space="preserve">Accordingly, FWS cannot, </w:t>
      </w:r>
      <w:r w:rsidR="0090524A" w:rsidRPr="00C92DD0">
        <w:rPr>
          <w:rFonts w:cs="Times New Roman"/>
          <w:szCs w:val="24"/>
        </w:rPr>
        <w:t>through non</w:t>
      </w:r>
      <w:r w:rsidR="00DB7D27" w:rsidRPr="00C92DD0">
        <w:rPr>
          <w:rFonts w:cs="Times New Roman"/>
          <w:szCs w:val="24"/>
        </w:rPr>
        <w:t>-binding G</w:t>
      </w:r>
      <w:r w:rsidR="00226320" w:rsidRPr="00C92DD0">
        <w:rPr>
          <w:rFonts w:cs="Times New Roman"/>
          <w:szCs w:val="24"/>
        </w:rPr>
        <w:t xml:space="preserve">uidelines, absolve </w:t>
      </w:r>
      <w:r w:rsidR="0031775D" w:rsidRPr="00C92DD0">
        <w:rPr>
          <w:rFonts w:cs="Times New Roman"/>
          <w:szCs w:val="24"/>
        </w:rPr>
        <w:t xml:space="preserve">developers </w:t>
      </w:r>
      <w:r w:rsidR="00D30512" w:rsidRPr="00C92DD0">
        <w:rPr>
          <w:rFonts w:cs="Times New Roman"/>
          <w:szCs w:val="24"/>
        </w:rPr>
        <w:t xml:space="preserve">of liability </w:t>
      </w:r>
      <w:r w:rsidR="0031775D" w:rsidRPr="00C92DD0">
        <w:rPr>
          <w:rFonts w:cs="Times New Roman"/>
          <w:szCs w:val="24"/>
        </w:rPr>
        <w:t>for violation of the Act resulting from incidental take</w:t>
      </w:r>
      <w:r w:rsidR="00D30512" w:rsidRPr="00C92DD0">
        <w:rPr>
          <w:rFonts w:cs="Times New Roman"/>
          <w:szCs w:val="24"/>
        </w:rPr>
        <w:t>;</w:t>
      </w:r>
      <w:r w:rsidR="005B7835" w:rsidRPr="00C92DD0">
        <w:rPr>
          <w:rFonts w:cs="Times New Roman"/>
          <w:szCs w:val="24"/>
        </w:rPr>
        <w:t xml:space="preserve"> and by purporting to do so </w:t>
      </w:r>
      <w:r w:rsidR="0090524A" w:rsidRPr="00C92DD0">
        <w:rPr>
          <w:rFonts w:cs="Times New Roman"/>
          <w:szCs w:val="24"/>
        </w:rPr>
        <w:t>FWS</w:t>
      </w:r>
      <w:r w:rsidR="00D30512" w:rsidRPr="00C92DD0">
        <w:rPr>
          <w:rFonts w:cs="Times New Roman"/>
          <w:szCs w:val="24"/>
        </w:rPr>
        <w:t xml:space="preserve"> would itself be violating the MBTA and running afoul of the ruling in </w:t>
      </w:r>
      <w:r w:rsidR="00D30512" w:rsidRPr="00C92DD0">
        <w:rPr>
          <w:rFonts w:cs="Times New Roman"/>
          <w:szCs w:val="24"/>
          <w:u w:val="single"/>
        </w:rPr>
        <w:t>Glickman</w:t>
      </w:r>
      <w:r w:rsidR="00D30512" w:rsidRPr="00C92DD0">
        <w:rPr>
          <w:rFonts w:cs="Times New Roman"/>
          <w:szCs w:val="24"/>
        </w:rPr>
        <w:t xml:space="preserve"> and other cases.</w:t>
      </w:r>
    </w:p>
    <w:p w:rsidR="00765B95" w:rsidRPr="00C92DD0" w:rsidRDefault="00765B95" w:rsidP="003161DF">
      <w:pPr>
        <w:spacing w:line="276" w:lineRule="auto"/>
        <w:ind w:left="0" w:firstLine="720"/>
        <w:rPr>
          <w:rFonts w:cs="Times New Roman"/>
          <w:szCs w:val="24"/>
        </w:rPr>
      </w:pPr>
    </w:p>
    <w:p w:rsidR="00A31780" w:rsidRPr="00C92DD0" w:rsidRDefault="00D30512" w:rsidP="003161DF">
      <w:pPr>
        <w:spacing w:line="276" w:lineRule="auto"/>
        <w:ind w:left="0" w:firstLine="720"/>
        <w:rPr>
          <w:rFonts w:cs="Times New Roman"/>
          <w:szCs w:val="24"/>
        </w:rPr>
      </w:pPr>
      <w:r w:rsidRPr="00C92DD0">
        <w:rPr>
          <w:rFonts w:cs="Times New Roman"/>
          <w:szCs w:val="24"/>
        </w:rPr>
        <w:t>On the other hand, t</w:t>
      </w:r>
      <w:r w:rsidR="00765B95" w:rsidRPr="00C92DD0">
        <w:rPr>
          <w:rFonts w:cs="Times New Roman"/>
          <w:szCs w:val="24"/>
        </w:rPr>
        <w:t>he Act expressly provides a mechanism for permitting take in Section 704</w:t>
      </w:r>
      <w:r w:rsidR="00F7056F" w:rsidRPr="00C92DD0">
        <w:rPr>
          <w:rFonts w:cs="Times New Roman"/>
          <w:szCs w:val="24"/>
        </w:rPr>
        <w:t>,</w:t>
      </w:r>
      <w:r w:rsidR="00765B95" w:rsidRPr="00C92DD0">
        <w:rPr>
          <w:rFonts w:cs="Times New Roman"/>
          <w:szCs w:val="24"/>
        </w:rPr>
        <w:t xml:space="preserve"> </w:t>
      </w:r>
      <w:r w:rsidR="00765B95" w:rsidRPr="00C92DD0">
        <w:rPr>
          <w:rFonts w:cs="Times New Roman"/>
          <w:szCs w:val="24"/>
          <w:u w:val="single"/>
        </w:rPr>
        <w:t>i.e.</w:t>
      </w:r>
      <w:r w:rsidR="00765B95" w:rsidRPr="00C92DD0">
        <w:rPr>
          <w:rFonts w:cs="Times New Roman"/>
          <w:szCs w:val="24"/>
        </w:rPr>
        <w:t xml:space="preserve">, permitting take through “suitable regulations.”  16 U.S.C. § 704(a).  </w:t>
      </w:r>
      <w:r w:rsidR="0044536C" w:rsidRPr="00C92DD0">
        <w:rPr>
          <w:rFonts w:cs="Times New Roman"/>
          <w:szCs w:val="24"/>
        </w:rPr>
        <w:t xml:space="preserve">FWS </w:t>
      </w:r>
      <w:r w:rsidR="000A0B9E" w:rsidRPr="00C92DD0">
        <w:rPr>
          <w:rFonts w:cs="Times New Roman"/>
          <w:szCs w:val="24"/>
        </w:rPr>
        <w:t xml:space="preserve">should </w:t>
      </w:r>
      <w:r w:rsidR="005070CF" w:rsidRPr="00C92DD0">
        <w:rPr>
          <w:rFonts w:cs="Times New Roman"/>
          <w:szCs w:val="24"/>
        </w:rPr>
        <w:t>implement Section 704 of the Act by promulgating</w:t>
      </w:r>
      <w:r w:rsidR="0044536C" w:rsidRPr="00C92DD0">
        <w:rPr>
          <w:rFonts w:cs="Times New Roman"/>
          <w:szCs w:val="24"/>
        </w:rPr>
        <w:t xml:space="preserve"> regulations that not only establish man</w:t>
      </w:r>
      <w:r w:rsidR="00DC022A" w:rsidRPr="00C92DD0">
        <w:rPr>
          <w:rFonts w:cs="Times New Roman"/>
          <w:szCs w:val="24"/>
        </w:rPr>
        <w:t xml:space="preserve">datory </w:t>
      </w:r>
      <w:r w:rsidR="00DC022A" w:rsidRPr="00C92DD0">
        <w:rPr>
          <w:rFonts w:cs="Times New Roman"/>
          <w:szCs w:val="24"/>
        </w:rPr>
        <w:lastRenderedPageBreak/>
        <w:t xml:space="preserve">standards for the </w:t>
      </w:r>
      <w:r w:rsidR="0044536C" w:rsidRPr="00C92DD0">
        <w:rPr>
          <w:rFonts w:cs="Times New Roman"/>
          <w:szCs w:val="24"/>
        </w:rPr>
        <w:t>industry, but also enable developers to coo</w:t>
      </w:r>
      <w:r w:rsidR="00054098" w:rsidRPr="00C92DD0">
        <w:rPr>
          <w:rFonts w:cs="Times New Roman"/>
          <w:szCs w:val="24"/>
        </w:rPr>
        <w:t xml:space="preserve">perate with FWS in obtaining </w:t>
      </w:r>
      <w:r w:rsidR="0044536C" w:rsidRPr="00C92DD0">
        <w:rPr>
          <w:rFonts w:cs="Times New Roman"/>
          <w:szCs w:val="24"/>
        </w:rPr>
        <w:t xml:space="preserve">formal authorization </w:t>
      </w:r>
      <w:r w:rsidR="000A0B9E" w:rsidRPr="00C92DD0">
        <w:rPr>
          <w:rFonts w:cs="Times New Roman"/>
          <w:szCs w:val="24"/>
        </w:rPr>
        <w:t xml:space="preserve">through </w:t>
      </w:r>
      <w:r w:rsidR="0044536C" w:rsidRPr="00C92DD0">
        <w:rPr>
          <w:rFonts w:cs="Times New Roman"/>
          <w:szCs w:val="24"/>
        </w:rPr>
        <w:t>incidental take permit</w:t>
      </w:r>
      <w:r w:rsidR="00F7056F" w:rsidRPr="00C92DD0">
        <w:rPr>
          <w:rFonts w:cs="Times New Roman"/>
          <w:szCs w:val="24"/>
        </w:rPr>
        <w:t>s</w:t>
      </w:r>
      <w:r w:rsidR="00DC022A" w:rsidRPr="00C92DD0">
        <w:rPr>
          <w:rFonts w:cs="Times New Roman"/>
          <w:szCs w:val="24"/>
        </w:rPr>
        <w:t xml:space="preserve"> for appropriate projects</w:t>
      </w:r>
      <w:r w:rsidR="00B32FBD" w:rsidRPr="00C92DD0">
        <w:rPr>
          <w:rFonts w:cs="Times New Roman"/>
          <w:szCs w:val="24"/>
        </w:rPr>
        <w:t>, as envisag</w:t>
      </w:r>
      <w:r w:rsidR="00F7056F" w:rsidRPr="00C92DD0">
        <w:rPr>
          <w:rFonts w:cs="Times New Roman"/>
          <w:szCs w:val="24"/>
        </w:rPr>
        <w:t>ed in the Proposed Regulations.</w:t>
      </w:r>
      <w:r w:rsidR="00712E9F" w:rsidRPr="00C92DD0">
        <w:rPr>
          <w:rFonts w:cs="Times New Roman"/>
          <w:szCs w:val="24"/>
        </w:rPr>
        <w:t xml:space="preserve">  </w:t>
      </w:r>
      <w:r w:rsidR="00DC022A" w:rsidRPr="00C92DD0">
        <w:rPr>
          <w:rFonts w:cs="Times New Roman"/>
          <w:szCs w:val="24"/>
        </w:rPr>
        <w:t>In sum</w:t>
      </w:r>
      <w:r w:rsidR="00712E9F" w:rsidRPr="00C92DD0">
        <w:rPr>
          <w:rFonts w:cs="Times New Roman"/>
          <w:szCs w:val="24"/>
        </w:rPr>
        <w:t xml:space="preserve">, this is the critical juncture at which FWS must take stock of the legal and empirical inadequacy of the approach taken to date and then commit to a </w:t>
      </w:r>
      <w:r w:rsidR="000317AE" w:rsidRPr="00C92DD0">
        <w:rPr>
          <w:rFonts w:cs="Times New Roman"/>
          <w:szCs w:val="24"/>
        </w:rPr>
        <w:t>different one</w:t>
      </w:r>
      <w:r w:rsidRPr="00C92DD0">
        <w:rPr>
          <w:rFonts w:cs="Times New Roman"/>
          <w:szCs w:val="24"/>
        </w:rPr>
        <w:t xml:space="preserve"> </w:t>
      </w:r>
      <w:r w:rsidR="000A0B9E" w:rsidRPr="00C92DD0">
        <w:rPr>
          <w:rFonts w:cs="Times New Roman"/>
          <w:szCs w:val="24"/>
        </w:rPr>
        <w:t xml:space="preserve">– which can build on the hard work done in drafting the Guidelines – </w:t>
      </w:r>
      <w:r w:rsidR="00712E9F" w:rsidRPr="00C92DD0">
        <w:rPr>
          <w:rFonts w:cs="Times New Roman"/>
          <w:szCs w:val="24"/>
        </w:rPr>
        <w:t>under which wind energy developers have both a meaningful</w:t>
      </w:r>
      <w:r w:rsidRPr="00C92DD0">
        <w:rPr>
          <w:rFonts w:cs="Times New Roman"/>
          <w:szCs w:val="24"/>
        </w:rPr>
        <w:t>, reliable</w:t>
      </w:r>
      <w:r w:rsidR="00712E9F" w:rsidRPr="00C92DD0">
        <w:rPr>
          <w:rFonts w:cs="Times New Roman"/>
          <w:szCs w:val="24"/>
        </w:rPr>
        <w:t xml:space="preserve"> </w:t>
      </w:r>
      <w:r w:rsidR="00DC022A" w:rsidRPr="00C92DD0">
        <w:rPr>
          <w:rFonts w:cs="Times New Roman"/>
          <w:szCs w:val="24"/>
        </w:rPr>
        <w:t>mechanism</w:t>
      </w:r>
      <w:r w:rsidR="00712E9F" w:rsidRPr="00C92DD0">
        <w:rPr>
          <w:rFonts w:cs="Times New Roman"/>
          <w:szCs w:val="24"/>
        </w:rPr>
        <w:t xml:space="preserve"> to site and operate their projects in a </w:t>
      </w:r>
      <w:r w:rsidRPr="00C92DD0">
        <w:rPr>
          <w:rFonts w:cs="Times New Roman"/>
          <w:szCs w:val="24"/>
        </w:rPr>
        <w:t>bird</w:t>
      </w:r>
      <w:r w:rsidR="00712E9F" w:rsidRPr="00C92DD0">
        <w:rPr>
          <w:rFonts w:cs="Times New Roman"/>
          <w:szCs w:val="24"/>
        </w:rPr>
        <w:t xml:space="preserve">-friendly fashion, and </w:t>
      </w:r>
      <w:r w:rsidR="00DC022A" w:rsidRPr="00C92DD0">
        <w:rPr>
          <w:rFonts w:cs="Times New Roman"/>
          <w:szCs w:val="24"/>
        </w:rPr>
        <w:t xml:space="preserve">a </w:t>
      </w:r>
      <w:r w:rsidR="00712E9F" w:rsidRPr="00C92DD0">
        <w:rPr>
          <w:rFonts w:cs="Times New Roman"/>
          <w:szCs w:val="24"/>
        </w:rPr>
        <w:t>well-placed concern for potential agency enforcement if they do not.</w:t>
      </w:r>
    </w:p>
    <w:p w:rsidR="00C365C9" w:rsidRPr="00C92DD0" w:rsidRDefault="00C365C9" w:rsidP="003161DF">
      <w:pPr>
        <w:spacing w:line="276" w:lineRule="auto"/>
        <w:ind w:left="0" w:firstLine="720"/>
        <w:rPr>
          <w:rFonts w:cs="Times New Roman"/>
          <w:szCs w:val="24"/>
        </w:rPr>
      </w:pPr>
    </w:p>
    <w:p w:rsidR="00415934" w:rsidRPr="00C92DD0" w:rsidRDefault="00257A3B" w:rsidP="003161DF">
      <w:pPr>
        <w:numPr>
          <w:ilvl w:val="2"/>
          <w:numId w:val="8"/>
        </w:numPr>
        <w:spacing w:line="276" w:lineRule="auto"/>
        <w:rPr>
          <w:rFonts w:cs="Times New Roman"/>
          <w:b/>
          <w:i/>
          <w:szCs w:val="24"/>
        </w:rPr>
      </w:pPr>
      <w:r w:rsidRPr="00C92DD0">
        <w:rPr>
          <w:rFonts w:cs="Times New Roman"/>
          <w:b/>
          <w:i/>
          <w:szCs w:val="24"/>
        </w:rPr>
        <w:t xml:space="preserve"> </w:t>
      </w:r>
      <w:bookmarkStart w:id="14" w:name="sp_780_534"/>
      <w:bookmarkStart w:id="15" w:name="SDU_534"/>
      <w:bookmarkStart w:id="16" w:name="citeas((Cite_as:_549_U.S._497,_*534,_127"/>
      <w:bookmarkStart w:id="17" w:name="_Ref309747354"/>
      <w:bookmarkEnd w:id="14"/>
      <w:bookmarkEnd w:id="15"/>
      <w:bookmarkEnd w:id="16"/>
      <w:r w:rsidR="00EF144D" w:rsidRPr="00C92DD0">
        <w:rPr>
          <w:rFonts w:cs="Times New Roman"/>
          <w:b/>
          <w:i/>
          <w:szCs w:val="24"/>
        </w:rPr>
        <w:t xml:space="preserve">Mandatory standards for wind energy projects </w:t>
      </w:r>
      <w:r w:rsidR="006B6933" w:rsidRPr="00C92DD0">
        <w:rPr>
          <w:rFonts w:cs="Times New Roman"/>
          <w:b/>
          <w:i/>
          <w:szCs w:val="24"/>
        </w:rPr>
        <w:t xml:space="preserve">are </w:t>
      </w:r>
      <w:r w:rsidR="00EF144D" w:rsidRPr="00C92DD0">
        <w:rPr>
          <w:rFonts w:cs="Times New Roman"/>
          <w:b/>
          <w:i/>
          <w:szCs w:val="24"/>
        </w:rPr>
        <w:t xml:space="preserve">necessary particularly due to the lack of enforcement of the MBTA </w:t>
      </w:r>
      <w:r w:rsidR="00A31780" w:rsidRPr="00C92DD0">
        <w:rPr>
          <w:rFonts w:cs="Times New Roman"/>
          <w:b/>
          <w:i/>
          <w:szCs w:val="24"/>
        </w:rPr>
        <w:t xml:space="preserve">by FWS </w:t>
      </w:r>
      <w:r w:rsidR="00EF144D" w:rsidRPr="00C92DD0">
        <w:rPr>
          <w:rFonts w:cs="Times New Roman"/>
          <w:b/>
          <w:i/>
          <w:szCs w:val="24"/>
        </w:rPr>
        <w:t xml:space="preserve">against </w:t>
      </w:r>
      <w:r w:rsidR="00563AD3" w:rsidRPr="00C92DD0">
        <w:rPr>
          <w:rFonts w:cs="Times New Roman"/>
          <w:b/>
          <w:i/>
          <w:szCs w:val="24"/>
        </w:rPr>
        <w:t>the wind industry</w:t>
      </w:r>
      <w:r w:rsidR="00EF144D" w:rsidRPr="00C92DD0">
        <w:rPr>
          <w:rFonts w:cs="Times New Roman"/>
          <w:b/>
          <w:i/>
          <w:szCs w:val="24"/>
        </w:rPr>
        <w:t>.</w:t>
      </w:r>
      <w:bookmarkEnd w:id="17"/>
    </w:p>
    <w:p w:rsidR="00C455D9" w:rsidRPr="00C92DD0" w:rsidRDefault="00C455D9" w:rsidP="003161DF">
      <w:pPr>
        <w:spacing w:line="276" w:lineRule="auto"/>
        <w:ind w:left="0" w:firstLine="720"/>
        <w:rPr>
          <w:rFonts w:cs="Times New Roman"/>
          <w:iCs/>
          <w:szCs w:val="24"/>
        </w:rPr>
      </w:pPr>
    </w:p>
    <w:p w:rsidR="00EF144D" w:rsidRPr="00C92DD0" w:rsidRDefault="00BD4C8D" w:rsidP="003161DF">
      <w:pPr>
        <w:spacing w:line="276" w:lineRule="auto"/>
        <w:ind w:left="0" w:firstLine="720"/>
        <w:rPr>
          <w:rFonts w:cs="Times New Roman"/>
          <w:szCs w:val="24"/>
        </w:rPr>
      </w:pPr>
      <w:r w:rsidRPr="00C92DD0">
        <w:rPr>
          <w:rFonts w:cs="Times New Roman"/>
          <w:iCs/>
          <w:szCs w:val="24"/>
        </w:rPr>
        <w:t>The MBTA does not have a citizen suit provision and therefore FWS has the primary responsibility to administer and enforce the A</w:t>
      </w:r>
      <w:r w:rsidR="00DB768D" w:rsidRPr="00C92DD0">
        <w:rPr>
          <w:rFonts w:cs="Times New Roman"/>
          <w:iCs/>
          <w:szCs w:val="24"/>
        </w:rPr>
        <w:t>ct.</w:t>
      </w:r>
      <w:r w:rsidR="00F67576" w:rsidRPr="00C92DD0">
        <w:rPr>
          <w:rFonts w:cs="Times New Roman"/>
          <w:iCs/>
          <w:szCs w:val="24"/>
        </w:rPr>
        <w:t xml:space="preserve">  M</w:t>
      </w:r>
      <w:r w:rsidR="00F67576" w:rsidRPr="00C92DD0">
        <w:rPr>
          <w:rFonts w:cs="Times New Roman"/>
          <w:szCs w:val="24"/>
        </w:rPr>
        <w:t xml:space="preserve">any prosecutions </w:t>
      </w:r>
      <w:r w:rsidR="00EF144D" w:rsidRPr="00C92DD0">
        <w:rPr>
          <w:rFonts w:cs="Times New Roman"/>
          <w:szCs w:val="24"/>
        </w:rPr>
        <w:t>for incidental take have been pursued by FWS under the MBTA</w:t>
      </w:r>
      <w:r w:rsidR="00EE5B37" w:rsidRPr="00C92DD0">
        <w:rPr>
          <w:rFonts w:cs="Times New Roman"/>
          <w:szCs w:val="24"/>
        </w:rPr>
        <w:t>, including</w:t>
      </w:r>
      <w:r w:rsidR="00EF144D" w:rsidRPr="00C92DD0">
        <w:rPr>
          <w:rFonts w:cs="Times New Roman"/>
          <w:szCs w:val="24"/>
        </w:rPr>
        <w:t xml:space="preserve"> against companies involved in resource and energy production.  In 2009, for in</w:t>
      </w:r>
      <w:r w:rsidR="00F67576" w:rsidRPr="00C92DD0">
        <w:rPr>
          <w:rFonts w:cs="Times New Roman"/>
          <w:szCs w:val="24"/>
        </w:rPr>
        <w:t>stance, the electric utility PacifiCorp paid approximately $1.4 million in fines and restitution and approximately $9.1 million to repair and replace</w:t>
      </w:r>
      <w:r w:rsidR="00EF144D" w:rsidRPr="00C92DD0">
        <w:rPr>
          <w:rFonts w:cs="Times New Roman"/>
          <w:szCs w:val="24"/>
        </w:rPr>
        <w:t xml:space="preserve"> equipment in order to minimize impacts on migratory birds, after pleading guilty to 34 counts of unlawfully taking </w:t>
      </w:r>
      <w:r w:rsidR="00671752" w:rsidRPr="00C92DD0">
        <w:rPr>
          <w:rFonts w:cs="Times New Roman"/>
          <w:szCs w:val="24"/>
        </w:rPr>
        <w:t>G</w:t>
      </w:r>
      <w:r w:rsidR="00EF144D" w:rsidRPr="00C92DD0">
        <w:rPr>
          <w:rFonts w:cs="Times New Roman"/>
          <w:szCs w:val="24"/>
        </w:rPr>
        <w:t xml:space="preserve">olden </w:t>
      </w:r>
      <w:r w:rsidR="00671752" w:rsidRPr="00C92DD0">
        <w:rPr>
          <w:rFonts w:cs="Times New Roman"/>
          <w:szCs w:val="24"/>
        </w:rPr>
        <w:t>E</w:t>
      </w:r>
      <w:r w:rsidR="00EF144D" w:rsidRPr="00C92DD0">
        <w:rPr>
          <w:rFonts w:cs="Times New Roman"/>
          <w:szCs w:val="24"/>
        </w:rPr>
        <w:t>agles, hawks, and ravens in violation of the MBTA.</w:t>
      </w:r>
      <w:r w:rsidR="00EF144D" w:rsidRPr="00C92DD0">
        <w:rPr>
          <w:rStyle w:val="FootnoteReference"/>
          <w:rFonts w:cs="Times New Roman"/>
          <w:szCs w:val="24"/>
        </w:rPr>
        <w:footnoteReference w:id="138"/>
      </w:r>
      <w:r w:rsidR="00EF144D" w:rsidRPr="00C92DD0">
        <w:rPr>
          <w:rFonts w:cs="Times New Roman"/>
          <w:szCs w:val="24"/>
        </w:rPr>
        <w:t xml:space="preserve">  Also in 2009, Exxon-Mobil pled guilty to 85 violations of the MBTA for failure to take precautions to prevent the death of migratory birds at one of the company’s petroleum facilities, and paid $600,000 in fines.  </w:t>
      </w:r>
      <w:r w:rsidR="00263B84" w:rsidRPr="00C92DD0">
        <w:rPr>
          <w:rFonts w:cs="Times New Roman"/>
          <w:szCs w:val="24"/>
        </w:rPr>
        <w:t>Thus, t</w:t>
      </w:r>
      <w:r w:rsidR="00EF144D" w:rsidRPr="00C92DD0">
        <w:rPr>
          <w:rFonts w:cs="Times New Roman"/>
          <w:szCs w:val="24"/>
        </w:rPr>
        <w:t xml:space="preserve">here is a long history of these types of prosecution.  </w:t>
      </w:r>
      <w:r w:rsidR="00EF144D" w:rsidRPr="00C92DD0">
        <w:rPr>
          <w:rFonts w:cs="Times New Roman"/>
          <w:iCs/>
          <w:szCs w:val="24"/>
          <w:u w:val="single"/>
        </w:rPr>
        <w:t>See, e.g.</w:t>
      </w:r>
      <w:r w:rsidR="00EF144D" w:rsidRPr="00C92DD0">
        <w:rPr>
          <w:rFonts w:cs="Times New Roman"/>
          <w:szCs w:val="24"/>
        </w:rPr>
        <w:t xml:space="preserve">, </w:t>
      </w:r>
      <w:r w:rsidR="00EF144D" w:rsidRPr="00C92DD0">
        <w:rPr>
          <w:rFonts w:cs="Times New Roman"/>
          <w:iCs/>
          <w:szCs w:val="24"/>
          <w:u w:val="single"/>
        </w:rPr>
        <w:t>United States v. Moon Lake Electric Ass’n Inc.</w:t>
      </w:r>
      <w:r w:rsidR="00EF144D" w:rsidRPr="00C92DD0">
        <w:rPr>
          <w:rFonts w:cs="Times New Roman"/>
          <w:szCs w:val="24"/>
        </w:rPr>
        <w:t>, 45 F.Supp. 2d 1070 (D.</w:t>
      </w:r>
      <w:r w:rsidR="009706EA" w:rsidRPr="00C92DD0">
        <w:rPr>
          <w:rFonts w:cs="Times New Roman"/>
          <w:szCs w:val="24"/>
        </w:rPr>
        <w:t xml:space="preserve"> </w:t>
      </w:r>
      <w:r w:rsidR="00EF144D" w:rsidRPr="00C92DD0">
        <w:rPr>
          <w:rFonts w:cs="Times New Roman"/>
          <w:szCs w:val="24"/>
        </w:rPr>
        <w:t xml:space="preserve">Colo. 1999) (prosecution of electric company for failing to take reasonable measures to minimize the impact of power lines on migratory birds); </w:t>
      </w:r>
      <w:r w:rsidR="00EF144D" w:rsidRPr="00C92DD0">
        <w:rPr>
          <w:rFonts w:cs="Times New Roman"/>
          <w:iCs/>
          <w:szCs w:val="24"/>
          <w:u w:val="single"/>
        </w:rPr>
        <w:t>United States v. Stuarco Oil Co.</w:t>
      </w:r>
      <w:r w:rsidR="00EF144D" w:rsidRPr="00C92DD0">
        <w:rPr>
          <w:rFonts w:cs="Times New Roman"/>
          <w:iCs/>
          <w:szCs w:val="24"/>
        </w:rPr>
        <w:t xml:space="preserve">, </w:t>
      </w:r>
      <w:r w:rsidR="00EF144D" w:rsidRPr="00C92DD0">
        <w:rPr>
          <w:rFonts w:cs="Times New Roman"/>
          <w:szCs w:val="24"/>
        </w:rPr>
        <w:t>73-CR-129 (D.</w:t>
      </w:r>
      <w:r w:rsidR="009706EA" w:rsidRPr="00C92DD0">
        <w:rPr>
          <w:rFonts w:cs="Times New Roman"/>
          <w:szCs w:val="24"/>
        </w:rPr>
        <w:t xml:space="preserve"> </w:t>
      </w:r>
      <w:r w:rsidR="00EF144D" w:rsidRPr="00C92DD0">
        <w:rPr>
          <w:rFonts w:cs="Times New Roman"/>
          <w:szCs w:val="24"/>
        </w:rPr>
        <w:t>Colo. 1973) (prosecution of oil company for the death of 23 birds resulting from the compan</w:t>
      </w:r>
      <w:r w:rsidR="00263B84" w:rsidRPr="00C92DD0">
        <w:rPr>
          <w:rFonts w:cs="Times New Roman"/>
          <w:szCs w:val="24"/>
        </w:rPr>
        <w:t>y’</w:t>
      </w:r>
      <w:r w:rsidR="00EF144D" w:rsidRPr="00C92DD0">
        <w:rPr>
          <w:rFonts w:cs="Times New Roman"/>
          <w:szCs w:val="24"/>
        </w:rPr>
        <w:t xml:space="preserve">s failure to build oil sump pits in a manner that could keep birds away); </w:t>
      </w:r>
      <w:r w:rsidR="00EF144D" w:rsidRPr="00C92DD0">
        <w:rPr>
          <w:rFonts w:cs="Times New Roman"/>
          <w:iCs/>
          <w:szCs w:val="24"/>
          <w:u w:val="single"/>
        </w:rPr>
        <w:t>United States v. Equity Corp.</w:t>
      </w:r>
      <w:r w:rsidR="00EF144D" w:rsidRPr="00C92DD0">
        <w:rPr>
          <w:rFonts w:cs="Times New Roman"/>
          <w:i/>
          <w:iCs/>
          <w:szCs w:val="24"/>
        </w:rPr>
        <w:t xml:space="preserve">, </w:t>
      </w:r>
      <w:r w:rsidR="00EF144D" w:rsidRPr="00C92DD0">
        <w:rPr>
          <w:rFonts w:cs="Times New Roman"/>
          <w:szCs w:val="24"/>
        </w:rPr>
        <w:t>Cr. 75-51 (D.</w:t>
      </w:r>
      <w:r w:rsidR="009706EA" w:rsidRPr="00C92DD0">
        <w:rPr>
          <w:rFonts w:cs="Times New Roman"/>
          <w:szCs w:val="24"/>
        </w:rPr>
        <w:t xml:space="preserve"> </w:t>
      </w:r>
      <w:r w:rsidR="00EF144D" w:rsidRPr="00C92DD0">
        <w:rPr>
          <w:rFonts w:cs="Times New Roman"/>
          <w:szCs w:val="24"/>
        </w:rPr>
        <w:t>Utah 1975) (oil company charged for the death of</w:t>
      </w:r>
      <w:r w:rsidR="00263B84" w:rsidRPr="00C92DD0">
        <w:rPr>
          <w:rFonts w:cs="Times New Roman"/>
          <w:szCs w:val="24"/>
        </w:rPr>
        <w:t xml:space="preserve"> 14 ducks caused by the company’</w:t>
      </w:r>
      <w:r w:rsidR="00EF144D" w:rsidRPr="00C92DD0">
        <w:rPr>
          <w:rFonts w:cs="Times New Roman"/>
          <w:szCs w:val="24"/>
        </w:rPr>
        <w:t xml:space="preserve">s oil sump pits); </w:t>
      </w:r>
      <w:r w:rsidR="00AC033B" w:rsidRPr="00C92DD0">
        <w:rPr>
          <w:rFonts w:cs="Times New Roman"/>
          <w:iCs/>
          <w:szCs w:val="24"/>
          <w:u w:val="single"/>
        </w:rPr>
        <w:t>United States v. Union Tex.</w:t>
      </w:r>
      <w:r w:rsidR="00EF144D" w:rsidRPr="00C92DD0">
        <w:rPr>
          <w:rFonts w:cs="Times New Roman"/>
          <w:iCs/>
          <w:szCs w:val="24"/>
          <w:u w:val="single"/>
        </w:rPr>
        <w:t xml:space="preserve"> Petroleum</w:t>
      </w:r>
      <w:r w:rsidR="00EF144D" w:rsidRPr="00C92DD0">
        <w:rPr>
          <w:rFonts w:cs="Times New Roman"/>
          <w:iCs/>
          <w:szCs w:val="24"/>
        </w:rPr>
        <w:t xml:space="preserve">, </w:t>
      </w:r>
      <w:r w:rsidR="00EF144D" w:rsidRPr="00C92DD0">
        <w:rPr>
          <w:rFonts w:cs="Times New Roman"/>
          <w:szCs w:val="24"/>
        </w:rPr>
        <w:t>73-CR-127 (D.</w:t>
      </w:r>
      <w:r w:rsidR="009706EA" w:rsidRPr="00C92DD0">
        <w:rPr>
          <w:rFonts w:cs="Times New Roman"/>
          <w:szCs w:val="24"/>
        </w:rPr>
        <w:t xml:space="preserve"> </w:t>
      </w:r>
      <w:r w:rsidR="00EF144D" w:rsidRPr="00C92DD0">
        <w:rPr>
          <w:rFonts w:cs="Times New Roman"/>
          <w:szCs w:val="24"/>
        </w:rPr>
        <w:t xml:space="preserve">Colo. 1973) (prosecution of oil company for </w:t>
      </w:r>
      <w:r w:rsidR="00263B84" w:rsidRPr="00C92DD0">
        <w:rPr>
          <w:rFonts w:cs="Times New Roman"/>
          <w:szCs w:val="24"/>
        </w:rPr>
        <w:t xml:space="preserve">no proper </w:t>
      </w:r>
      <w:r w:rsidR="00EF144D" w:rsidRPr="00C92DD0">
        <w:rPr>
          <w:rFonts w:cs="Times New Roman"/>
          <w:szCs w:val="24"/>
        </w:rPr>
        <w:t xml:space="preserve">maintenance of oil sump pit).  </w:t>
      </w:r>
    </w:p>
    <w:p w:rsidR="00EF144D" w:rsidRPr="00C92DD0" w:rsidRDefault="00EF144D" w:rsidP="003161DF">
      <w:pPr>
        <w:spacing w:line="276" w:lineRule="auto"/>
        <w:ind w:left="0" w:firstLine="720"/>
        <w:rPr>
          <w:rFonts w:cs="Times New Roman"/>
          <w:szCs w:val="24"/>
        </w:rPr>
      </w:pPr>
    </w:p>
    <w:p w:rsidR="008B7FDB" w:rsidRPr="00C92DD0" w:rsidRDefault="00F03A46" w:rsidP="003161DF">
      <w:pPr>
        <w:spacing w:line="276" w:lineRule="auto"/>
        <w:ind w:left="0" w:firstLine="720"/>
        <w:rPr>
          <w:rFonts w:cs="Times New Roman"/>
          <w:iCs/>
          <w:szCs w:val="24"/>
        </w:rPr>
      </w:pPr>
      <w:r w:rsidRPr="00C92DD0">
        <w:rPr>
          <w:rFonts w:cs="Times New Roman"/>
          <w:szCs w:val="24"/>
        </w:rPr>
        <w:t xml:space="preserve">As explained </w:t>
      </w:r>
      <w:r w:rsidR="00F67576" w:rsidRPr="00C92DD0">
        <w:rPr>
          <w:rFonts w:cs="Times New Roman"/>
          <w:szCs w:val="24"/>
          <w:u w:val="single"/>
        </w:rPr>
        <w:t>supra</w:t>
      </w:r>
      <w:r w:rsidRPr="00C92DD0">
        <w:rPr>
          <w:rFonts w:cs="Times New Roman"/>
          <w:szCs w:val="24"/>
        </w:rPr>
        <w:t xml:space="preserve">, </w:t>
      </w:r>
      <w:r w:rsidR="00F67576" w:rsidRPr="00C92DD0">
        <w:rPr>
          <w:rFonts w:cs="Times New Roman"/>
          <w:szCs w:val="24"/>
          <w:u w:val="single"/>
        </w:rPr>
        <w:t>see</w:t>
      </w:r>
      <w:r w:rsidRPr="00C92DD0">
        <w:rPr>
          <w:rFonts w:cs="Times New Roman"/>
          <w:szCs w:val="24"/>
        </w:rPr>
        <w:t xml:space="preserve"> </w:t>
      </w:r>
      <w:r w:rsidR="00F67576" w:rsidRPr="00C92DD0">
        <w:rPr>
          <w:rFonts w:cs="Times New Roman"/>
          <w:szCs w:val="24"/>
          <w:u w:val="single"/>
        </w:rPr>
        <w:t xml:space="preserve">Section </w:t>
      </w:r>
      <w:r w:rsidR="00AD2FEE" w:rsidRPr="00C92DD0">
        <w:fldChar w:fldCharType="begin"/>
      </w:r>
      <w:r w:rsidR="00AD2FEE" w:rsidRPr="00C92DD0">
        <w:instrText xml:space="preserve"> REF _Ref309392596 \r \h  \* MERGEFORMAT </w:instrText>
      </w:r>
      <w:r w:rsidR="00AD2FEE" w:rsidRPr="00C92DD0">
        <w:fldChar w:fldCharType="separate"/>
      </w:r>
      <w:r w:rsidR="00874AF2" w:rsidRPr="00874AF2">
        <w:rPr>
          <w:rFonts w:cs="Times New Roman"/>
          <w:szCs w:val="24"/>
          <w:u w:val="single"/>
        </w:rPr>
        <w:t>D.3</w:t>
      </w:r>
      <w:r w:rsidR="00AD2FEE" w:rsidRPr="00C92DD0">
        <w:fldChar w:fldCharType="end"/>
      </w:r>
      <w:r w:rsidRPr="00C92DD0">
        <w:rPr>
          <w:rFonts w:cs="Times New Roman"/>
          <w:szCs w:val="24"/>
        </w:rPr>
        <w:t xml:space="preserve">, </w:t>
      </w:r>
      <w:r w:rsidRPr="00C92DD0">
        <w:rPr>
          <w:rFonts w:cs="Times New Roman"/>
          <w:iCs/>
          <w:szCs w:val="24"/>
        </w:rPr>
        <w:t xml:space="preserve">FWS has the primary responsibility to administer and enforce the MBTA.  </w:t>
      </w:r>
      <w:r w:rsidR="00EE5B37" w:rsidRPr="00C92DD0">
        <w:rPr>
          <w:rFonts w:cs="Times New Roman"/>
          <w:szCs w:val="24"/>
        </w:rPr>
        <w:t xml:space="preserve">However, to date, despite </w:t>
      </w:r>
      <w:r w:rsidR="00A25B4F" w:rsidRPr="00C92DD0">
        <w:rPr>
          <w:rFonts w:cs="Times New Roman"/>
          <w:szCs w:val="24"/>
        </w:rPr>
        <w:t xml:space="preserve">conceded </w:t>
      </w:r>
      <w:r w:rsidR="00EE5B37" w:rsidRPr="00C92DD0">
        <w:rPr>
          <w:rFonts w:cs="Times New Roman"/>
          <w:szCs w:val="24"/>
        </w:rPr>
        <w:t xml:space="preserve">rampant violations of the MBTA by wind energy projects, FWS has </w:t>
      </w:r>
      <w:r w:rsidR="00E171AE" w:rsidRPr="00C92DD0">
        <w:rPr>
          <w:rFonts w:cs="Times New Roman"/>
          <w:szCs w:val="24"/>
        </w:rPr>
        <w:t>never</w:t>
      </w:r>
      <w:r w:rsidR="00EE5B37" w:rsidRPr="00C92DD0">
        <w:rPr>
          <w:rFonts w:cs="Times New Roman"/>
          <w:szCs w:val="24"/>
        </w:rPr>
        <w:t xml:space="preserve"> brought enforcement action against wind energy developer</w:t>
      </w:r>
      <w:r w:rsidR="00EB2032" w:rsidRPr="00C92DD0">
        <w:rPr>
          <w:rFonts w:cs="Times New Roman"/>
          <w:szCs w:val="24"/>
        </w:rPr>
        <w:t xml:space="preserve">s for incidental take.  </w:t>
      </w:r>
      <w:r w:rsidR="00EB2032" w:rsidRPr="00C92DD0">
        <w:rPr>
          <w:rFonts w:cs="Times New Roman"/>
          <w:iCs/>
          <w:szCs w:val="24"/>
          <w:u w:val="single"/>
        </w:rPr>
        <w:t>See</w:t>
      </w:r>
      <w:r w:rsidR="00EB2032" w:rsidRPr="00C92DD0">
        <w:rPr>
          <w:rFonts w:cs="Times New Roman"/>
          <w:i/>
          <w:iCs/>
          <w:szCs w:val="24"/>
        </w:rPr>
        <w:t xml:space="preserve"> </w:t>
      </w:r>
      <w:r w:rsidR="00EB2032" w:rsidRPr="00C92DD0">
        <w:rPr>
          <w:rFonts w:cs="Times New Roman"/>
          <w:iCs/>
          <w:szCs w:val="24"/>
        </w:rPr>
        <w:t>Laura</w:t>
      </w:r>
      <w:r w:rsidR="00EB2032" w:rsidRPr="00C92DD0">
        <w:rPr>
          <w:rFonts w:cs="Times New Roman"/>
          <w:i/>
          <w:iCs/>
          <w:szCs w:val="24"/>
        </w:rPr>
        <w:t xml:space="preserve"> </w:t>
      </w:r>
      <w:r w:rsidR="00EB2032" w:rsidRPr="00C92DD0">
        <w:rPr>
          <w:rFonts w:cs="Times New Roman"/>
          <w:iCs/>
          <w:szCs w:val="24"/>
        </w:rPr>
        <w:t>J.</w:t>
      </w:r>
      <w:r w:rsidR="00EB2032" w:rsidRPr="00C92DD0">
        <w:rPr>
          <w:rFonts w:cs="Times New Roman"/>
          <w:i/>
          <w:iCs/>
          <w:szCs w:val="24"/>
        </w:rPr>
        <w:t xml:space="preserve"> </w:t>
      </w:r>
      <w:r w:rsidR="00EB2032" w:rsidRPr="00C92DD0">
        <w:rPr>
          <w:rFonts w:cs="Times New Roman"/>
          <w:szCs w:val="24"/>
        </w:rPr>
        <w:t xml:space="preserve">Beveridge, </w:t>
      </w:r>
      <w:r w:rsidR="00EB2032" w:rsidRPr="00C92DD0">
        <w:rPr>
          <w:rFonts w:cs="Times New Roman"/>
          <w:iCs/>
          <w:szCs w:val="24"/>
          <w:u w:val="single"/>
        </w:rPr>
        <w:t>The Migratory Bird Treaty Act and Wind Development</w:t>
      </w:r>
      <w:r w:rsidR="00EB2032" w:rsidRPr="00C92DD0">
        <w:rPr>
          <w:rFonts w:cs="Times New Roman"/>
          <w:szCs w:val="24"/>
        </w:rPr>
        <w:t xml:space="preserve"> </w:t>
      </w:r>
      <w:r w:rsidR="009A23B7" w:rsidRPr="00C92DD0">
        <w:rPr>
          <w:rFonts w:cs="Times New Roman"/>
          <w:szCs w:val="24"/>
        </w:rPr>
        <w:t xml:space="preserve">(N. Am. Wind Power, </w:t>
      </w:r>
      <w:r w:rsidR="00EB2032" w:rsidRPr="00C92DD0">
        <w:rPr>
          <w:rFonts w:cs="Times New Roman"/>
          <w:szCs w:val="24"/>
        </w:rPr>
        <w:t xml:space="preserve">Sept. 2005) (opinion of attorney representing the energy sector that the government’s ongoing reluctance to prosecute wind energy projects provides assurance to developers that they will not be </w:t>
      </w:r>
      <w:r w:rsidR="00113018" w:rsidRPr="00C92DD0">
        <w:rPr>
          <w:rFonts w:cs="Times New Roman"/>
          <w:szCs w:val="24"/>
        </w:rPr>
        <w:t xml:space="preserve">held </w:t>
      </w:r>
      <w:r w:rsidR="00EB2032" w:rsidRPr="00C92DD0">
        <w:rPr>
          <w:rFonts w:cs="Times New Roman"/>
          <w:szCs w:val="24"/>
        </w:rPr>
        <w:t>liable for avian deaths)</w:t>
      </w:r>
      <w:r w:rsidR="00113018" w:rsidRPr="00C92DD0">
        <w:rPr>
          <w:rFonts w:cs="Times New Roman"/>
          <w:szCs w:val="24"/>
        </w:rPr>
        <w:t xml:space="preserve">, </w:t>
      </w:r>
      <w:r w:rsidR="009A23B7" w:rsidRPr="00C92DD0">
        <w:rPr>
          <w:rFonts w:cs="Times New Roman"/>
          <w:szCs w:val="24"/>
        </w:rPr>
        <w:t>Attachment</w:t>
      </w:r>
      <w:r w:rsidR="00C26C3F" w:rsidRPr="00C92DD0">
        <w:t xml:space="preserve"> </w:t>
      </w:r>
      <w:r w:rsidR="00AD2FEE" w:rsidRPr="00C92DD0">
        <w:fldChar w:fldCharType="begin"/>
      </w:r>
      <w:r w:rsidR="00AD2FEE" w:rsidRPr="00C92DD0">
        <w:instrText xml:space="preserve"> REF _Ref311489951 \r \h  \* MERGEFORMAT </w:instrText>
      </w:r>
      <w:r w:rsidR="00AD2FEE" w:rsidRPr="00C92DD0">
        <w:fldChar w:fldCharType="separate"/>
      </w:r>
      <w:r w:rsidR="00874AF2">
        <w:t>Q</w:t>
      </w:r>
      <w:r w:rsidR="00AD2FEE" w:rsidRPr="00C92DD0">
        <w:fldChar w:fldCharType="end"/>
      </w:r>
      <w:r w:rsidR="00EB2032" w:rsidRPr="00C92DD0">
        <w:rPr>
          <w:rFonts w:cs="Times New Roman"/>
          <w:szCs w:val="24"/>
        </w:rPr>
        <w:t xml:space="preserve">.  </w:t>
      </w:r>
    </w:p>
    <w:p w:rsidR="00800D71" w:rsidRPr="00C92DD0" w:rsidRDefault="00800D71" w:rsidP="003161DF">
      <w:pPr>
        <w:spacing w:line="276" w:lineRule="auto"/>
        <w:ind w:left="0" w:firstLine="720"/>
        <w:rPr>
          <w:rFonts w:cs="Times New Roman"/>
          <w:szCs w:val="24"/>
        </w:rPr>
      </w:pPr>
    </w:p>
    <w:p w:rsidR="00417B6B" w:rsidRPr="00C92DD0" w:rsidRDefault="00916000" w:rsidP="003161DF">
      <w:pPr>
        <w:spacing w:line="276" w:lineRule="auto"/>
        <w:ind w:left="0" w:firstLine="720"/>
        <w:rPr>
          <w:rFonts w:cs="Times New Roman"/>
          <w:szCs w:val="24"/>
        </w:rPr>
      </w:pPr>
      <w:r w:rsidRPr="00C92DD0">
        <w:rPr>
          <w:rFonts w:cs="Times New Roman"/>
          <w:szCs w:val="24"/>
        </w:rPr>
        <w:lastRenderedPageBreak/>
        <w:t xml:space="preserve">Further, the agency </w:t>
      </w:r>
      <w:r w:rsidR="006B6933" w:rsidRPr="00C92DD0">
        <w:rPr>
          <w:rFonts w:cs="Times New Roman"/>
          <w:szCs w:val="24"/>
        </w:rPr>
        <w:t>is aware</w:t>
      </w:r>
      <w:r w:rsidR="00EB2032" w:rsidRPr="00C92DD0">
        <w:rPr>
          <w:rFonts w:cs="Times New Roman"/>
          <w:szCs w:val="24"/>
        </w:rPr>
        <w:t xml:space="preserve"> of large-scale illegal killing</w:t>
      </w:r>
      <w:r w:rsidR="008145E6" w:rsidRPr="00C92DD0">
        <w:rPr>
          <w:rFonts w:cs="Times New Roman"/>
          <w:szCs w:val="24"/>
        </w:rPr>
        <w:t xml:space="preserve"> and potential take</w:t>
      </w:r>
      <w:r w:rsidR="00EB2032" w:rsidRPr="00C92DD0">
        <w:rPr>
          <w:rFonts w:cs="Times New Roman"/>
          <w:szCs w:val="24"/>
        </w:rPr>
        <w:t xml:space="preserve"> of MBTA-protected birds at many wind ener</w:t>
      </w:r>
      <w:r w:rsidR="0012309D" w:rsidRPr="00C92DD0">
        <w:rPr>
          <w:rFonts w:cs="Times New Roman"/>
          <w:szCs w:val="24"/>
        </w:rPr>
        <w:t>gy projects across the country</w:t>
      </w:r>
      <w:r w:rsidR="008145E6" w:rsidRPr="00C92DD0">
        <w:rPr>
          <w:rFonts w:cs="Times New Roman"/>
          <w:szCs w:val="24"/>
        </w:rPr>
        <w:t xml:space="preserve"> not merely in violation of federal statutes but also</w:t>
      </w:r>
      <w:r w:rsidR="00A25B4F" w:rsidRPr="00C92DD0">
        <w:rPr>
          <w:rFonts w:cs="Times New Roman"/>
          <w:szCs w:val="24"/>
        </w:rPr>
        <w:t>,</w:t>
      </w:r>
      <w:r w:rsidR="008145E6" w:rsidRPr="00C92DD0">
        <w:rPr>
          <w:rFonts w:cs="Times New Roman"/>
          <w:szCs w:val="24"/>
        </w:rPr>
        <w:t xml:space="preserve"> in some cases</w:t>
      </w:r>
      <w:r w:rsidR="006B6933" w:rsidRPr="00C92DD0">
        <w:rPr>
          <w:rFonts w:cs="Times New Roman"/>
          <w:szCs w:val="24"/>
        </w:rPr>
        <w:t>, in</w:t>
      </w:r>
      <w:r w:rsidR="00A25B4F" w:rsidRPr="00C92DD0">
        <w:rPr>
          <w:rFonts w:cs="Times New Roman"/>
          <w:szCs w:val="24"/>
        </w:rPr>
        <w:t xml:space="preserve"> </w:t>
      </w:r>
      <w:r w:rsidR="008145E6" w:rsidRPr="00C92DD0">
        <w:rPr>
          <w:rFonts w:cs="Times New Roman"/>
          <w:szCs w:val="24"/>
        </w:rPr>
        <w:t xml:space="preserve">clear violation of the specific standards provided in the voluntary </w:t>
      </w:r>
      <w:r w:rsidR="004F73C0" w:rsidRPr="00C92DD0">
        <w:rPr>
          <w:rFonts w:cs="Times New Roman"/>
          <w:szCs w:val="24"/>
        </w:rPr>
        <w:t>guidelines</w:t>
      </w:r>
      <w:r w:rsidR="0012309D" w:rsidRPr="00C92DD0">
        <w:rPr>
          <w:rFonts w:cs="Times New Roman"/>
          <w:szCs w:val="24"/>
        </w:rPr>
        <w:t>.</w:t>
      </w:r>
      <w:r w:rsidR="004F73C0" w:rsidRPr="00C92DD0">
        <w:rPr>
          <w:rFonts w:cs="Times New Roman"/>
          <w:szCs w:val="24"/>
        </w:rPr>
        <w:t xml:space="preserve">  </w:t>
      </w:r>
      <w:r w:rsidR="00547A2A" w:rsidRPr="00C92DD0">
        <w:rPr>
          <w:rFonts w:cs="Times New Roman"/>
          <w:szCs w:val="24"/>
          <w:u w:val="single"/>
        </w:rPr>
        <w:t>See</w:t>
      </w:r>
      <w:r w:rsidR="004F73C0" w:rsidRPr="00C92DD0">
        <w:rPr>
          <w:rFonts w:cs="Times New Roman"/>
          <w:szCs w:val="24"/>
          <w:u w:val="single"/>
        </w:rPr>
        <w:t>, e.g.</w:t>
      </w:r>
      <w:r w:rsidR="004F73C0" w:rsidRPr="00C92DD0">
        <w:rPr>
          <w:rFonts w:cs="Times New Roman"/>
          <w:szCs w:val="24"/>
        </w:rPr>
        <w:t xml:space="preserve">, </w:t>
      </w:r>
      <w:r w:rsidR="00C10BA6" w:rsidRPr="00C92DD0">
        <w:rPr>
          <w:rFonts w:cs="Times New Roman"/>
          <w:szCs w:val="24"/>
        </w:rPr>
        <w:t xml:space="preserve">Memo from Alan Forster, NedPower Mt. Storm LLC to Laura Hill, FWS, </w:t>
      </w:r>
      <w:r w:rsidR="00F67576" w:rsidRPr="00C92DD0">
        <w:rPr>
          <w:rFonts w:cs="Times New Roman"/>
          <w:szCs w:val="24"/>
          <w:u w:val="single"/>
        </w:rPr>
        <w:t>NedPower September 25, 2011 Monitoring Event</w:t>
      </w:r>
      <w:r w:rsidR="00FA5EF5" w:rsidRPr="00C92DD0">
        <w:rPr>
          <w:rFonts w:cs="Times New Roman"/>
          <w:szCs w:val="24"/>
        </w:rPr>
        <w:t xml:space="preserve"> (Oct. 10, 2011)</w:t>
      </w:r>
      <w:r w:rsidR="00917704" w:rsidRPr="00C92DD0">
        <w:rPr>
          <w:rFonts w:cs="Times New Roman"/>
          <w:szCs w:val="24"/>
        </w:rPr>
        <w:t xml:space="preserve"> (describing an “unusual number of bird casualties” found near a single turbine)</w:t>
      </w:r>
      <w:r w:rsidR="00FA5EF5" w:rsidRPr="00C92DD0">
        <w:rPr>
          <w:rFonts w:cs="Times New Roman"/>
          <w:szCs w:val="24"/>
        </w:rPr>
        <w:t xml:space="preserve">, </w:t>
      </w:r>
      <w:r w:rsidR="00236AC9" w:rsidRPr="00C92DD0">
        <w:rPr>
          <w:rFonts w:cs="Times New Roman"/>
          <w:szCs w:val="24"/>
        </w:rPr>
        <w:t xml:space="preserve">Attachment </w:t>
      </w:r>
      <w:r w:rsidR="00AD2FEE" w:rsidRPr="00C92DD0">
        <w:fldChar w:fldCharType="begin"/>
      </w:r>
      <w:r w:rsidR="00AD2FEE" w:rsidRPr="00C92DD0">
        <w:instrText xml:space="preserve"> REF _Ref311489964 \r \h  \* MERGEFORMAT </w:instrText>
      </w:r>
      <w:r w:rsidR="00AD2FEE" w:rsidRPr="00C92DD0">
        <w:fldChar w:fldCharType="separate"/>
      </w:r>
      <w:r w:rsidR="00874AF2">
        <w:t>R</w:t>
      </w:r>
      <w:r w:rsidR="00AD2FEE" w:rsidRPr="00C92DD0">
        <w:fldChar w:fldCharType="end"/>
      </w:r>
      <w:r w:rsidR="00C10BA6" w:rsidRPr="00C92DD0">
        <w:rPr>
          <w:rFonts w:cs="Times New Roman"/>
          <w:szCs w:val="24"/>
        </w:rPr>
        <w:t xml:space="preserve">; </w:t>
      </w:r>
      <w:r w:rsidR="004F73C0" w:rsidRPr="00C92DD0">
        <w:rPr>
          <w:rFonts w:cs="Times New Roman"/>
          <w:szCs w:val="24"/>
        </w:rPr>
        <w:t xml:space="preserve">Letter from FWS to Amber Zuhlke, Wind Capital Group, </w:t>
      </w:r>
      <w:r w:rsidR="004F73C0" w:rsidRPr="00C92DD0">
        <w:rPr>
          <w:rFonts w:cs="Times New Roman"/>
          <w:szCs w:val="24"/>
          <w:u w:val="single"/>
        </w:rPr>
        <w:t>Big Lake Wind Facility in Palm Beach, Florida</w:t>
      </w:r>
      <w:r w:rsidR="004F73C0" w:rsidRPr="00C92DD0">
        <w:rPr>
          <w:rFonts w:cs="Times New Roman"/>
          <w:szCs w:val="24"/>
        </w:rPr>
        <w:t xml:space="preserve"> (July 1, 2011)</w:t>
      </w:r>
      <w:r w:rsidR="00917704" w:rsidRPr="00C92DD0">
        <w:rPr>
          <w:rFonts w:cs="Times New Roman"/>
          <w:szCs w:val="24"/>
        </w:rPr>
        <w:t xml:space="preserve"> (“Many recommendations within the Draft Eagle Guidance were not included in the pre-construction monitoring plan for identifying potential risk to eagles. The Service requests the Draft Eagle Guidance be followed…”)</w:t>
      </w:r>
      <w:r w:rsidR="004F73C0" w:rsidRPr="00C92DD0">
        <w:rPr>
          <w:rFonts w:cs="Times New Roman"/>
          <w:szCs w:val="24"/>
        </w:rPr>
        <w:t xml:space="preserve">, </w:t>
      </w:r>
      <w:r w:rsidR="00236AC9" w:rsidRPr="00C92DD0">
        <w:rPr>
          <w:rFonts w:cs="Times New Roman"/>
          <w:szCs w:val="24"/>
        </w:rPr>
        <w:t xml:space="preserve">Attachment </w:t>
      </w:r>
      <w:r w:rsidR="00AD2FEE" w:rsidRPr="00C92DD0">
        <w:fldChar w:fldCharType="begin"/>
      </w:r>
      <w:r w:rsidR="00AD2FEE" w:rsidRPr="00C92DD0">
        <w:instrText xml:space="preserve"> REF _Ref311489549 \r \h  \* MERGEFORMAT </w:instrText>
      </w:r>
      <w:r w:rsidR="00AD2FEE" w:rsidRPr="00C92DD0">
        <w:fldChar w:fldCharType="separate"/>
      </w:r>
      <w:r w:rsidR="00874AF2">
        <w:t>K</w:t>
      </w:r>
      <w:r w:rsidR="00AD2FEE" w:rsidRPr="00C92DD0">
        <w:fldChar w:fldCharType="end"/>
      </w:r>
      <w:r w:rsidR="004F73C0" w:rsidRPr="00C92DD0">
        <w:rPr>
          <w:rFonts w:cs="Times New Roman"/>
          <w:szCs w:val="24"/>
        </w:rPr>
        <w:t>.</w:t>
      </w:r>
      <w:r w:rsidR="008B7FDB" w:rsidRPr="00C92DD0">
        <w:rPr>
          <w:rFonts w:cs="Times New Roman"/>
          <w:szCs w:val="24"/>
        </w:rPr>
        <w:t xml:space="preserve">  Thus, there </w:t>
      </w:r>
      <w:r w:rsidR="006B6933" w:rsidRPr="00C92DD0">
        <w:rPr>
          <w:rFonts w:cs="Times New Roman"/>
          <w:szCs w:val="24"/>
        </w:rPr>
        <w:t>are situations</w:t>
      </w:r>
      <w:r w:rsidR="00A25B4F" w:rsidRPr="00C92DD0">
        <w:rPr>
          <w:rFonts w:cs="Times New Roman"/>
          <w:szCs w:val="24"/>
        </w:rPr>
        <w:t xml:space="preserve"> in </w:t>
      </w:r>
      <w:r w:rsidR="006B6933" w:rsidRPr="00C92DD0">
        <w:rPr>
          <w:rFonts w:cs="Times New Roman"/>
          <w:szCs w:val="24"/>
        </w:rPr>
        <w:t>which a company</w:t>
      </w:r>
      <w:r w:rsidR="004C7ABA" w:rsidRPr="00C92DD0">
        <w:rPr>
          <w:rFonts w:cs="Times New Roman"/>
          <w:szCs w:val="24"/>
        </w:rPr>
        <w:t xml:space="preserve"> </w:t>
      </w:r>
      <w:r w:rsidR="006B6933" w:rsidRPr="00C92DD0">
        <w:rPr>
          <w:rFonts w:cs="Times New Roman"/>
          <w:szCs w:val="24"/>
        </w:rPr>
        <w:t>flatly admits</w:t>
      </w:r>
      <w:r w:rsidR="00A25B4F" w:rsidRPr="00C92DD0">
        <w:rPr>
          <w:rFonts w:cs="Times New Roman"/>
          <w:szCs w:val="24"/>
        </w:rPr>
        <w:t xml:space="preserve"> bird</w:t>
      </w:r>
      <w:r w:rsidR="008B7FDB" w:rsidRPr="00C92DD0">
        <w:rPr>
          <w:rFonts w:cs="Times New Roman"/>
          <w:szCs w:val="24"/>
        </w:rPr>
        <w:t xml:space="preserve"> mortality at its project</w:t>
      </w:r>
      <w:r w:rsidR="004C7ABA" w:rsidRPr="00C92DD0">
        <w:rPr>
          <w:rFonts w:cs="Times New Roman"/>
          <w:szCs w:val="24"/>
        </w:rPr>
        <w:t xml:space="preserve">, </w:t>
      </w:r>
      <w:r w:rsidR="008B7FDB" w:rsidRPr="00C92DD0">
        <w:rPr>
          <w:rFonts w:cs="Times New Roman"/>
          <w:szCs w:val="24"/>
        </w:rPr>
        <w:t xml:space="preserve">and yet FWS </w:t>
      </w:r>
      <w:r w:rsidR="004C7ABA" w:rsidRPr="00C92DD0">
        <w:rPr>
          <w:rFonts w:cs="Times New Roman"/>
          <w:szCs w:val="24"/>
        </w:rPr>
        <w:t xml:space="preserve">fails </w:t>
      </w:r>
      <w:r w:rsidR="006B6933" w:rsidRPr="00C92DD0">
        <w:rPr>
          <w:rFonts w:cs="Times New Roman"/>
          <w:szCs w:val="24"/>
        </w:rPr>
        <w:t>to bring</w:t>
      </w:r>
      <w:r w:rsidR="008B7FDB" w:rsidRPr="00C92DD0">
        <w:rPr>
          <w:rFonts w:cs="Times New Roman"/>
          <w:szCs w:val="24"/>
        </w:rPr>
        <w:t xml:space="preserve"> any enforcement action.  </w:t>
      </w:r>
      <w:r w:rsidR="008B7FDB" w:rsidRPr="00C92DD0">
        <w:rPr>
          <w:rFonts w:cs="Times New Roman"/>
          <w:szCs w:val="24"/>
          <w:u w:val="single"/>
        </w:rPr>
        <w:t>See, e.g.</w:t>
      </w:r>
      <w:r w:rsidR="008B7FDB" w:rsidRPr="00C92DD0">
        <w:rPr>
          <w:rFonts w:cs="Times New Roman"/>
          <w:szCs w:val="24"/>
        </w:rPr>
        <w:t xml:space="preserve">, </w:t>
      </w:r>
      <w:r w:rsidR="00A22F51" w:rsidRPr="00C92DD0">
        <w:rPr>
          <w:rFonts w:cs="Times New Roman"/>
          <w:szCs w:val="24"/>
        </w:rPr>
        <w:t xml:space="preserve">Memo from Stantec Consulting (consultants for developer) to Laura Hill, FWS, </w:t>
      </w:r>
      <w:r w:rsidR="00A22F51" w:rsidRPr="00C92DD0">
        <w:rPr>
          <w:rFonts w:cs="Times New Roman"/>
          <w:szCs w:val="24"/>
          <w:u w:val="single"/>
        </w:rPr>
        <w:t>Bird Mortality at Laurel Mountain Substation Memo</w:t>
      </w:r>
      <w:r w:rsidR="00943D97" w:rsidRPr="00C92DD0">
        <w:rPr>
          <w:rFonts w:cs="Times New Roman"/>
          <w:szCs w:val="24"/>
        </w:rPr>
        <w:t xml:space="preserve"> (Oct. 25</w:t>
      </w:r>
      <w:r w:rsidR="00A22F51" w:rsidRPr="00C92DD0">
        <w:rPr>
          <w:rFonts w:cs="Times New Roman"/>
          <w:szCs w:val="24"/>
        </w:rPr>
        <w:t xml:space="preserve">, 2011) </w:t>
      </w:r>
      <w:r w:rsidR="00363F9C" w:rsidRPr="00C92DD0">
        <w:rPr>
          <w:rFonts w:cs="Times New Roman"/>
          <w:szCs w:val="24"/>
        </w:rPr>
        <w:t>(reporting the death of 314 birds)</w:t>
      </w:r>
      <w:r w:rsidR="00943D97" w:rsidRPr="00C92DD0">
        <w:rPr>
          <w:rFonts w:cs="Times New Roman"/>
          <w:szCs w:val="24"/>
        </w:rPr>
        <w:t xml:space="preserve">, Attachment </w:t>
      </w:r>
      <w:r w:rsidR="00943D97" w:rsidRPr="00C92DD0">
        <w:rPr>
          <w:rFonts w:cs="Times New Roman"/>
          <w:szCs w:val="24"/>
        </w:rPr>
        <w:fldChar w:fldCharType="begin"/>
      </w:r>
      <w:r w:rsidR="00943D97" w:rsidRPr="00C92DD0">
        <w:rPr>
          <w:rFonts w:cs="Times New Roman"/>
          <w:szCs w:val="24"/>
        </w:rPr>
        <w:instrText xml:space="preserve"> REF _Ref311489518 \r \h </w:instrText>
      </w:r>
      <w:r w:rsidR="00C92DD0">
        <w:rPr>
          <w:rFonts w:cs="Times New Roman"/>
          <w:szCs w:val="24"/>
        </w:rPr>
        <w:instrText xml:space="preserve"> \* MERGEFORMAT </w:instrText>
      </w:r>
      <w:r w:rsidR="00943D97" w:rsidRPr="00C92DD0">
        <w:rPr>
          <w:rFonts w:cs="Times New Roman"/>
          <w:szCs w:val="24"/>
        </w:rPr>
      </w:r>
      <w:r w:rsidR="00943D97" w:rsidRPr="00C92DD0">
        <w:rPr>
          <w:rFonts w:cs="Times New Roman"/>
          <w:szCs w:val="24"/>
        </w:rPr>
        <w:fldChar w:fldCharType="separate"/>
      </w:r>
      <w:r w:rsidR="00874AF2">
        <w:rPr>
          <w:rFonts w:cs="Times New Roman"/>
          <w:szCs w:val="24"/>
        </w:rPr>
        <w:t>J</w:t>
      </w:r>
      <w:r w:rsidR="00943D97" w:rsidRPr="00C92DD0">
        <w:rPr>
          <w:rFonts w:cs="Times New Roman"/>
          <w:szCs w:val="24"/>
        </w:rPr>
        <w:fldChar w:fldCharType="end"/>
      </w:r>
      <w:r w:rsidR="00363F9C" w:rsidRPr="00C92DD0">
        <w:rPr>
          <w:rFonts w:cs="Times New Roman"/>
          <w:szCs w:val="24"/>
        </w:rPr>
        <w:t xml:space="preserve">; Louis Sahagun, </w:t>
      </w:r>
      <w:r w:rsidR="00C8313B" w:rsidRPr="00C92DD0">
        <w:rPr>
          <w:rFonts w:cs="Times New Roman"/>
          <w:szCs w:val="24"/>
          <w:u w:val="single"/>
        </w:rPr>
        <w:t>Federal Officials Investigate Eagle Deaths At DWP Wind Farm</w:t>
      </w:r>
      <w:r w:rsidR="00363F9C" w:rsidRPr="00C92DD0">
        <w:rPr>
          <w:rFonts w:cs="Times New Roman"/>
          <w:szCs w:val="24"/>
        </w:rPr>
        <w:t xml:space="preserve"> (L.A. </w:t>
      </w:r>
      <w:r w:rsidR="00C8313B" w:rsidRPr="00C92DD0">
        <w:rPr>
          <w:rFonts w:cs="Times New Roman"/>
          <w:szCs w:val="24"/>
        </w:rPr>
        <w:t>Times, Aug. 3, 2011)</w:t>
      </w:r>
      <w:r w:rsidR="00943D97" w:rsidRPr="00C92DD0">
        <w:rPr>
          <w:rFonts w:cs="Times New Roman"/>
          <w:szCs w:val="24"/>
        </w:rPr>
        <w:t xml:space="preserve"> (explaining that the Los Angeles Department of Water had reported raptor mortalities to FWS at its Pine Tree Wind Project in the Tehachapi Mountains).</w:t>
      </w:r>
      <w:r w:rsidR="00C8313B" w:rsidRPr="00C92DD0">
        <w:rPr>
          <w:rStyle w:val="FootnoteReference"/>
          <w:rFonts w:cs="Times New Roman"/>
          <w:szCs w:val="24"/>
        </w:rPr>
        <w:footnoteReference w:id="139"/>
      </w:r>
      <w:r w:rsidR="00C8313B" w:rsidRPr="00C92DD0">
        <w:rPr>
          <w:rFonts w:cs="Times New Roman"/>
          <w:szCs w:val="24"/>
        </w:rPr>
        <w:t xml:space="preserve"> </w:t>
      </w:r>
    </w:p>
    <w:p w:rsidR="00D21F75" w:rsidRPr="00C92DD0" w:rsidRDefault="00D21F75" w:rsidP="003161DF">
      <w:pPr>
        <w:spacing w:line="276" w:lineRule="auto"/>
        <w:ind w:left="0" w:firstLine="720"/>
        <w:rPr>
          <w:rFonts w:cs="Times New Roman"/>
          <w:szCs w:val="24"/>
        </w:rPr>
      </w:pPr>
    </w:p>
    <w:p w:rsidR="00EF144D" w:rsidRPr="00C92DD0" w:rsidRDefault="00547A2A" w:rsidP="003161DF">
      <w:pPr>
        <w:spacing w:line="276" w:lineRule="auto"/>
        <w:ind w:left="0" w:firstLine="720"/>
        <w:rPr>
          <w:rFonts w:cs="Times New Roman"/>
          <w:szCs w:val="24"/>
        </w:rPr>
      </w:pPr>
      <w:r w:rsidRPr="00C92DD0">
        <w:rPr>
          <w:rFonts w:cs="Times New Roman"/>
          <w:szCs w:val="24"/>
        </w:rPr>
        <w:t xml:space="preserve"> </w:t>
      </w:r>
      <w:r w:rsidR="004C7ABA" w:rsidRPr="00C92DD0">
        <w:rPr>
          <w:rFonts w:cs="Times New Roman"/>
          <w:szCs w:val="24"/>
        </w:rPr>
        <w:t>A</w:t>
      </w:r>
      <w:r w:rsidRPr="00C92DD0">
        <w:rPr>
          <w:rFonts w:cs="Times New Roman"/>
          <w:szCs w:val="24"/>
        </w:rPr>
        <w:t>lthough</w:t>
      </w:r>
      <w:r w:rsidR="00EF144D" w:rsidRPr="00C92DD0">
        <w:rPr>
          <w:rFonts w:cs="Times New Roman"/>
          <w:szCs w:val="24"/>
        </w:rPr>
        <w:t xml:space="preserve"> FWS has considerable discretion in deciding whom to prosecute for violation of the MBTA, </w:t>
      </w:r>
      <w:r w:rsidR="00D54EA0" w:rsidRPr="00C92DD0">
        <w:rPr>
          <w:rFonts w:cs="Times New Roman"/>
          <w:szCs w:val="24"/>
          <w:u w:val="single"/>
        </w:rPr>
        <w:t>Alaska Fish &amp; Wildlife Fed’</w:t>
      </w:r>
      <w:r w:rsidR="009706EA" w:rsidRPr="00C92DD0">
        <w:rPr>
          <w:rFonts w:cs="Times New Roman"/>
          <w:szCs w:val="24"/>
          <w:u w:val="single"/>
        </w:rPr>
        <w:t>n &amp; Outdoor Council</w:t>
      </w:r>
      <w:r w:rsidR="00EF144D" w:rsidRPr="00C92DD0">
        <w:rPr>
          <w:rFonts w:cs="Times New Roman"/>
          <w:szCs w:val="24"/>
          <w:u w:val="single"/>
        </w:rPr>
        <w:t xml:space="preserve"> v. Dunkle</w:t>
      </w:r>
      <w:r w:rsidR="00EF144D" w:rsidRPr="00C92DD0">
        <w:rPr>
          <w:rFonts w:cs="Times New Roman"/>
          <w:szCs w:val="24"/>
        </w:rPr>
        <w:t xml:space="preserve">, 829 F.2d 933 (9th Cir. 1987), </w:t>
      </w:r>
      <w:r w:rsidR="00EC2065" w:rsidRPr="00C92DD0">
        <w:rPr>
          <w:rFonts w:cs="Times New Roman"/>
          <w:szCs w:val="24"/>
        </w:rPr>
        <w:t xml:space="preserve">courts have held that </w:t>
      </w:r>
      <w:r w:rsidR="00EF144D" w:rsidRPr="00C92DD0">
        <w:rPr>
          <w:rFonts w:cs="Times New Roman"/>
          <w:szCs w:val="24"/>
        </w:rPr>
        <w:t>an ongoing “</w:t>
      </w:r>
      <w:r w:rsidR="00EF144D" w:rsidRPr="00C92DD0">
        <w:rPr>
          <w:rFonts w:cs="Times New Roman"/>
          <w:szCs w:val="24"/>
          <w:u w:val="single"/>
        </w:rPr>
        <w:t>pattern of non-enforcement of clear statutory language</w:t>
      </w:r>
      <w:r w:rsidR="00EF144D" w:rsidRPr="00C92DD0">
        <w:rPr>
          <w:rFonts w:cs="Times New Roman"/>
          <w:szCs w:val="24"/>
        </w:rPr>
        <w:t xml:space="preserve">” amounts to “an abdication of its statutory responsibilities,” which is a violation of the APA.  </w:t>
      </w:r>
      <w:r w:rsidR="00EF144D" w:rsidRPr="00C92DD0">
        <w:rPr>
          <w:rFonts w:cs="Times New Roman"/>
          <w:iCs/>
          <w:szCs w:val="24"/>
          <w:u w:val="single"/>
        </w:rPr>
        <w:t>Heckler v. Chaney</w:t>
      </w:r>
      <w:r w:rsidR="00EF144D" w:rsidRPr="00C92DD0">
        <w:rPr>
          <w:rFonts w:cs="Times New Roman"/>
          <w:szCs w:val="24"/>
        </w:rPr>
        <w:t xml:space="preserve">, 470 U.S. 821, 833 n.4 (1985) (citing </w:t>
      </w:r>
      <w:r w:rsidR="00EF144D" w:rsidRPr="00C92DD0">
        <w:rPr>
          <w:rFonts w:cs="Times New Roman"/>
          <w:iCs/>
          <w:szCs w:val="24"/>
          <w:u w:val="single"/>
        </w:rPr>
        <w:t>Adams v. Richardson</w:t>
      </w:r>
      <w:r w:rsidR="00EF144D" w:rsidRPr="00C92DD0">
        <w:rPr>
          <w:rFonts w:cs="Times New Roman"/>
          <w:szCs w:val="24"/>
        </w:rPr>
        <w:t>, 480 F.2d 1159 (D.C. Cir. 1973)</w:t>
      </w:r>
      <w:r w:rsidR="005D5542" w:rsidRPr="00C92DD0">
        <w:rPr>
          <w:rFonts w:cs="Times New Roman"/>
          <w:szCs w:val="24"/>
        </w:rPr>
        <w:t xml:space="preserve"> (emphasis added)</w:t>
      </w:r>
      <w:r w:rsidR="00EF144D" w:rsidRPr="00C92DD0">
        <w:rPr>
          <w:rFonts w:cs="Times New Roman"/>
          <w:szCs w:val="24"/>
        </w:rPr>
        <w:t xml:space="preserve">); </w:t>
      </w:r>
      <w:r w:rsidR="00EF144D" w:rsidRPr="00C92DD0">
        <w:rPr>
          <w:rFonts w:cs="Times New Roman"/>
          <w:iCs/>
          <w:szCs w:val="24"/>
          <w:u w:val="single"/>
        </w:rPr>
        <w:t>see also</w:t>
      </w:r>
      <w:r w:rsidR="00EF144D" w:rsidRPr="00C92DD0">
        <w:rPr>
          <w:rFonts w:cs="Times New Roman"/>
          <w:iCs/>
          <w:szCs w:val="24"/>
        </w:rPr>
        <w:t xml:space="preserve"> </w:t>
      </w:r>
      <w:r w:rsidR="00EF144D" w:rsidRPr="00C92DD0">
        <w:rPr>
          <w:rFonts w:cs="Times New Roman"/>
          <w:iCs/>
          <w:szCs w:val="24"/>
          <w:u w:val="single"/>
        </w:rPr>
        <w:t>id.</w:t>
      </w:r>
      <w:r w:rsidR="00EF144D" w:rsidRPr="00C92DD0">
        <w:rPr>
          <w:rFonts w:cs="Times New Roman"/>
          <w:i/>
          <w:iCs/>
          <w:szCs w:val="24"/>
        </w:rPr>
        <w:t xml:space="preserve"> </w:t>
      </w:r>
      <w:r w:rsidR="00EF144D" w:rsidRPr="00C92DD0">
        <w:rPr>
          <w:rFonts w:cs="Times New Roman"/>
          <w:szCs w:val="24"/>
        </w:rPr>
        <w:t xml:space="preserve">at 839 (Brennan, J., concurring) (“It may be presumed that Congress does not intend administrative agencies, agents of Congress’ own creation, to ignore clear jurisdictional, regulatory, statutory, or constitutional commands[.]”).  </w:t>
      </w:r>
      <w:r w:rsidR="004C7ABA" w:rsidRPr="00C92DD0">
        <w:rPr>
          <w:rFonts w:cs="Times New Roman"/>
          <w:szCs w:val="24"/>
        </w:rPr>
        <w:t>Accordingly, a</w:t>
      </w:r>
      <w:r w:rsidR="00EC2065" w:rsidRPr="00C92DD0">
        <w:rPr>
          <w:rFonts w:cs="Times New Roman"/>
          <w:szCs w:val="24"/>
        </w:rPr>
        <w:t>n ongoing practice</w:t>
      </w:r>
      <w:r w:rsidR="004C7ABA" w:rsidRPr="00C92DD0">
        <w:rPr>
          <w:rFonts w:cs="Times New Roman"/>
          <w:szCs w:val="24"/>
        </w:rPr>
        <w:t xml:space="preserve"> and policy</w:t>
      </w:r>
      <w:r w:rsidR="00EC2065" w:rsidRPr="00C92DD0">
        <w:rPr>
          <w:rFonts w:cs="Times New Roman"/>
          <w:szCs w:val="24"/>
        </w:rPr>
        <w:t xml:space="preserve"> of non-enforcement while wind energy projects openly flout the MBTA may open FWS to suit under the </w:t>
      </w:r>
      <w:r w:rsidR="00FD6CEF" w:rsidRPr="00C92DD0">
        <w:rPr>
          <w:rFonts w:cs="Times New Roman"/>
          <w:szCs w:val="24"/>
        </w:rPr>
        <w:t>APA</w:t>
      </w:r>
      <w:r w:rsidR="00EC2065" w:rsidRPr="00C92DD0">
        <w:rPr>
          <w:rFonts w:cs="Times New Roman"/>
          <w:szCs w:val="24"/>
        </w:rPr>
        <w:t>, for engaging in a “pattern of non-enforcement of clear statutory language.”</w:t>
      </w:r>
      <w:r w:rsidR="004C7ABA" w:rsidRPr="00C92DD0">
        <w:rPr>
          <w:rFonts w:cs="Times New Roman"/>
          <w:szCs w:val="24"/>
        </w:rPr>
        <w:t xml:space="preserve">  This is still another reason why the promulgation of a system for permitting wind power pr</w:t>
      </w:r>
      <w:r w:rsidR="005B7835" w:rsidRPr="00C92DD0">
        <w:rPr>
          <w:rFonts w:cs="Times New Roman"/>
          <w:szCs w:val="24"/>
        </w:rPr>
        <w:t xml:space="preserve">ojects is far preferable to </w:t>
      </w:r>
      <w:r w:rsidR="004C7ABA" w:rsidRPr="00C92DD0">
        <w:rPr>
          <w:rFonts w:cs="Times New Roman"/>
          <w:szCs w:val="24"/>
        </w:rPr>
        <w:t>FWS’s existing approach, under which it has, at least as a practical matter, made it abundantly clear that it has no intention of enforcing the MBTA against such projects.</w:t>
      </w:r>
    </w:p>
    <w:p w:rsidR="00BA11E3" w:rsidRPr="00C92DD0" w:rsidRDefault="00BA11E3" w:rsidP="003161DF">
      <w:pPr>
        <w:spacing w:line="276" w:lineRule="auto"/>
        <w:ind w:left="0" w:firstLine="720"/>
        <w:rPr>
          <w:rFonts w:cs="Times New Roman"/>
          <w:szCs w:val="24"/>
        </w:rPr>
      </w:pPr>
    </w:p>
    <w:p w:rsidR="00345704" w:rsidRPr="00C92DD0" w:rsidRDefault="00EC54E9" w:rsidP="003161DF">
      <w:pPr>
        <w:spacing w:line="276" w:lineRule="auto"/>
        <w:ind w:left="0" w:firstLine="720"/>
        <w:rPr>
          <w:rFonts w:cs="Times New Roman"/>
          <w:szCs w:val="24"/>
        </w:rPr>
      </w:pPr>
      <w:r w:rsidRPr="00C92DD0">
        <w:rPr>
          <w:rFonts w:cs="Times New Roman"/>
          <w:szCs w:val="24"/>
        </w:rPr>
        <w:t>In fact</w:t>
      </w:r>
      <w:r w:rsidR="009706EA" w:rsidRPr="00C92DD0">
        <w:rPr>
          <w:rFonts w:cs="Times New Roman"/>
          <w:szCs w:val="24"/>
        </w:rPr>
        <w:t>,</w:t>
      </w:r>
      <w:r w:rsidRPr="00C92DD0">
        <w:rPr>
          <w:rFonts w:cs="Times New Roman"/>
          <w:szCs w:val="24"/>
        </w:rPr>
        <w:t xml:space="preserve"> FWS is further exacerbating the problem </w:t>
      </w:r>
      <w:r w:rsidR="00BF61B3" w:rsidRPr="00C92DD0">
        <w:rPr>
          <w:rFonts w:cs="Times New Roman"/>
          <w:szCs w:val="24"/>
        </w:rPr>
        <w:t xml:space="preserve">of non-enforcement and implementation of the MBTA, </w:t>
      </w:r>
      <w:r w:rsidR="00D63D27" w:rsidRPr="00C92DD0">
        <w:rPr>
          <w:rFonts w:cs="Times New Roman"/>
          <w:szCs w:val="24"/>
        </w:rPr>
        <w:t xml:space="preserve">by </w:t>
      </w:r>
      <w:r w:rsidR="004C7ABA" w:rsidRPr="00C92DD0">
        <w:rPr>
          <w:rFonts w:cs="Times New Roman"/>
          <w:szCs w:val="24"/>
        </w:rPr>
        <w:t xml:space="preserve">endeavoring to </w:t>
      </w:r>
      <w:r w:rsidR="006B6933" w:rsidRPr="00C92DD0">
        <w:rPr>
          <w:rFonts w:cs="Times New Roman"/>
          <w:szCs w:val="24"/>
        </w:rPr>
        <w:t>provide “</w:t>
      </w:r>
      <w:r w:rsidRPr="00C92DD0">
        <w:rPr>
          <w:rFonts w:cs="Times New Roman"/>
          <w:szCs w:val="24"/>
        </w:rPr>
        <w:t>assurance</w:t>
      </w:r>
      <w:r w:rsidR="00D63D27" w:rsidRPr="00C92DD0">
        <w:rPr>
          <w:rFonts w:cs="Times New Roman"/>
          <w:szCs w:val="24"/>
        </w:rPr>
        <w:t xml:space="preserve">s” to wind energy developers that they will not </w:t>
      </w:r>
      <w:r w:rsidR="001B7FD4" w:rsidRPr="00C92DD0">
        <w:rPr>
          <w:rFonts w:cs="Times New Roman"/>
          <w:szCs w:val="24"/>
        </w:rPr>
        <w:t>be prosecuted for violations of the MBTA</w:t>
      </w:r>
      <w:r w:rsidR="004C7ABA" w:rsidRPr="00C92DD0">
        <w:rPr>
          <w:rFonts w:cs="Times New Roman"/>
          <w:szCs w:val="24"/>
        </w:rPr>
        <w:t xml:space="preserve"> even when the Service disagrees with their reasons for siting in a particular location and the project results in take of migratory birds</w:t>
      </w:r>
      <w:r w:rsidR="001B7FD4" w:rsidRPr="00C92DD0">
        <w:rPr>
          <w:rFonts w:cs="Times New Roman"/>
          <w:szCs w:val="24"/>
        </w:rPr>
        <w:t xml:space="preserve">. </w:t>
      </w:r>
      <w:r w:rsidR="004C7ABA" w:rsidRPr="00C92DD0">
        <w:rPr>
          <w:rFonts w:cs="Times New Roman"/>
          <w:szCs w:val="24"/>
        </w:rPr>
        <w:t xml:space="preserve"> Even worse, </w:t>
      </w:r>
      <w:r w:rsidR="001B7FD4" w:rsidRPr="00C92DD0">
        <w:rPr>
          <w:rFonts w:cs="Times New Roman"/>
          <w:szCs w:val="24"/>
        </w:rPr>
        <w:t xml:space="preserve">the most recent published version of the </w:t>
      </w:r>
      <w:r w:rsidR="007D05A0" w:rsidRPr="00C92DD0">
        <w:rPr>
          <w:rFonts w:cs="Times New Roman"/>
          <w:szCs w:val="24"/>
        </w:rPr>
        <w:t>win</w:t>
      </w:r>
      <w:r w:rsidR="004C7ABA" w:rsidRPr="00C92DD0">
        <w:rPr>
          <w:rFonts w:cs="Times New Roman"/>
          <w:szCs w:val="24"/>
        </w:rPr>
        <w:t>d</w:t>
      </w:r>
      <w:r w:rsidR="007D05A0" w:rsidRPr="00C92DD0">
        <w:rPr>
          <w:rFonts w:cs="Times New Roman"/>
          <w:szCs w:val="24"/>
        </w:rPr>
        <w:t xml:space="preserve"> Guidelines (as of this writing)</w:t>
      </w:r>
      <w:r w:rsidR="001B7FD4" w:rsidRPr="00C92DD0">
        <w:rPr>
          <w:rFonts w:cs="Times New Roman"/>
          <w:szCs w:val="24"/>
        </w:rPr>
        <w:t xml:space="preserve"> </w:t>
      </w:r>
      <w:r w:rsidR="00915083" w:rsidRPr="00C92DD0">
        <w:rPr>
          <w:rFonts w:cs="Times New Roman"/>
          <w:szCs w:val="24"/>
        </w:rPr>
        <w:t>recommends</w:t>
      </w:r>
      <w:r w:rsidR="001B7FD4" w:rsidRPr="00C92DD0">
        <w:rPr>
          <w:rFonts w:cs="Times New Roman"/>
          <w:szCs w:val="24"/>
        </w:rPr>
        <w:t xml:space="preserve"> </w:t>
      </w:r>
      <w:r w:rsidR="006B6933" w:rsidRPr="00C92DD0">
        <w:rPr>
          <w:rFonts w:cs="Times New Roman"/>
          <w:szCs w:val="24"/>
        </w:rPr>
        <w:t>that “</w:t>
      </w:r>
      <w:r w:rsidR="001B7FD4" w:rsidRPr="00C92DD0">
        <w:rPr>
          <w:rFonts w:cs="Times New Roman"/>
          <w:szCs w:val="24"/>
        </w:rPr>
        <w:t xml:space="preserve">if the developer seeks to have the </w:t>
      </w:r>
      <w:r w:rsidR="001B7FD4" w:rsidRPr="00C92DD0">
        <w:rPr>
          <w:rFonts w:cs="Times New Roman"/>
          <w:szCs w:val="24"/>
          <w:u w:val="single"/>
        </w:rPr>
        <w:t>benefit of the enforcement discretion</w:t>
      </w:r>
      <w:r w:rsidR="001B7FD4" w:rsidRPr="00C92DD0">
        <w:rPr>
          <w:rFonts w:cs="Times New Roman"/>
          <w:szCs w:val="24"/>
        </w:rPr>
        <w:t xml:space="preserve">” of FWS, </w:t>
      </w:r>
      <w:r w:rsidR="00915083" w:rsidRPr="00C92DD0">
        <w:rPr>
          <w:rFonts w:cs="Times New Roman"/>
          <w:szCs w:val="24"/>
        </w:rPr>
        <w:t xml:space="preserve">it </w:t>
      </w:r>
      <w:r w:rsidR="004C7ABA" w:rsidRPr="00C92DD0">
        <w:rPr>
          <w:rFonts w:cs="Times New Roman"/>
          <w:szCs w:val="24"/>
        </w:rPr>
        <w:t xml:space="preserve">must </w:t>
      </w:r>
      <w:r w:rsidR="006B6933" w:rsidRPr="00C92DD0">
        <w:rPr>
          <w:rFonts w:cs="Times New Roman"/>
          <w:szCs w:val="24"/>
        </w:rPr>
        <w:t>merely maintain</w:t>
      </w:r>
      <w:r w:rsidR="00915083" w:rsidRPr="00C92DD0">
        <w:rPr>
          <w:rFonts w:cs="Times New Roman"/>
          <w:szCs w:val="24"/>
        </w:rPr>
        <w:t xml:space="preserve"> </w:t>
      </w:r>
      <w:r w:rsidR="00915083" w:rsidRPr="00C92DD0">
        <w:rPr>
          <w:rFonts w:cs="Times New Roman"/>
          <w:szCs w:val="24"/>
        </w:rPr>
        <w:lastRenderedPageBreak/>
        <w:t xml:space="preserve">“contemporaneous documentation of how the developer evaluated [FWS’s] advice and the </w:t>
      </w:r>
      <w:r w:rsidR="00915083" w:rsidRPr="00C92DD0">
        <w:rPr>
          <w:rFonts w:cs="Times New Roman"/>
          <w:szCs w:val="24"/>
          <w:u w:val="single"/>
        </w:rPr>
        <w:t>reasons for any departures from it</w:t>
      </w:r>
      <w:r w:rsidR="007D05A0" w:rsidRPr="00C92DD0">
        <w:rPr>
          <w:rFonts w:cs="Times New Roman"/>
          <w:szCs w:val="24"/>
        </w:rPr>
        <w:t xml:space="preserve">.”  </w:t>
      </w:r>
      <w:r w:rsidR="00915083" w:rsidRPr="00C92DD0">
        <w:rPr>
          <w:rFonts w:cs="Times New Roman"/>
          <w:szCs w:val="24"/>
          <w:u w:val="single"/>
        </w:rPr>
        <w:t>Wind Guidel</w:t>
      </w:r>
      <w:r w:rsidR="00F81EE2" w:rsidRPr="00C92DD0">
        <w:rPr>
          <w:rFonts w:cs="Times New Roman"/>
          <w:szCs w:val="24"/>
          <w:u w:val="single"/>
        </w:rPr>
        <w:t xml:space="preserve">ines </w:t>
      </w:r>
      <w:r w:rsidR="007D05A0" w:rsidRPr="00C92DD0">
        <w:rPr>
          <w:rFonts w:cs="Times New Roman"/>
          <w:szCs w:val="24"/>
          <w:u w:val="single"/>
        </w:rPr>
        <w:t>Third Draft</w:t>
      </w:r>
      <w:r w:rsidR="00F81EE2" w:rsidRPr="00C92DD0">
        <w:rPr>
          <w:rFonts w:cs="Times New Roman"/>
          <w:szCs w:val="24"/>
        </w:rPr>
        <w:t xml:space="preserve"> at 13 (emphase</w:t>
      </w:r>
      <w:r w:rsidR="00915083" w:rsidRPr="00C92DD0">
        <w:rPr>
          <w:rFonts w:cs="Times New Roman"/>
          <w:szCs w:val="24"/>
        </w:rPr>
        <w:t xml:space="preserve">s added).  </w:t>
      </w:r>
      <w:r w:rsidR="006C653F" w:rsidRPr="00C92DD0">
        <w:rPr>
          <w:rFonts w:cs="Times New Roman"/>
          <w:szCs w:val="24"/>
        </w:rPr>
        <w:t>Simply put, what this means is that a private company</w:t>
      </w:r>
      <w:r w:rsidR="004F0AEB" w:rsidRPr="00C92DD0">
        <w:rPr>
          <w:rFonts w:cs="Times New Roman"/>
          <w:szCs w:val="24"/>
        </w:rPr>
        <w:t xml:space="preserve"> </w:t>
      </w:r>
      <w:r w:rsidR="00C84996" w:rsidRPr="00C92DD0">
        <w:rPr>
          <w:rFonts w:cs="Times New Roman"/>
          <w:szCs w:val="24"/>
        </w:rPr>
        <w:t>can</w:t>
      </w:r>
      <w:r w:rsidR="00D21F75" w:rsidRPr="00C92DD0">
        <w:rPr>
          <w:rFonts w:cs="Times New Roman"/>
          <w:szCs w:val="24"/>
        </w:rPr>
        <w:t xml:space="preserve"> claim to be in “compliance” with the Guidelines and entitled to non-enforcement assurances, while at the same time refusing </w:t>
      </w:r>
      <w:r w:rsidR="004C7ABA" w:rsidRPr="00C92DD0">
        <w:rPr>
          <w:rFonts w:cs="Times New Roman"/>
          <w:szCs w:val="24"/>
        </w:rPr>
        <w:t xml:space="preserve">to abide by the position of the </w:t>
      </w:r>
      <w:r w:rsidR="00C84996" w:rsidRPr="00C92DD0">
        <w:rPr>
          <w:rFonts w:cs="Times New Roman"/>
          <w:szCs w:val="24"/>
        </w:rPr>
        <w:t xml:space="preserve">biologists of the federal agency </w:t>
      </w:r>
      <w:r w:rsidR="0026390D" w:rsidRPr="00C92DD0">
        <w:rPr>
          <w:rFonts w:cs="Times New Roman"/>
          <w:szCs w:val="24"/>
        </w:rPr>
        <w:t>whose stated mission is to “conserve, protect, and enhance</w:t>
      </w:r>
      <w:r w:rsidR="00EE0761" w:rsidRPr="00C92DD0">
        <w:rPr>
          <w:rFonts w:cs="Times New Roman"/>
          <w:szCs w:val="24"/>
        </w:rPr>
        <w:t>”</w:t>
      </w:r>
      <w:r w:rsidR="0026390D" w:rsidRPr="00C92DD0">
        <w:rPr>
          <w:rFonts w:cs="Times New Roman"/>
          <w:szCs w:val="24"/>
        </w:rPr>
        <w:t xml:space="preserve"> </w:t>
      </w:r>
      <w:r w:rsidR="00345704" w:rsidRPr="00C92DD0">
        <w:rPr>
          <w:rFonts w:cs="Times New Roman"/>
          <w:szCs w:val="24"/>
        </w:rPr>
        <w:t xml:space="preserve">migratory </w:t>
      </w:r>
      <w:r w:rsidR="00D21F75" w:rsidRPr="00C92DD0">
        <w:rPr>
          <w:rFonts w:cs="Times New Roman"/>
          <w:szCs w:val="24"/>
        </w:rPr>
        <w:t>birds “</w:t>
      </w:r>
      <w:r w:rsidR="0026390D" w:rsidRPr="00C92DD0">
        <w:rPr>
          <w:rFonts w:cs="Times New Roman"/>
          <w:szCs w:val="24"/>
        </w:rPr>
        <w:t>for the continuing b</w:t>
      </w:r>
      <w:r w:rsidR="00EE0761" w:rsidRPr="00C92DD0">
        <w:rPr>
          <w:rFonts w:cs="Times New Roman"/>
          <w:szCs w:val="24"/>
        </w:rPr>
        <w:t xml:space="preserve">enefit of the American people” </w:t>
      </w:r>
      <w:r w:rsidR="0026390D" w:rsidRPr="00C92DD0">
        <w:rPr>
          <w:rFonts w:cs="Times New Roman"/>
          <w:szCs w:val="24"/>
        </w:rPr>
        <w:t xml:space="preserve">and which has the statutory duty under the MBTA to protect and prevent taking of migratory birds.  FWS, </w:t>
      </w:r>
      <w:r w:rsidR="0026390D" w:rsidRPr="00C92DD0">
        <w:rPr>
          <w:rFonts w:cs="Times New Roman"/>
          <w:szCs w:val="24"/>
          <w:u w:val="single"/>
        </w:rPr>
        <w:t>Mission Statement</w:t>
      </w:r>
      <w:r w:rsidR="00CF0AFA" w:rsidRPr="00C92DD0">
        <w:rPr>
          <w:rFonts w:cs="Times New Roman"/>
          <w:szCs w:val="24"/>
        </w:rPr>
        <w:t>;</w:t>
      </w:r>
      <w:r w:rsidR="0026390D" w:rsidRPr="00C92DD0">
        <w:rPr>
          <w:rStyle w:val="FootnoteReference"/>
          <w:rFonts w:cs="Times New Roman"/>
          <w:szCs w:val="24"/>
        </w:rPr>
        <w:footnoteReference w:id="140"/>
      </w:r>
      <w:r w:rsidR="00D21F75" w:rsidRPr="00C92DD0">
        <w:rPr>
          <w:rFonts w:cs="Times New Roman"/>
          <w:szCs w:val="24"/>
        </w:rPr>
        <w:t xml:space="preserve"> </w:t>
      </w:r>
      <w:r w:rsidR="00CF0AFA" w:rsidRPr="00C92DD0">
        <w:rPr>
          <w:rFonts w:cs="Times New Roman"/>
          <w:szCs w:val="24"/>
        </w:rPr>
        <w:t xml:space="preserve"> </w:t>
      </w:r>
      <w:r w:rsidR="00910F8D" w:rsidRPr="00C92DD0">
        <w:rPr>
          <w:rFonts w:cs="Times New Roman"/>
          <w:szCs w:val="24"/>
          <w:u w:val="single"/>
        </w:rPr>
        <w:t>see also</w:t>
      </w:r>
      <w:r w:rsidR="00910F8D" w:rsidRPr="00C92DD0">
        <w:rPr>
          <w:rFonts w:cs="Times New Roman"/>
          <w:szCs w:val="24"/>
        </w:rPr>
        <w:t xml:space="preserve"> </w:t>
      </w:r>
      <w:r w:rsidR="00910F8D" w:rsidRPr="00C92DD0">
        <w:rPr>
          <w:rFonts w:cs="Times New Roman"/>
          <w:szCs w:val="24"/>
          <w:u w:val="single"/>
        </w:rPr>
        <w:t>Wind Guidelines</w:t>
      </w:r>
      <w:r w:rsidR="00BB515B" w:rsidRPr="00C92DD0">
        <w:rPr>
          <w:rFonts w:cs="Times New Roman"/>
          <w:szCs w:val="24"/>
          <w:u w:val="single"/>
        </w:rPr>
        <w:t xml:space="preserve"> Third Draft</w:t>
      </w:r>
      <w:r w:rsidR="00910F8D" w:rsidRPr="00C92DD0">
        <w:rPr>
          <w:rFonts w:cs="Times New Roman"/>
          <w:szCs w:val="24"/>
        </w:rPr>
        <w:t xml:space="preserve"> at 1 (explaining that the “the advice of the Service is not binding” and that “the guidelines leave decisions up to the developer</w:t>
      </w:r>
      <w:r w:rsidR="00EE0761" w:rsidRPr="00C92DD0">
        <w:rPr>
          <w:rFonts w:cs="Times New Roman"/>
          <w:szCs w:val="24"/>
        </w:rPr>
        <w:t xml:space="preserve">.”).  </w:t>
      </w:r>
    </w:p>
    <w:p w:rsidR="006B6933" w:rsidRPr="00C92DD0" w:rsidRDefault="006B6933" w:rsidP="003161DF">
      <w:pPr>
        <w:spacing w:line="276" w:lineRule="auto"/>
        <w:ind w:left="0" w:firstLine="720"/>
        <w:rPr>
          <w:rFonts w:cs="Times New Roman"/>
          <w:szCs w:val="24"/>
        </w:rPr>
      </w:pPr>
    </w:p>
    <w:p w:rsidR="00BB515B" w:rsidRPr="00C92DD0" w:rsidRDefault="00EE0761" w:rsidP="003161DF">
      <w:pPr>
        <w:spacing w:line="276" w:lineRule="auto"/>
        <w:ind w:left="0" w:firstLine="720"/>
        <w:rPr>
          <w:rFonts w:cs="Times New Roman"/>
          <w:szCs w:val="24"/>
        </w:rPr>
      </w:pPr>
      <w:r w:rsidRPr="00C92DD0">
        <w:rPr>
          <w:rFonts w:cs="Times New Roman"/>
          <w:szCs w:val="24"/>
        </w:rPr>
        <w:t xml:space="preserve">This is </w:t>
      </w:r>
      <w:r w:rsidR="00C56328" w:rsidRPr="00C92DD0">
        <w:rPr>
          <w:rFonts w:cs="Times New Roman"/>
          <w:szCs w:val="24"/>
        </w:rPr>
        <w:t xml:space="preserve">a </w:t>
      </w:r>
      <w:r w:rsidRPr="00C92DD0">
        <w:rPr>
          <w:rFonts w:cs="Times New Roman"/>
          <w:szCs w:val="24"/>
        </w:rPr>
        <w:t xml:space="preserve">counterproductive </w:t>
      </w:r>
      <w:r w:rsidR="00345704" w:rsidRPr="00C92DD0">
        <w:rPr>
          <w:rFonts w:cs="Times New Roman"/>
          <w:szCs w:val="24"/>
        </w:rPr>
        <w:t xml:space="preserve">and almost certainly unlawful </w:t>
      </w:r>
      <w:r w:rsidRPr="00C92DD0">
        <w:rPr>
          <w:rFonts w:cs="Times New Roman"/>
          <w:szCs w:val="24"/>
        </w:rPr>
        <w:t xml:space="preserve">approach </w:t>
      </w:r>
      <w:r w:rsidR="000265A8" w:rsidRPr="00C92DD0">
        <w:rPr>
          <w:rFonts w:cs="Times New Roman"/>
          <w:szCs w:val="24"/>
        </w:rPr>
        <w:t xml:space="preserve">to </w:t>
      </w:r>
      <w:r w:rsidRPr="00C92DD0">
        <w:rPr>
          <w:rFonts w:cs="Times New Roman"/>
          <w:szCs w:val="24"/>
        </w:rPr>
        <w:t xml:space="preserve">managing </w:t>
      </w:r>
      <w:r w:rsidR="00D21F75" w:rsidRPr="00C92DD0">
        <w:rPr>
          <w:rFonts w:cs="Times New Roman"/>
          <w:szCs w:val="24"/>
        </w:rPr>
        <w:t xml:space="preserve">migratory bird </w:t>
      </w:r>
      <w:r w:rsidRPr="00C92DD0">
        <w:rPr>
          <w:rFonts w:cs="Times New Roman"/>
          <w:szCs w:val="24"/>
        </w:rPr>
        <w:t>impacts</w:t>
      </w:r>
      <w:r w:rsidR="00345704" w:rsidRPr="00C92DD0">
        <w:rPr>
          <w:rFonts w:cs="Times New Roman"/>
          <w:szCs w:val="24"/>
        </w:rPr>
        <w:t>, especially</w:t>
      </w:r>
      <w:r w:rsidRPr="00C92DD0">
        <w:rPr>
          <w:rFonts w:cs="Times New Roman"/>
          <w:szCs w:val="24"/>
        </w:rPr>
        <w:t xml:space="preserve"> </w:t>
      </w:r>
      <w:r w:rsidR="00A05267" w:rsidRPr="00C92DD0">
        <w:rPr>
          <w:rFonts w:cs="Times New Roman"/>
          <w:szCs w:val="24"/>
        </w:rPr>
        <w:t>because FWS</w:t>
      </w:r>
      <w:r w:rsidRPr="00C92DD0">
        <w:rPr>
          <w:rFonts w:cs="Times New Roman"/>
          <w:szCs w:val="24"/>
        </w:rPr>
        <w:t xml:space="preserve"> is </w:t>
      </w:r>
      <w:r w:rsidR="00345704" w:rsidRPr="00C92DD0">
        <w:rPr>
          <w:rFonts w:cs="Times New Roman"/>
          <w:szCs w:val="24"/>
        </w:rPr>
        <w:t xml:space="preserve">frequently </w:t>
      </w:r>
      <w:r w:rsidRPr="00C92DD0">
        <w:rPr>
          <w:rFonts w:cs="Times New Roman"/>
          <w:szCs w:val="24"/>
        </w:rPr>
        <w:t xml:space="preserve">in disagreement with the developer’s analysis of the wildlife risks posed by its project.  </w:t>
      </w:r>
      <w:r w:rsidRPr="00C92DD0">
        <w:rPr>
          <w:rFonts w:cs="Times New Roman"/>
          <w:szCs w:val="24"/>
          <w:u w:val="single"/>
        </w:rPr>
        <w:t>See, e.g.</w:t>
      </w:r>
      <w:r w:rsidRPr="00C92DD0">
        <w:rPr>
          <w:rFonts w:cs="Times New Roman"/>
          <w:szCs w:val="24"/>
        </w:rPr>
        <w:t xml:space="preserve">, </w:t>
      </w:r>
      <w:r w:rsidR="00C00CE6" w:rsidRPr="00C92DD0">
        <w:rPr>
          <w:rFonts w:cs="Times New Roman"/>
          <w:szCs w:val="24"/>
        </w:rPr>
        <w:t>Letter from Deborah Carter, FWS to Curry &amp; Kerlinger, LLC (</w:t>
      </w:r>
      <w:r w:rsidR="00671752" w:rsidRPr="00C92DD0">
        <w:rPr>
          <w:rFonts w:cs="Times New Roman"/>
          <w:szCs w:val="24"/>
        </w:rPr>
        <w:t xml:space="preserve">environmental consultants </w:t>
      </w:r>
      <w:r w:rsidR="00C00CE6" w:rsidRPr="00C92DD0">
        <w:rPr>
          <w:rFonts w:cs="Times New Roman"/>
          <w:szCs w:val="24"/>
        </w:rPr>
        <w:t xml:space="preserve">of developer) </w:t>
      </w:r>
      <w:r w:rsidR="00A66AB5" w:rsidRPr="00C92DD0">
        <w:rPr>
          <w:rFonts w:cs="Times New Roman"/>
          <w:szCs w:val="24"/>
        </w:rPr>
        <w:t xml:space="preserve">at 2 </w:t>
      </w:r>
      <w:r w:rsidR="00236AC9" w:rsidRPr="00C92DD0">
        <w:rPr>
          <w:rFonts w:cs="Times New Roman"/>
          <w:szCs w:val="24"/>
        </w:rPr>
        <w:t>(Sept. 30, 2009) (explaining that the agency “disagreed” with the developer’s “conclusions drawn from [the risk assessments].”)</w:t>
      </w:r>
      <w:r w:rsidR="008330F4" w:rsidRPr="00C92DD0">
        <w:rPr>
          <w:rFonts w:cs="Times New Roman"/>
          <w:szCs w:val="24"/>
        </w:rPr>
        <w:t>,</w:t>
      </w:r>
      <w:r w:rsidR="00C00CE6" w:rsidRPr="00C92DD0">
        <w:rPr>
          <w:rFonts w:cs="Times New Roman"/>
          <w:szCs w:val="24"/>
        </w:rPr>
        <w:t xml:space="preserve"> </w:t>
      </w:r>
      <w:r w:rsidR="00236AC9" w:rsidRPr="00C92DD0">
        <w:rPr>
          <w:rFonts w:cs="Times New Roman"/>
          <w:szCs w:val="24"/>
        </w:rPr>
        <w:t>Attachment</w:t>
      </w:r>
      <w:r w:rsidR="00C26C3F" w:rsidRPr="00C92DD0">
        <w:t xml:space="preserve"> </w:t>
      </w:r>
      <w:r w:rsidR="00AD2FEE" w:rsidRPr="00C92DD0">
        <w:fldChar w:fldCharType="begin"/>
      </w:r>
      <w:r w:rsidR="00AD2FEE" w:rsidRPr="00C92DD0">
        <w:instrText xml:space="preserve"> REF _Ref311490022 \r \h  \* MERGEFORMAT </w:instrText>
      </w:r>
      <w:r w:rsidR="00AD2FEE" w:rsidRPr="00C92DD0">
        <w:fldChar w:fldCharType="separate"/>
      </w:r>
      <w:r w:rsidR="00874AF2">
        <w:t>S</w:t>
      </w:r>
      <w:r w:rsidR="00AD2FEE" w:rsidRPr="00C92DD0">
        <w:fldChar w:fldCharType="end"/>
      </w:r>
      <w:r w:rsidR="003E12B6" w:rsidRPr="00C92DD0">
        <w:rPr>
          <w:rFonts w:cs="Times New Roman"/>
          <w:szCs w:val="24"/>
        </w:rPr>
        <w:t xml:space="preserve">; Letter from Laury Zicari, FWS to Dana Vallieu, TRC </w:t>
      </w:r>
      <w:r w:rsidR="008330F4" w:rsidRPr="00C92DD0">
        <w:rPr>
          <w:rFonts w:cs="Times New Roman"/>
          <w:szCs w:val="24"/>
        </w:rPr>
        <w:t>(May 11, 2011) at 6</w:t>
      </w:r>
      <w:r w:rsidR="00917704" w:rsidRPr="00C92DD0">
        <w:rPr>
          <w:rFonts w:cs="Times New Roman"/>
          <w:szCs w:val="24"/>
        </w:rPr>
        <w:t xml:space="preserve"> (explaining that the studies conducted by the developer’s consultants were insufficient to assess the project’s impacts on Golden Eagles and providing several recommendations to modify the developer’s approach)</w:t>
      </w:r>
      <w:r w:rsidR="003E12B6" w:rsidRPr="00C92DD0">
        <w:rPr>
          <w:rFonts w:cs="Times New Roman"/>
          <w:szCs w:val="24"/>
        </w:rPr>
        <w:t xml:space="preserve">, </w:t>
      </w:r>
      <w:r w:rsidR="008330F4" w:rsidRPr="00C92DD0">
        <w:rPr>
          <w:rFonts w:cs="Times New Roman"/>
          <w:szCs w:val="24"/>
        </w:rPr>
        <w:t xml:space="preserve">Attachment </w:t>
      </w:r>
      <w:r w:rsidR="00AD2FEE" w:rsidRPr="00C92DD0">
        <w:fldChar w:fldCharType="begin"/>
      </w:r>
      <w:r w:rsidR="00AD2FEE" w:rsidRPr="00C92DD0">
        <w:instrText xml:space="preserve"> REF _Ref311490047 \r \h  \* MERGEFORMAT </w:instrText>
      </w:r>
      <w:r w:rsidR="00AD2FEE" w:rsidRPr="00C92DD0">
        <w:fldChar w:fldCharType="separate"/>
      </w:r>
      <w:r w:rsidR="00874AF2">
        <w:t>T</w:t>
      </w:r>
      <w:r w:rsidR="00AD2FEE" w:rsidRPr="00C92DD0">
        <w:fldChar w:fldCharType="end"/>
      </w:r>
      <w:r w:rsidR="00E839B4" w:rsidRPr="00C92DD0">
        <w:rPr>
          <w:rFonts w:cs="Times New Roman"/>
          <w:szCs w:val="24"/>
        </w:rPr>
        <w:t>; Letter from</w:t>
      </w:r>
      <w:r w:rsidR="00EB1F93" w:rsidRPr="00C92DD0">
        <w:rPr>
          <w:rFonts w:cs="Times New Roman"/>
          <w:szCs w:val="24"/>
        </w:rPr>
        <w:t xml:space="preserve"> Gary Miller, </w:t>
      </w:r>
      <w:r w:rsidR="00E839B4" w:rsidRPr="00C92DD0">
        <w:rPr>
          <w:rFonts w:cs="Times New Roman"/>
          <w:szCs w:val="24"/>
        </w:rPr>
        <w:t xml:space="preserve">FWS to </w:t>
      </w:r>
      <w:r w:rsidR="00EB1F93" w:rsidRPr="00C92DD0">
        <w:rPr>
          <w:rFonts w:cs="Times New Roman"/>
          <w:szCs w:val="24"/>
        </w:rPr>
        <w:t>Sue Oliver, Or</w:t>
      </w:r>
      <w:r w:rsidR="008330F4" w:rsidRPr="00C92DD0">
        <w:rPr>
          <w:rFonts w:cs="Times New Roman"/>
          <w:szCs w:val="24"/>
        </w:rPr>
        <w:t>.</w:t>
      </w:r>
      <w:r w:rsidR="00EB1F93" w:rsidRPr="00C92DD0">
        <w:rPr>
          <w:rFonts w:cs="Times New Roman"/>
          <w:szCs w:val="24"/>
        </w:rPr>
        <w:t xml:space="preserve"> De</w:t>
      </w:r>
      <w:r w:rsidR="008330F4" w:rsidRPr="00C92DD0">
        <w:rPr>
          <w:rFonts w:cs="Times New Roman"/>
          <w:szCs w:val="24"/>
        </w:rPr>
        <w:t>p’</w:t>
      </w:r>
      <w:r w:rsidR="00EB1F93" w:rsidRPr="00C92DD0">
        <w:rPr>
          <w:rFonts w:cs="Times New Roman"/>
          <w:szCs w:val="24"/>
        </w:rPr>
        <w:t>t of Energy (Feb. 14, 2011)</w:t>
      </w:r>
      <w:r w:rsidR="00512718" w:rsidRPr="00C92DD0">
        <w:rPr>
          <w:rFonts w:cs="Times New Roman"/>
          <w:szCs w:val="24"/>
        </w:rPr>
        <w:t xml:space="preserve"> at 8-9</w:t>
      </w:r>
      <w:r w:rsidR="00917704" w:rsidRPr="00C92DD0">
        <w:rPr>
          <w:rFonts w:cs="Times New Roman"/>
          <w:szCs w:val="24"/>
        </w:rPr>
        <w:t xml:space="preserve"> (“Throughout this energy facility siting process, the Service and [developer] have reached agreement on some issues, but many remain.  The Service continues to have concerns with this Project…”)</w:t>
      </w:r>
      <w:r w:rsidR="00EB1F93" w:rsidRPr="00C92DD0">
        <w:rPr>
          <w:rFonts w:cs="Times New Roman"/>
          <w:szCs w:val="24"/>
        </w:rPr>
        <w:t xml:space="preserve">, </w:t>
      </w:r>
      <w:r w:rsidR="008330F4" w:rsidRPr="00C92DD0">
        <w:rPr>
          <w:rFonts w:cs="Times New Roman"/>
          <w:szCs w:val="24"/>
        </w:rPr>
        <w:t xml:space="preserve">Attachment </w:t>
      </w:r>
      <w:r w:rsidR="00AD2FEE" w:rsidRPr="00C92DD0">
        <w:fldChar w:fldCharType="begin"/>
      </w:r>
      <w:r w:rsidR="00AD2FEE" w:rsidRPr="00C92DD0">
        <w:instrText xml:space="preserve"> REF _Ref311490081 \r \h  \* MERGEFORMAT </w:instrText>
      </w:r>
      <w:r w:rsidR="00AD2FEE" w:rsidRPr="00C92DD0">
        <w:fldChar w:fldCharType="separate"/>
      </w:r>
      <w:r w:rsidR="00874AF2">
        <w:t>U</w:t>
      </w:r>
      <w:r w:rsidR="00AD2FEE" w:rsidRPr="00C92DD0">
        <w:fldChar w:fldCharType="end"/>
      </w:r>
      <w:r w:rsidR="00E839B4" w:rsidRPr="00C92DD0">
        <w:rPr>
          <w:rFonts w:cs="Times New Roman"/>
          <w:szCs w:val="24"/>
        </w:rPr>
        <w:t xml:space="preserve">; </w:t>
      </w:r>
      <w:r w:rsidR="00E839B4" w:rsidRPr="00C92DD0">
        <w:rPr>
          <w:rFonts w:cs="Times New Roman"/>
          <w:szCs w:val="24"/>
          <w:u w:val="single"/>
        </w:rPr>
        <w:t>see also</w:t>
      </w:r>
      <w:r w:rsidR="00E839B4" w:rsidRPr="00C92DD0">
        <w:rPr>
          <w:rFonts w:cs="Times New Roman"/>
          <w:szCs w:val="24"/>
        </w:rPr>
        <w:t xml:space="preserve"> </w:t>
      </w:r>
      <w:r w:rsidR="00E839B4" w:rsidRPr="00C92DD0">
        <w:rPr>
          <w:rFonts w:cs="Times New Roman"/>
          <w:szCs w:val="24"/>
          <w:u w:val="single"/>
        </w:rPr>
        <w:t>id.</w:t>
      </w:r>
      <w:r w:rsidR="00E839B4" w:rsidRPr="00C92DD0">
        <w:rPr>
          <w:rFonts w:cs="Times New Roman"/>
          <w:szCs w:val="24"/>
        </w:rPr>
        <w:t xml:space="preserve"> at 13-16 (FWS providing a chart of items identifying the developer’s response </w:t>
      </w:r>
      <w:r w:rsidR="00EB1F93" w:rsidRPr="00C92DD0">
        <w:rPr>
          <w:rFonts w:cs="Times New Roman"/>
          <w:szCs w:val="24"/>
        </w:rPr>
        <w:t>to agency recommendations - on some issues</w:t>
      </w:r>
      <w:r w:rsidR="00E839B4" w:rsidRPr="00C92DD0">
        <w:rPr>
          <w:rFonts w:cs="Times New Roman"/>
          <w:szCs w:val="24"/>
        </w:rPr>
        <w:t xml:space="preserve"> the developer had “declined” to follow the agency’s recommendations)</w:t>
      </w:r>
      <w:r w:rsidR="00D54EA0" w:rsidRPr="00C92DD0">
        <w:rPr>
          <w:rFonts w:cs="Times New Roman"/>
          <w:szCs w:val="24"/>
        </w:rPr>
        <w:t>.</w:t>
      </w:r>
    </w:p>
    <w:p w:rsidR="00D54EA0" w:rsidRPr="00C92DD0" w:rsidRDefault="00D54EA0" w:rsidP="003161DF">
      <w:pPr>
        <w:spacing w:line="276" w:lineRule="auto"/>
        <w:ind w:left="0" w:firstLine="720"/>
        <w:rPr>
          <w:rFonts w:cs="Times New Roman"/>
          <w:szCs w:val="24"/>
        </w:rPr>
      </w:pPr>
    </w:p>
    <w:p w:rsidR="006E26AD" w:rsidRPr="00C92DD0" w:rsidRDefault="007A40C6" w:rsidP="003161DF">
      <w:pPr>
        <w:spacing w:line="276" w:lineRule="auto"/>
        <w:ind w:left="0" w:firstLine="720"/>
        <w:rPr>
          <w:rFonts w:cs="Times New Roman"/>
          <w:szCs w:val="24"/>
        </w:rPr>
      </w:pPr>
      <w:r w:rsidRPr="00C92DD0">
        <w:rPr>
          <w:rFonts w:cs="Times New Roman"/>
          <w:szCs w:val="24"/>
        </w:rPr>
        <w:t xml:space="preserve">In particular, the </w:t>
      </w:r>
      <w:r w:rsidR="00512718" w:rsidRPr="00C92DD0">
        <w:rPr>
          <w:rFonts w:cs="Times New Roman"/>
          <w:szCs w:val="24"/>
        </w:rPr>
        <w:t xml:space="preserve">voluntary </w:t>
      </w:r>
      <w:r w:rsidRPr="00C92DD0">
        <w:rPr>
          <w:rFonts w:cs="Times New Roman"/>
          <w:szCs w:val="24"/>
        </w:rPr>
        <w:t xml:space="preserve">Guidelines do not effectively address the </w:t>
      </w:r>
      <w:r w:rsidR="00345704" w:rsidRPr="00C92DD0">
        <w:rPr>
          <w:rFonts w:cs="Times New Roman"/>
          <w:szCs w:val="24"/>
        </w:rPr>
        <w:t xml:space="preserve">most </w:t>
      </w:r>
      <w:r w:rsidRPr="00C92DD0">
        <w:rPr>
          <w:rFonts w:cs="Times New Roman"/>
          <w:szCs w:val="24"/>
        </w:rPr>
        <w:t>crucial problem related to impacts of wind energy projects</w:t>
      </w:r>
      <w:r w:rsidR="00345704" w:rsidRPr="00C92DD0">
        <w:rPr>
          <w:rFonts w:cs="Times New Roman"/>
          <w:szCs w:val="24"/>
        </w:rPr>
        <w:t xml:space="preserve"> on birds</w:t>
      </w:r>
      <w:r w:rsidRPr="00C92DD0">
        <w:rPr>
          <w:rFonts w:cs="Times New Roman"/>
          <w:szCs w:val="24"/>
        </w:rPr>
        <w:t xml:space="preserve">, </w:t>
      </w:r>
      <w:r w:rsidRPr="00C92DD0">
        <w:rPr>
          <w:rFonts w:cs="Times New Roman"/>
          <w:szCs w:val="24"/>
          <w:u w:val="single"/>
        </w:rPr>
        <w:t>i.e.</w:t>
      </w:r>
      <w:r w:rsidRPr="00C92DD0">
        <w:rPr>
          <w:rFonts w:cs="Times New Roman"/>
          <w:szCs w:val="24"/>
        </w:rPr>
        <w:t xml:space="preserve">, poor siting, because </w:t>
      </w:r>
      <w:r w:rsidR="00D21F75" w:rsidRPr="00C92DD0">
        <w:rPr>
          <w:rFonts w:cs="Times New Roman"/>
          <w:szCs w:val="24"/>
        </w:rPr>
        <w:t>they</w:t>
      </w:r>
      <w:r w:rsidRPr="00C92DD0">
        <w:rPr>
          <w:rFonts w:cs="Times New Roman"/>
          <w:szCs w:val="24"/>
        </w:rPr>
        <w:t xml:space="preserve"> </w:t>
      </w:r>
      <w:r w:rsidRPr="00C92DD0">
        <w:rPr>
          <w:rFonts w:cs="Times New Roman"/>
          <w:szCs w:val="24"/>
          <w:u w:val="single"/>
        </w:rPr>
        <w:t>allow developers to build projects in high risk areas</w:t>
      </w:r>
      <w:r w:rsidRPr="00C92DD0">
        <w:rPr>
          <w:rFonts w:cs="Times New Roman"/>
          <w:szCs w:val="24"/>
        </w:rPr>
        <w:t xml:space="preserve"> so long as </w:t>
      </w:r>
      <w:r w:rsidR="00D21F75" w:rsidRPr="00C92DD0">
        <w:rPr>
          <w:rFonts w:cs="Times New Roman"/>
          <w:szCs w:val="24"/>
        </w:rPr>
        <w:t xml:space="preserve">they </w:t>
      </w:r>
      <w:r w:rsidRPr="00C92DD0">
        <w:rPr>
          <w:rFonts w:cs="Times New Roman"/>
          <w:szCs w:val="24"/>
        </w:rPr>
        <w:t xml:space="preserve">communicate with the agency and record </w:t>
      </w:r>
      <w:r w:rsidR="00D21F75" w:rsidRPr="00C92DD0">
        <w:rPr>
          <w:rFonts w:cs="Times New Roman"/>
          <w:szCs w:val="24"/>
        </w:rPr>
        <w:t>their</w:t>
      </w:r>
      <w:r w:rsidRPr="00C92DD0">
        <w:rPr>
          <w:rFonts w:cs="Times New Roman"/>
          <w:szCs w:val="24"/>
        </w:rPr>
        <w:t xml:space="preserve"> reasons for departure from the agency’s advice.  </w:t>
      </w:r>
      <w:r w:rsidR="0055220B" w:rsidRPr="00C92DD0">
        <w:rPr>
          <w:rFonts w:cs="Times New Roman"/>
          <w:szCs w:val="24"/>
          <w:u w:val="single"/>
        </w:rPr>
        <w:t>See, e.g.</w:t>
      </w:r>
      <w:r w:rsidR="0055220B" w:rsidRPr="00C92DD0">
        <w:rPr>
          <w:rFonts w:cs="Times New Roman"/>
          <w:szCs w:val="24"/>
        </w:rPr>
        <w:t xml:space="preserve">, Letter from Michael D. George, FWS to Jay Prothro, BP Wind Energy, </w:t>
      </w:r>
      <w:r w:rsidR="0055220B" w:rsidRPr="00C92DD0">
        <w:rPr>
          <w:rFonts w:cs="Times New Roman"/>
          <w:szCs w:val="24"/>
          <w:u w:val="single"/>
        </w:rPr>
        <w:t>Southwest Power Pool Docket #ERII-3833</w:t>
      </w:r>
      <w:r w:rsidR="0055220B" w:rsidRPr="00C92DD0">
        <w:rPr>
          <w:rFonts w:cs="Times New Roman"/>
          <w:szCs w:val="24"/>
        </w:rPr>
        <w:t xml:space="preserve"> (Oct. 11, 2011)</w:t>
      </w:r>
      <w:r w:rsidR="00917704" w:rsidRPr="00C92DD0">
        <w:rPr>
          <w:rFonts w:cs="Times New Roman"/>
          <w:szCs w:val="24"/>
        </w:rPr>
        <w:t xml:space="preserve"> (FWS expressing frustration with developer’s decision to proceed with the project in complete disregard to the agency’s recommendations – “British Petroleum representatives and their consultants have repeatedly been advised of the unacceptability of the proposed BP wind project west of Merna given its high risk to whooping cranes and other migratory birds.  The Service again recommends that the proposed BP wind project not proceed as planned [because it] provides an abundance of suitable habitat for the federally endangered whooping crane.”)</w:t>
      </w:r>
      <w:r w:rsidR="0055220B" w:rsidRPr="00C92DD0">
        <w:rPr>
          <w:rFonts w:cs="Times New Roman"/>
          <w:szCs w:val="24"/>
        </w:rPr>
        <w:t xml:space="preserve">, </w:t>
      </w:r>
      <w:r w:rsidR="00C207D6" w:rsidRPr="00C92DD0">
        <w:rPr>
          <w:rFonts w:cs="Times New Roman"/>
          <w:szCs w:val="24"/>
        </w:rPr>
        <w:t xml:space="preserve">Attachment </w:t>
      </w:r>
      <w:r w:rsidR="00AD2FEE" w:rsidRPr="00C92DD0">
        <w:fldChar w:fldCharType="begin"/>
      </w:r>
      <w:r w:rsidR="00AD2FEE" w:rsidRPr="00C92DD0">
        <w:instrText xml:space="preserve"> REF _Ref311490104 \r \h  \* MERGEFORMAT </w:instrText>
      </w:r>
      <w:r w:rsidR="00AD2FEE" w:rsidRPr="00C92DD0">
        <w:fldChar w:fldCharType="separate"/>
      </w:r>
      <w:r w:rsidR="00874AF2">
        <w:t>V</w:t>
      </w:r>
      <w:r w:rsidR="00AD2FEE" w:rsidRPr="00C92DD0">
        <w:fldChar w:fldCharType="end"/>
      </w:r>
      <w:r w:rsidR="00BB515B" w:rsidRPr="00C92DD0">
        <w:rPr>
          <w:rFonts w:cs="Times New Roman"/>
          <w:szCs w:val="24"/>
        </w:rPr>
        <w:t xml:space="preserve">; </w:t>
      </w:r>
      <w:r w:rsidR="00BB515B" w:rsidRPr="00C92DD0">
        <w:rPr>
          <w:rFonts w:cs="Times New Roman"/>
          <w:szCs w:val="24"/>
          <w:u w:val="single"/>
        </w:rPr>
        <w:t>see also</w:t>
      </w:r>
      <w:r w:rsidR="00BB515B" w:rsidRPr="00C92DD0">
        <w:rPr>
          <w:rFonts w:cs="Times New Roman"/>
          <w:szCs w:val="24"/>
        </w:rPr>
        <w:t xml:space="preserve"> </w:t>
      </w:r>
      <w:r w:rsidR="004A5722" w:rsidRPr="00C92DD0">
        <w:rPr>
          <w:rFonts w:cs="Times New Roman"/>
          <w:szCs w:val="24"/>
        </w:rPr>
        <w:t xml:space="preserve">Letter from Robert D. Williams, FWS to Tim Carlson, Nevada Wind, </w:t>
      </w:r>
      <w:r w:rsidR="004A5722" w:rsidRPr="00C92DD0">
        <w:rPr>
          <w:rFonts w:cs="Times New Roman"/>
          <w:szCs w:val="24"/>
          <w:u w:val="single"/>
        </w:rPr>
        <w:t>Proposed Virginia Peak Wind Facility and Existing Golden Eagle Resources in the Pah Rah Range, Washoe County, Nevada</w:t>
      </w:r>
      <w:r w:rsidR="004A5722" w:rsidRPr="00C92DD0">
        <w:rPr>
          <w:rFonts w:cs="Times New Roman"/>
          <w:szCs w:val="24"/>
        </w:rPr>
        <w:t xml:space="preserve"> (Aug. 13, 2010)</w:t>
      </w:r>
      <w:r w:rsidR="00376FA0" w:rsidRPr="00C92DD0">
        <w:rPr>
          <w:rFonts w:cs="Times New Roman"/>
          <w:szCs w:val="24"/>
        </w:rPr>
        <w:t xml:space="preserve"> at 2</w:t>
      </w:r>
      <w:r w:rsidR="00917704" w:rsidRPr="00C92DD0">
        <w:rPr>
          <w:rFonts w:cs="Times New Roman"/>
          <w:szCs w:val="24"/>
        </w:rPr>
        <w:t xml:space="preserve"> (FWS contacted the developer by telephone when it had not heard back from the developer for </w:t>
      </w:r>
      <w:r w:rsidR="00917704" w:rsidRPr="00C92DD0">
        <w:rPr>
          <w:rFonts w:cs="Times New Roman"/>
          <w:szCs w:val="24"/>
        </w:rPr>
        <w:lastRenderedPageBreak/>
        <w:t>more than a year since communication of its recommendations, only to find out that construction of the project was to begin in 45 days without regard for its recommendations)</w:t>
      </w:r>
      <w:r w:rsidR="004A5722" w:rsidRPr="00C92DD0">
        <w:rPr>
          <w:rFonts w:cs="Times New Roman"/>
          <w:szCs w:val="24"/>
        </w:rPr>
        <w:t xml:space="preserve">, </w:t>
      </w:r>
      <w:r w:rsidR="00C207D6" w:rsidRPr="00C92DD0">
        <w:rPr>
          <w:rFonts w:cs="Times New Roman"/>
          <w:szCs w:val="24"/>
        </w:rPr>
        <w:t xml:space="preserve">Attachment </w:t>
      </w:r>
      <w:r w:rsidR="00AD2FEE" w:rsidRPr="00C92DD0">
        <w:fldChar w:fldCharType="begin"/>
      </w:r>
      <w:r w:rsidR="00AD2FEE" w:rsidRPr="00C92DD0">
        <w:instrText xml:space="preserve"> REF _Ref311490118 \r \h  \* MERGEFORMAT </w:instrText>
      </w:r>
      <w:r w:rsidR="00AD2FEE" w:rsidRPr="00C92DD0">
        <w:fldChar w:fldCharType="separate"/>
      </w:r>
      <w:r w:rsidR="00874AF2">
        <w:t>W</w:t>
      </w:r>
      <w:r w:rsidR="00AD2FEE" w:rsidRPr="00C92DD0">
        <w:fldChar w:fldCharType="end"/>
      </w:r>
      <w:r w:rsidR="00832687" w:rsidRPr="00C92DD0">
        <w:rPr>
          <w:rFonts w:cs="Times New Roman"/>
          <w:szCs w:val="24"/>
        </w:rPr>
        <w:t xml:space="preserve">; Letter from </w:t>
      </w:r>
      <w:r w:rsidR="003A72F7" w:rsidRPr="00C92DD0">
        <w:rPr>
          <w:rFonts w:cs="Times New Roman"/>
          <w:szCs w:val="24"/>
        </w:rPr>
        <w:t xml:space="preserve">Scott Hicks, </w:t>
      </w:r>
      <w:r w:rsidR="00832687" w:rsidRPr="00C92DD0">
        <w:rPr>
          <w:rFonts w:cs="Times New Roman"/>
          <w:szCs w:val="24"/>
        </w:rPr>
        <w:t xml:space="preserve">FWS to </w:t>
      </w:r>
      <w:r w:rsidR="008A26D6" w:rsidRPr="00C92DD0">
        <w:rPr>
          <w:rFonts w:cs="Times New Roman"/>
          <w:szCs w:val="24"/>
        </w:rPr>
        <w:t>Xio Cordoba, Heritage Sustainable Energy (Nov. 4, 2011)</w:t>
      </w:r>
      <w:r w:rsidR="006A23A1" w:rsidRPr="00C92DD0">
        <w:rPr>
          <w:rFonts w:cs="Times New Roman"/>
          <w:szCs w:val="24"/>
        </w:rPr>
        <w:t xml:space="preserve"> </w:t>
      </w:r>
      <w:r w:rsidR="00932CD1" w:rsidRPr="00C92DD0">
        <w:rPr>
          <w:rFonts w:cs="Times New Roman"/>
          <w:szCs w:val="24"/>
        </w:rPr>
        <w:t>(</w:t>
      </w:r>
      <w:r w:rsidR="00351242" w:rsidRPr="00C92DD0">
        <w:rPr>
          <w:rFonts w:cs="Times New Roman"/>
          <w:szCs w:val="24"/>
        </w:rPr>
        <w:t xml:space="preserve">even though FWS had for many years </w:t>
      </w:r>
      <w:r w:rsidR="003A72F7" w:rsidRPr="00C92DD0">
        <w:rPr>
          <w:rFonts w:cs="Times New Roman"/>
          <w:szCs w:val="24"/>
        </w:rPr>
        <w:t xml:space="preserve">recommended that the developer “not construct a commercial wind energy development on the Garden Peninsula because of the high potential for avian mortalities and violations of Federal wildlife laws,” </w:t>
      </w:r>
      <w:r w:rsidR="00216CD1" w:rsidRPr="00C92DD0">
        <w:rPr>
          <w:rFonts w:cs="Times New Roman"/>
          <w:szCs w:val="24"/>
        </w:rPr>
        <w:t xml:space="preserve">the </w:t>
      </w:r>
      <w:r w:rsidR="003A72F7" w:rsidRPr="00C92DD0">
        <w:rPr>
          <w:rFonts w:cs="Times New Roman"/>
          <w:szCs w:val="24"/>
        </w:rPr>
        <w:t>developer informed FWS that it “intended to move forward with construction of the wind energy development, regardless of [FWS’s] previous recommendations and wildlife concerns.”)</w:t>
      </w:r>
      <w:r w:rsidR="006A23A1" w:rsidRPr="00C92DD0">
        <w:rPr>
          <w:rFonts w:cs="Times New Roman"/>
          <w:szCs w:val="24"/>
        </w:rPr>
        <w:t xml:space="preserve">, Attachment </w:t>
      </w:r>
      <w:r w:rsidR="00AD2FEE" w:rsidRPr="00C92DD0">
        <w:fldChar w:fldCharType="begin"/>
      </w:r>
      <w:r w:rsidR="00AD2FEE" w:rsidRPr="00C92DD0">
        <w:instrText xml:space="preserve"> REF _Ref311490133 \r \h  \* MERGEFORMAT </w:instrText>
      </w:r>
      <w:r w:rsidR="00AD2FEE" w:rsidRPr="00C92DD0">
        <w:fldChar w:fldCharType="separate"/>
      </w:r>
      <w:r w:rsidR="00874AF2">
        <w:t>X</w:t>
      </w:r>
      <w:r w:rsidR="00AD2FEE" w:rsidRPr="00C92DD0">
        <w:fldChar w:fldCharType="end"/>
      </w:r>
      <w:r w:rsidR="003A72F7" w:rsidRPr="00C92DD0">
        <w:rPr>
          <w:rFonts w:cs="Times New Roman"/>
          <w:szCs w:val="24"/>
        </w:rPr>
        <w:t>.</w:t>
      </w:r>
    </w:p>
    <w:p w:rsidR="006E26AD" w:rsidRPr="00C92DD0" w:rsidRDefault="006E26AD" w:rsidP="003161DF">
      <w:pPr>
        <w:spacing w:line="276" w:lineRule="auto"/>
        <w:ind w:left="0" w:firstLine="720"/>
        <w:rPr>
          <w:rFonts w:cs="Times New Roman"/>
          <w:szCs w:val="24"/>
        </w:rPr>
      </w:pPr>
    </w:p>
    <w:p w:rsidR="006C653F" w:rsidRPr="00C92DD0" w:rsidRDefault="007A40C6" w:rsidP="003161DF">
      <w:pPr>
        <w:spacing w:line="276" w:lineRule="auto"/>
        <w:ind w:left="0" w:firstLine="720"/>
        <w:rPr>
          <w:rFonts w:cs="Times New Roman"/>
          <w:szCs w:val="24"/>
        </w:rPr>
      </w:pPr>
      <w:r w:rsidRPr="00C92DD0">
        <w:rPr>
          <w:rFonts w:cs="Times New Roman"/>
          <w:szCs w:val="24"/>
        </w:rPr>
        <w:t>Thus, a</w:t>
      </w:r>
      <w:r w:rsidR="006C653F" w:rsidRPr="00C92DD0">
        <w:rPr>
          <w:rFonts w:cs="Times New Roman"/>
          <w:szCs w:val="24"/>
        </w:rPr>
        <w:t xml:space="preserve">lthough </w:t>
      </w:r>
      <w:r w:rsidR="003C0442" w:rsidRPr="00C92DD0">
        <w:rPr>
          <w:rFonts w:cs="Times New Roman"/>
          <w:szCs w:val="24"/>
        </w:rPr>
        <w:t>FWS provides certain recommendations</w:t>
      </w:r>
      <w:r w:rsidR="006C653F" w:rsidRPr="00C92DD0">
        <w:rPr>
          <w:rFonts w:cs="Times New Roman"/>
          <w:szCs w:val="24"/>
        </w:rPr>
        <w:t xml:space="preserve"> </w:t>
      </w:r>
      <w:r w:rsidR="003C0442" w:rsidRPr="00C92DD0">
        <w:rPr>
          <w:rFonts w:cs="Times New Roman"/>
          <w:szCs w:val="24"/>
        </w:rPr>
        <w:t xml:space="preserve">to the wind industry, such as its recommendations </w:t>
      </w:r>
      <w:r w:rsidR="006C653F" w:rsidRPr="00C92DD0">
        <w:rPr>
          <w:rFonts w:cs="Times New Roman"/>
          <w:szCs w:val="24"/>
        </w:rPr>
        <w:t xml:space="preserve">that developers apply the tiered approach adopted in the Guidelines and </w:t>
      </w:r>
      <w:r w:rsidR="003C0442" w:rsidRPr="00C92DD0">
        <w:rPr>
          <w:rFonts w:cs="Times New Roman"/>
          <w:szCs w:val="24"/>
        </w:rPr>
        <w:t xml:space="preserve">that they </w:t>
      </w:r>
      <w:r w:rsidR="006C653F" w:rsidRPr="00C92DD0">
        <w:rPr>
          <w:rFonts w:cs="Times New Roman"/>
          <w:szCs w:val="24"/>
        </w:rPr>
        <w:t xml:space="preserve">communicate extensively with the agency, </w:t>
      </w:r>
      <w:r w:rsidR="003C0442" w:rsidRPr="00C92DD0">
        <w:rPr>
          <w:rFonts w:cs="Times New Roman"/>
          <w:szCs w:val="24"/>
        </w:rPr>
        <w:t>the reality remains that these G</w:t>
      </w:r>
      <w:r w:rsidR="006C653F" w:rsidRPr="00C92DD0">
        <w:rPr>
          <w:rFonts w:cs="Times New Roman"/>
          <w:szCs w:val="24"/>
        </w:rPr>
        <w:t xml:space="preserve">uidelines are entirely non-binding and there is no means to ensure that developers follow the recommendations of the very </w:t>
      </w:r>
      <w:r w:rsidR="003C0442" w:rsidRPr="00C92DD0">
        <w:rPr>
          <w:rFonts w:cs="Times New Roman"/>
          <w:szCs w:val="24"/>
        </w:rPr>
        <w:t>authority</w:t>
      </w:r>
      <w:r w:rsidR="006C653F" w:rsidRPr="00C92DD0">
        <w:rPr>
          <w:rFonts w:cs="Times New Roman"/>
          <w:szCs w:val="24"/>
        </w:rPr>
        <w:t xml:space="preserve"> that has </w:t>
      </w:r>
      <w:r w:rsidR="003C0442" w:rsidRPr="00C92DD0">
        <w:rPr>
          <w:rFonts w:cs="Times New Roman"/>
          <w:szCs w:val="24"/>
        </w:rPr>
        <w:t>the statutory mandate</w:t>
      </w:r>
      <w:r w:rsidR="006C653F" w:rsidRPr="00C92DD0">
        <w:rPr>
          <w:rFonts w:cs="Times New Roman"/>
          <w:szCs w:val="24"/>
        </w:rPr>
        <w:t xml:space="preserve"> to protect migratory birds</w:t>
      </w:r>
      <w:r w:rsidR="005175D5" w:rsidRPr="00C92DD0">
        <w:rPr>
          <w:rFonts w:cs="Times New Roman"/>
          <w:szCs w:val="24"/>
        </w:rPr>
        <w:t xml:space="preserve"> and other wildlife</w:t>
      </w:r>
      <w:r w:rsidR="006C653F" w:rsidRPr="00C92DD0">
        <w:rPr>
          <w:rFonts w:cs="Times New Roman"/>
          <w:szCs w:val="24"/>
        </w:rPr>
        <w:t xml:space="preserve">.  </w:t>
      </w:r>
    </w:p>
    <w:p w:rsidR="00C455D9" w:rsidRPr="00C92DD0" w:rsidRDefault="00C455D9" w:rsidP="003161DF">
      <w:pPr>
        <w:spacing w:line="276" w:lineRule="auto"/>
        <w:ind w:left="0" w:firstLine="720"/>
        <w:rPr>
          <w:rFonts w:cs="Times New Roman"/>
          <w:szCs w:val="24"/>
        </w:rPr>
      </w:pPr>
    </w:p>
    <w:p w:rsidR="00BA11E3" w:rsidRPr="00C92DD0" w:rsidRDefault="00116E64" w:rsidP="003161DF">
      <w:pPr>
        <w:spacing w:line="276" w:lineRule="auto"/>
        <w:ind w:left="0" w:firstLine="720"/>
        <w:rPr>
          <w:rFonts w:cs="Times New Roman"/>
          <w:szCs w:val="24"/>
        </w:rPr>
      </w:pPr>
      <w:r w:rsidRPr="00C92DD0">
        <w:rPr>
          <w:rFonts w:cs="Times New Roman"/>
          <w:szCs w:val="24"/>
        </w:rPr>
        <w:t>Being the primary authority responsible for protecting wildlife and enforcing federal wildlife statutes such as the MBTA, FWS has the statutory responsibility to either enforce the Act effectively so that future violations are deterred or to establish a comprehensive regulatory regime that avoid</w:t>
      </w:r>
      <w:r w:rsidR="00D55D9C" w:rsidRPr="00C92DD0">
        <w:rPr>
          <w:rFonts w:cs="Times New Roman"/>
          <w:szCs w:val="24"/>
        </w:rPr>
        <w:t>s</w:t>
      </w:r>
      <w:r w:rsidRPr="00C92DD0">
        <w:rPr>
          <w:rFonts w:cs="Times New Roman"/>
          <w:szCs w:val="24"/>
        </w:rPr>
        <w:t xml:space="preserve"> and minimizes wildlife impacts at wind energy projects.</w:t>
      </w:r>
      <w:r w:rsidR="00EC07DB" w:rsidRPr="00C92DD0">
        <w:rPr>
          <w:rFonts w:cs="Times New Roman"/>
          <w:szCs w:val="24"/>
        </w:rPr>
        <w:t xml:space="preserve">  </w:t>
      </w:r>
      <w:r w:rsidR="008E4E2D" w:rsidRPr="00C92DD0">
        <w:rPr>
          <w:rFonts w:cs="Times New Roman"/>
          <w:szCs w:val="24"/>
        </w:rPr>
        <w:t xml:space="preserve">By </w:t>
      </w:r>
      <w:r w:rsidR="008E4E2D" w:rsidRPr="00C92DD0">
        <w:rPr>
          <w:rFonts w:cs="Times New Roman"/>
          <w:szCs w:val="24"/>
          <w:u w:val="single"/>
        </w:rPr>
        <w:t>refusi</w:t>
      </w:r>
      <w:r w:rsidR="00D55D9C" w:rsidRPr="00C92DD0">
        <w:rPr>
          <w:rFonts w:cs="Times New Roman"/>
          <w:szCs w:val="24"/>
          <w:u w:val="single"/>
        </w:rPr>
        <w:t xml:space="preserve">ng to </w:t>
      </w:r>
      <w:r w:rsidR="00A05267" w:rsidRPr="00C92DD0">
        <w:rPr>
          <w:rFonts w:cs="Times New Roman"/>
          <w:szCs w:val="24"/>
          <w:u w:val="single"/>
        </w:rPr>
        <w:t>regulate or</w:t>
      </w:r>
      <w:r w:rsidR="00D55D9C" w:rsidRPr="00C92DD0">
        <w:rPr>
          <w:rFonts w:cs="Times New Roman"/>
          <w:szCs w:val="24"/>
          <w:u w:val="single"/>
        </w:rPr>
        <w:t xml:space="preserve"> prosecute</w:t>
      </w:r>
      <w:r w:rsidR="00D55D9C" w:rsidRPr="00C92DD0">
        <w:rPr>
          <w:rFonts w:cs="Times New Roman"/>
          <w:szCs w:val="24"/>
        </w:rPr>
        <w:t xml:space="preserve"> </w:t>
      </w:r>
      <w:r w:rsidR="008E4E2D" w:rsidRPr="00C92DD0">
        <w:rPr>
          <w:rFonts w:cs="Times New Roman"/>
          <w:szCs w:val="24"/>
        </w:rPr>
        <w:t xml:space="preserve">wind energy </w:t>
      </w:r>
      <w:r w:rsidR="00D55D9C" w:rsidRPr="00C92DD0">
        <w:rPr>
          <w:rFonts w:cs="Times New Roman"/>
          <w:szCs w:val="24"/>
        </w:rPr>
        <w:t>companies</w:t>
      </w:r>
      <w:r w:rsidR="008E4E2D" w:rsidRPr="00C92DD0">
        <w:rPr>
          <w:rFonts w:cs="Times New Roman"/>
          <w:szCs w:val="24"/>
        </w:rPr>
        <w:t xml:space="preserve">, FWS is essentially providing </w:t>
      </w:r>
      <w:r w:rsidR="00D55D9C" w:rsidRPr="00C92DD0">
        <w:rPr>
          <w:rFonts w:cs="Times New Roman"/>
          <w:szCs w:val="24"/>
        </w:rPr>
        <w:t xml:space="preserve">the industry </w:t>
      </w:r>
      <w:r w:rsidR="008E4E2D" w:rsidRPr="00C92DD0">
        <w:rPr>
          <w:rFonts w:cs="Times New Roman"/>
          <w:szCs w:val="24"/>
        </w:rPr>
        <w:t xml:space="preserve">a free pass to violate federal wildlife law, and at the same time creating a </w:t>
      </w:r>
      <w:r w:rsidR="00D55D9C" w:rsidRPr="00C92DD0">
        <w:rPr>
          <w:rFonts w:cs="Times New Roman"/>
          <w:szCs w:val="24"/>
        </w:rPr>
        <w:t>regulatory</w:t>
      </w:r>
      <w:r w:rsidR="008E4E2D" w:rsidRPr="00C92DD0">
        <w:rPr>
          <w:rFonts w:cs="Times New Roman"/>
          <w:szCs w:val="24"/>
        </w:rPr>
        <w:t xml:space="preserve"> limbo </w:t>
      </w:r>
      <w:r w:rsidR="00D55D9C" w:rsidRPr="00C92DD0">
        <w:rPr>
          <w:rFonts w:cs="Times New Roman"/>
          <w:szCs w:val="24"/>
        </w:rPr>
        <w:t xml:space="preserve">which </w:t>
      </w:r>
      <w:r w:rsidR="00345704" w:rsidRPr="00C92DD0">
        <w:rPr>
          <w:rFonts w:cs="Times New Roman"/>
          <w:szCs w:val="24"/>
        </w:rPr>
        <w:t xml:space="preserve">simply cannot afford legal </w:t>
      </w:r>
      <w:r w:rsidR="00A05267" w:rsidRPr="00C92DD0">
        <w:rPr>
          <w:rFonts w:cs="Times New Roman"/>
          <w:szCs w:val="24"/>
        </w:rPr>
        <w:t xml:space="preserve">certainty </w:t>
      </w:r>
      <w:r w:rsidR="00A242EA" w:rsidRPr="00C92DD0">
        <w:rPr>
          <w:rFonts w:cs="Times New Roman"/>
          <w:szCs w:val="24"/>
        </w:rPr>
        <w:t xml:space="preserve">to </w:t>
      </w:r>
      <w:r w:rsidR="00345704" w:rsidRPr="00C92DD0">
        <w:rPr>
          <w:rFonts w:cs="Times New Roman"/>
          <w:szCs w:val="24"/>
        </w:rPr>
        <w:t xml:space="preserve">projects that are in fact in violation of the MBTA. </w:t>
      </w:r>
    </w:p>
    <w:p w:rsidR="005D5542" w:rsidRPr="00C92DD0" w:rsidRDefault="005D5542" w:rsidP="003161DF">
      <w:pPr>
        <w:spacing w:line="276" w:lineRule="auto"/>
        <w:ind w:left="0" w:firstLine="720"/>
        <w:rPr>
          <w:rFonts w:cs="Times New Roman"/>
          <w:szCs w:val="24"/>
        </w:rPr>
      </w:pPr>
    </w:p>
    <w:p w:rsidR="00E9054B" w:rsidRPr="00C92DD0" w:rsidRDefault="00E9054B" w:rsidP="003161DF">
      <w:pPr>
        <w:numPr>
          <w:ilvl w:val="2"/>
          <w:numId w:val="8"/>
        </w:numPr>
        <w:spacing w:line="276" w:lineRule="auto"/>
        <w:rPr>
          <w:rFonts w:cs="Times New Roman"/>
          <w:b/>
          <w:i/>
          <w:szCs w:val="24"/>
        </w:rPr>
      </w:pPr>
      <w:r w:rsidRPr="00C92DD0">
        <w:rPr>
          <w:rFonts w:cs="Times New Roman"/>
          <w:b/>
          <w:i/>
          <w:szCs w:val="24"/>
        </w:rPr>
        <w:t xml:space="preserve">Regulations are crucial </w:t>
      </w:r>
      <w:r w:rsidR="0058093D" w:rsidRPr="00C92DD0">
        <w:rPr>
          <w:rFonts w:cs="Times New Roman"/>
          <w:b/>
          <w:i/>
          <w:szCs w:val="24"/>
        </w:rPr>
        <w:t xml:space="preserve">in order to require </w:t>
      </w:r>
      <w:r w:rsidR="00E10A5D" w:rsidRPr="00C92DD0">
        <w:rPr>
          <w:rFonts w:cs="Times New Roman"/>
          <w:b/>
          <w:i/>
          <w:szCs w:val="24"/>
        </w:rPr>
        <w:t>wind energy developers to</w:t>
      </w:r>
      <w:r w:rsidRPr="00C92DD0">
        <w:rPr>
          <w:rFonts w:cs="Times New Roman"/>
          <w:b/>
          <w:i/>
          <w:szCs w:val="24"/>
        </w:rPr>
        <w:t xml:space="preserve"> shar</w:t>
      </w:r>
      <w:r w:rsidR="00E10A5D" w:rsidRPr="00C92DD0">
        <w:rPr>
          <w:rFonts w:cs="Times New Roman"/>
          <w:b/>
          <w:i/>
          <w:szCs w:val="24"/>
        </w:rPr>
        <w:t>e</w:t>
      </w:r>
      <w:r w:rsidRPr="00C92DD0">
        <w:rPr>
          <w:rFonts w:cs="Times New Roman"/>
          <w:b/>
          <w:i/>
          <w:szCs w:val="24"/>
        </w:rPr>
        <w:t xml:space="preserve"> information </w:t>
      </w:r>
      <w:r w:rsidR="00E10A5D" w:rsidRPr="00C92DD0">
        <w:rPr>
          <w:rFonts w:cs="Times New Roman"/>
          <w:b/>
          <w:i/>
          <w:szCs w:val="24"/>
        </w:rPr>
        <w:t>with FWS at the earliest stage of the project.</w:t>
      </w:r>
    </w:p>
    <w:p w:rsidR="00C455D9" w:rsidRPr="00C92DD0" w:rsidRDefault="00C455D9" w:rsidP="003161DF">
      <w:pPr>
        <w:spacing w:line="276" w:lineRule="auto"/>
        <w:ind w:left="0" w:firstLine="720"/>
        <w:rPr>
          <w:rFonts w:cs="Times New Roman"/>
          <w:szCs w:val="24"/>
        </w:rPr>
      </w:pPr>
    </w:p>
    <w:p w:rsidR="00CA2FA7" w:rsidRPr="00C92DD0" w:rsidRDefault="002169B5" w:rsidP="003161DF">
      <w:pPr>
        <w:spacing w:line="276" w:lineRule="auto"/>
        <w:ind w:left="0" w:firstLine="720"/>
        <w:rPr>
          <w:rFonts w:cs="Times New Roman"/>
          <w:szCs w:val="24"/>
        </w:rPr>
      </w:pPr>
      <w:r w:rsidRPr="00C92DD0">
        <w:rPr>
          <w:rFonts w:cs="Times New Roman"/>
          <w:szCs w:val="24"/>
        </w:rPr>
        <w:t xml:space="preserve">Given that proper siting </w:t>
      </w:r>
      <w:r w:rsidR="00F5527F" w:rsidRPr="00C92DD0">
        <w:rPr>
          <w:rFonts w:cs="Times New Roman"/>
          <w:szCs w:val="24"/>
        </w:rPr>
        <w:t xml:space="preserve">of wind energy projects </w:t>
      </w:r>
      <w:r w:rsidRPr="00C92DD0">
        <w:rPr>
          <w:rFonts w:cs="Times New Roman"/>
          <w:szCs w:val="24"/>
        </w:rPr>
        <w:t xml:space="preserve">is the most </w:t>
      </w:r>
      <w:r w:rsidR="003B0C81" w:rsidRPr="00C92DD0">
        <w:rPr>
          <w:rFonts w:cs="Times New Roman"/>
          <w:szCs w:val="24"/>
        </w:rPr>
        <w:t xml:space="preserve">important </w:t>
      </w:r>
      <w:r w:rsidR="00F5527F" w:rsidRPr="00C92DD0">
        <w:rPr>
          <w:rFonts w:cs="Times New Roman"/>
          <w:szCs w:val="24"/>
        </w:rPr>
        <w:t>element in avoiding and minimizing</w:t>
      </w:r>
      <w:r w:rsidR="00811C25" w:rsidRPr="00C92DD0">
        <w:rPr>
          <w:rFonts w:cs="Times New Roman"/>
          <w:szCs w:val="24"/>
        </w:rPr>
        <w:t xml:space="preserve"> </w:t>
      </w:r>
      <w:r w:rsidR="00F5527F" w:rsidRPr="00C92DD0">
        <w:rPr>
          <w:rFonts w:cs="Times New Roman"/>
          <w:szCs w:val="24"/>
        </w:rPr>
        <w:t>wildlife impacts,</w:t>
      </w:r>
      <w:r w:rsidR="00811C25" w:rsidRPr="00C92DD0">
        <w:rPr>
          <w:rFonts w:cs="Times New Roman"/>
          <w:szCs w:val="24"/>
        </w:rPr>
        <w:t xml:space="preserve"> FWS has urged developers to “</w:t>
      </w:r>
      <w:r w:rsidR="000F5A6A" w:rsidRPr="00C92DD0">
        <w:rPr>
          <w:rFonts w:cs="Times New Roman"/>
          <w:szCs w:val="24"/>
        </w:rPr>
        <w:t>‘</w:t>
      </w:r>
      <w:r w:rsidR="00811C25" w:rsidRPr="00C92DD0">
        <w:rPr>
          <w:rFonts w:cs="Times New Roman"/>
          <w:szCs w:val="24"/>
        </w:rPr>
        <w:t>come to us at the get-go, before a site has been selected [and] before a landowner agreement has been signed.</w:t>
      </w:r>
      <w:r w:rsidR="000F5A6A" w:rsidRPr="00C92DD0">
        <w:rPr>
          <w:rFonts w:cs="Times New Roman"/>
          <w:szCs w:val="24"/>
        </w:rPr>
        <w:t>’</w:t>
      </w:r>
      <w:r w:rsidR="00811C25" w:rsidRPr="00C92DD0">
        <w:rPr>
          <w:rFonts w:cs="Times New Roman"/>
          <w:szCs w:val="24"/>
        </w:rPr>
        <w:t>”</w:t>
      </w:r>
      <w:r w:rsidR="000B0CD3" w:rsidRPr="00C92DD0">
        <w:rPr>
          <w:rFonts w:cs="Times New Roman"/>
          <w:szCs w:val="24"/>
        </w:rPr>
        <w:t xml:space="preserve">  John Clapp, </w:t>
      </w:r>
      <w:r w:rsidR="000B0CD3" w:rsidRPr="00C92DD0">
        <w:rPr>
          <w:rFonts w:cs="Times New Roman"/>
          <w:szCs w:val="24"/>
          <w:u w:val="single"/>
        </w:rPr>
        <w:t>FWS Official Urges Cooperation</w:t>
      </w:r>
      <w:r w:rsidR="00D54EA0" w:rsidRPr="00C92DD0">
        <w:rPr>
          <w:rFonts w:cs="Times New Roman"/>
          <w:szCs w:val="24"/>
        </w:rPr>
        <w:t xml:space="preserve"> (N. Am.</w:t>
      </w:r>
      <w:r w:rsidR="00F80BA6" w:rsidRPr="00C92DD0">
        <w:rPr>
          <w:rFonts w:cs="Times New Roman"/>
          <w:szCs w:val="24"/>
        </w:rPr>
        <w:t xml:space="preserve"> </w:t>
      </w:r>
      <w:r w:rsidR="000B0CD3" w:rsidRPr="00C92DD0">
        <w:rPr>
          <w:rFonts w:cs="Times New Roman"/>
          <w:szCs w:val="24"/>
        </w:rPr>
        <w:t>Windpower</w:t>
      </w:r>
      <w:r w:rsidR="00811C25" w:rsidRPr="00C92DD0">
        <w:rPr>
          <w:rFonts w:cs="Times New Roman"/>
          <w:szCs w:val="24"/>
        </w:rPr>
        <w:t xml:space="preserve"> </w:t>
      </w:r>
      <w:r w:rsidR="000B0CD3" w:rsidRPr="00C92DD0">
        <w:rPr>
          <w:rFonts w:cs="Times New Roman"/>
          <w:szCs w:val="24"/>
        </w:rPr>
        <w:t xml:space="preserve">June 2011) (quoting Albert Manville, </w:t>
      </w:r>
      <w:r w:rsidR="000F5A6A" w:rsidRPr="00C92DD0">
        <w:rPr>
          <w:rFonts w:cs="Times New Roman"/>
          <w:szCs w:val="24"/>
        </w:rPr>
        <w:t>Senior Wildlife Biologist, FWS</w:t>
      </w:r>
      <w:r w:rsidR="0054153A" w:rsidRPr="00C92DD0">
        <w:rPr>
          <w:rFonts w:cs="Times New Roman"/>
          <w:szCs w:val="24"/>
        </w:rPr>
        <w:t>)</w:t>
      </w:r>
      <w:r w:rsidR="00CA2FA7" w:rsidRPr="00C92DD0">
        <w:rPr>
          <w:rFonts w:cs="Times New Roman"/>
          <w:szCs w:val="24"/>
        </w:rPr>
        <w:t>;</w:t>
      </w:r>
      <w:r w:rsidR="0054153A" w:rsidRPr="00C92DD0">
        <w:rPr>
          <w:rStyle w:val="FootnoteReference"/>
          <w:rFonts w:cs="Times New Roman"/>
          <w:szCs w:val="24"/>
        </w:rPr>
        <w:footnoteReference w:id="141"/>
      </w:r>
      <w:r w:rsidR="00CA2FA7" w:rsidRPr="00C92DD0">
        <w:rPr>
          <w:rFonts w:cs="Times New Roman"/>
          <w:szCs w:val="24"/>
        </w:rPr>
        <w:t xml:space="preserve"> </w:t>
      </w:r>
      <w:r w:rsidR="00CA2FA7" w:rsidRPr="00C92DD0">
        <w:rPr>
          <w:rFonts w:cs="Times New Roman"/>
          <w:szCs w:val="24"/>
          <w:u w:val="single"/>
        </w:rPr>
        <w:t>see also</w:t>
      </w:r>
      <w:r w:rsidR="00CA2FA7" w:rsidRPr="00C92DD0">
        <w:rPr>
          <w:rFonts w:cs="Times New Roman"/>
          <w:szCs w:val="24"/>
        </w:rPr>
        <w:t xml:space="preserve"> Letter from FWS to Chris Taylor, Element Power (Jan. 31, 2011) (“Developers should seek this consultation </w:t>
      </w:r>
      <w:r w:rsidR="00CA2FA7" w:rsidRPr="00C92DD0">
        <w:rPr>
          <w:rFonts w:cs="Times New Roman"/>
          <w:b/>
          <w:i/>
          <w:szCs w:val="24"/>
        </w:rPr>
        <w:t xml:space="preserve">prior </w:t>
      </w:r>
      <w:r w:rsidR="00CA2FA7" w:rsidRPr="00C92DD0">
        <w:rPr>
          <w:rFonts w:cs="Times New Roman"/>
          <w:b/>
          <w:i/>
          <w:iCs/>
          <w:szCs w:val="24"/>
        </w:rPr>
        <w:t>to</w:t>
      </w:r>
      <w:r w:rsidR="00CA2FA7" w:rsidRPr="00C92DD0">
        <w:rPr>
          <w:rFonts w:cs="Times New Roman"/>
          <w:i/>
          <w:iCs/>
          <w:szCs w:val="24"/>
        </w:rPr>
        <w:t xml:space="preserve"> </w:t>
      </w:r>
      <w:r w:rsidR="00CA2FA7" w:rsidRPr="00C92DD0">
        <w:rPr>
          <w:rFonts w:cs="Times New Roman"/>
          <w:szCs w:val="24"/>
        </w:rPr>
        <w:t>making irrevocable commitments.”)</w:t>
      </w:r>
      <w:r w:rsidR="0043726C" w:rsidRPr="00C92DD0">
        <w:rPr>
          <w:rFonts w:cs="Times New Roman"/>
          <w:szCs w:val="24"/>
        </w:rPr>
        <w:t xml:space="preserve">, Attachment </w:t>
      </w:r>
      <w:r w:rsidR="006A23A1" w:rsidRPr="00C92DD0">
        <w:rPr>
          <w:rFonts w:cs="Times New Roman"/>
          <w:szCs w:val="24"/>
        </w:rPr>
        <w:fldChar w:fldCharType="begin"/>
      </w:r>
      <w:r w:rsidR="006A23A1" w:rsidRPr="00C92DD0">
        <w:rPr>
          <w:rFonts w:cs="Times New Roman"/>
          <w:szCs w:val="24"/>
        </w:rPr>
        <w:instrText xml:space="preserve"> REF _Ref311555416 \r \h </w:instrText>
      </w:r>
      <w:r w:rsidR="00C92DD0">
        <w:rPr>
          <w:rFonts w:cs="Times New Roman"/>
          <w:szCs w:val="24"/>
        </w:rPr>
        <w:instrText xml:space="preserve"> \* MERGEFORMAT </w:instrText>
      </w:r>
      <w:r w:rsidR="006A23A1" w:rsidRPr="00C92DD0">
        <w:rPr>
          <w:rFonts w:cs="Times New Roman"/>
          <w:szCs w:val="24"/>
        </w:rPr>
      </w:r>
      <w:r w:rsidR="006A23A1" w:rsidRPr="00C92DD0">
        <w:rPr>
          <w:rFonts w:cs="Times New Roman"/>
          <w:szCs w:val="24"/>
        </w:rPr>
        <w:fldChar w:fldCharType="separate"/>
      </w:r>
      <w:r w:rsidR="00874AF2">
        <w:rPr>
          <w:rFonts w:cs="Times New Roman"/>
          <w:szCs w:val="24"/>
        </w:rPr>
        <w:t>Y</w:t>
      </w:r>
      <w:r w:rsidR="006A23A1" w:rsidRPr="00C92DD0">
        <w:rPr>
          <w:rFonts w:cs="Times New Roman"/>
          <w:szCs w:val="24"/>
        </w:rPr>
        <w:fldChar w:fldCharType="end"/>
      </w:r>
      <w:r w:rsidR="0043726C" w:rsidRPr="00C92DD0">
        <w:rPr>
          <w:rFonts w:cs="Times New Roman"/>
          <w:szCs w:val="24"/>
        </w:rPr>
        <w:t>.</w:t>
      </w:r>
    </w:p>
    <w:p w:rsidR="00D21F75" w:rsidRPr="00C92DD0" w:rsidRDefault="00D21F75" w:rsidP="003161DF">
      <w:pPr>
        <w:spacing w:line="276" w:lineRule="auto"/>
        <w:ind w:left="0" w:firstLine="720"/>
        <w:rPr>
          <w:rFonts w:cs="Times New Roman"/>
          <w:szCs w:val="24"/>
        </w:rPr>
      </w:pPr>
    </w:p>
    <w:p w:rsidR="00493576" w:rsidRPr="00C92DD0" w:rsidRDefault="0058093D" w:rsidP="003161DF">
      <w:pPr>
        <w:spacing w:line="276" w:lineRule="auto"/>
        <w:ind w:left="0" w:firstLine="720"/>
        <w:rPr>
          <w:rFonts w:cs="Times New Roman"/>
          <w:szCs w:val="24"/>
        </w:rPr>
      </w:pPr>
      <w:r w:rsidRPr="00C92DD0">
        <w:rPr>
          <w:rFonts w:cs="Times New Roman"/>
          <w:szCs w:val="24"/>
        </w:rPr>
        <w:t xml:space="preserve">Unfortunately in the absence of mandatory rules requiring developers to </w:t>
      </w:r>
      <w:r w:rsidR="00345704" w:rsidRPr="00C92DD0">
        <w:rPr>
          <w:rFonts w:cs="Times New Roman"/>
          <w:szCs w:val="24"/>
        </w:rPr>
        <w:t>obtain permits to proceed with particular projects</w:t>
      </w:r>
      <w:r w:rsidRPr="00C92DD0">
        <w:rPr>
          <w:rFonts w:cs="Times New Roman"/>
          <w:szCs w:val="24"/>
        </w:rPr>
        <w:t>,</w:t>
      </w:r>
      <w:r w:rsidR="002E5AB9" w:rsidRPr="00C92DD0">
        <w:rPr>
          <w:rFonts w:cs="Times New Roman"/>
          <w:szCs w:val="24"/>
        </w:rPr>
        <w:t xml:space="preserve"> at present FWS is facing a situation where it is not only having difficulties in obtaining information from the industry but is also</w:t>
      </w:r>
      <w:r w:rsidR="005739DD" w:rsidRPr="00C92DD0">
        <w:rPr>
          <w:rFonts w:cs="Times New Roman"/>
          <w:szCs w:val="24"/>
        </w:rPr>
        <w:t xml:space="preserve"> in some cases </w:t>
      </w:r>
      <w:r w:rsidR="00F80BA6" w:rsidRPr="00C92DD0">
        <w:rPr>
          <w:rFonts w:cs="Times New Roman"/>
          <w:szCs w:val="24"/>
        </w:rPr>
        <w:t>entirely</w:t>
      </w:r>
      <w:r w:rsidR="005739DD" w:rsidRPr="00C92DD0">
        <w:rPr>
          <w:rFonts w:cs="Times New Roman"/>
          <w:szCs w:val="24"/>
        </w:rPr>
        <w:t xml:space="preserve"> </w:t>
      </w:r>
      <w:r w:rsidR="00F80BA6" w:rsidRPr="00C92DD0">
        <w:rPr>
          <w:rFonts w:cs="Times New Roman"/>
          <w:szCs w:val="24"/>
        </w:rPr>
        <w:t>unaware</w:t>
      </w:r>
      <w:r w:rsidR="005739DD" w:rsidRPr="00C92DD0">
        <w:rPr>
          <w:rFonts w:cs="Times New Roman"/>
          <w:szCs w:val="24"/>
        </w:rPr>
        <w:t xml:space="preserve"> </w:t>
      </w:r>
      <w:r w:rsidR="00F80BA6" w:rsidRPr="00C92DD0">
        <w:rPr>
          <w:rFonts w:cs="Times New Roman"/>
          <w:szCs w:val="24"/>
        </w:rPr>
        <w:t>of</w:t>
      </w:r>
      <w:r w:rsidR="005739DD" w:rsidRPr="00C92DD0">
        <w:rPr>
          <w:rFonts w:cs="Times New Roman"/>
          <w:szCs w:val="24"/>
        </w:rPr>
        <w:t xml:space="preserve"> the existence of projects that may have serious</w:t>
      </w:r>
      <w:r w:rsidR="00F80BA6" w:rsidRPr="00C92DD0">
        <w:rPr>
          <w:rFonts w:cs="Times New Roman"/>
          <w:szCs w:val="24"/>
        </w:rPr>
        <w:t xml:space="preserve"> </w:t>
      </w:r>
      <w:r w:rsidR="005739DD" w:rsidRPr="00C92DD0">
        <w:rPr>
          <w:rFonts w:cs="Times New Roman"/>
          <w:szCs w:val="24"/>
        </w:rPr>
        <w:t>wildlife impacts</w:t>
      </w:r>
      <w:r w:rsidR="00F80BA6" w:rsidRPr="00C92DD0">
        <w:rPr>
          <w:rFonts w:cs="Times New Roman"/>
          <w:szCs w:val="24"/>
        </w:rPr>
        <w:t>.</w:t>
      </w:r>
      <w:r w:rsidR="00A97EA1" w:rsidRPr="00C92DD0">
        <w:rPr>
          <w:rFonts w:cs="Times New Roman"/>
          <w:szCs w:val="24"/>
        </w:rPr>
        <w:t xml:space="preserve">  </w:t>
      </w:r>
      <w:r w:rsidR="007F0D50" w:rsidRPr="00C92DD0">
        <w:rPr>
          <w:rFonts w:cs="Times New Roman"/>
          <w:szCs w:val="24"/>
        </w:rPr>
        <w:t xml:space="preserve">Clapp, </w:t>
      </w:r>
      <w:r w:rsidR="00D274DD" w:rsidRPr="00C92DD0">
        <w:rPr>
          <w:rFonts w:cs="Times New Roman"/>
          <w:szCs w:val="24"/>
          <w:u w:val="single"/>
        </w:rPr>
        <w:t>supra</w:t>
      </w:r>
      <w:r w:rsidR="007F0D50" w:rsidRPr="00C92DD0">
        <w:rPr>
          <w:rFonts w:cs="Times New Roman"/>
          <w:szCs w:val="24"/>
        </w:rPr>
        <w:t xml:space="preserve"> (quoting Albert </w:t>
      </w:r>
      <w:r w:rsidR="007F0D50" w:rsidRPr="00C92DD0">
        <w:rPr>
          <w:rFonts w:cs="Times New Roman"/>
          <w:szCs w:val="24"/>
        </w:rPr>
        <w:lastRenderedPageBreak/>
        <w:t>Manville, Senior Wildlife Biologist, FWS</w:t>
      </w:r>
      <w:r w:rsidR="00D274DD" w:rsidRPr="00C92DD0">
        <w:rPr>
          <w:rFonts w:cs="Times New Roman"/>
          <w:szCs w:val="24"/>
        </w:rPr>
        <w:t xml:space="preserve">, </w:t>
      </w:r>
      <w:r w:rsidR="00A97EA1" w:rsidRPr="00C92DD0">
        <w:rPr>
          <w:rFonts w:cs="Times New Roman"/>
          <w:szCs w:val="24"/>
        </w:rPr>
        <w:t>“‘</w:t>
      </w:r>
      <w:r w:rsidR="00D274DD" w:rsidRPr="00C92DD0">
        <w:rPr>
          <w:rFonts w:cs="Times New Roman"/>
          <w:szCs w:val="24"/>
        </w:rPr>
        <w:t>[u]</w:t>
      </w:r>
      <w:r w:rsidR="00A97EA1" w:rsidRPr="00C92DD0">
        <w:rPr>
          <w:rFonts w:cs="Times New Roman"/>
          <w:szCs w:val="24"/>
        </w:rPr>
        <w:t xml:space="preserve">nfortunately, right now in many cases, we find out about the development of a project through a news release or something on the evening news when we </w:t>
      </w:r>
      <w:r w:rsidR="00A97EA1" w:rsidRPr="00C92DD0">
        <w:rPr>
          <w:rFonts w:cs="Times New Roman"/>
          <w:szCs w:val="24"/>
          <w:u w:val="single"/>
        </w:rPr>
        <w:t>have not been consulted</w:t>
      </w:r>
      <w:r w:rsidR="00A97EA1" w:rsidRPr="00C92DD0">
        <w:rPr>
          <w:rFonts w:cs="Times New Roman"/>
          <w:b/>
          <w:szCs w:val="24"/>
          <w:u w:val="single"/>
        </w:rPr>
        <w:t xml:space="preserve"> </w:t>
      </w:r>
      <w:r w:rsidR="00A97EA1" w:rsidRPr="00C92DD0">
        <w:rPr>
          <w:rFonts w:cs="Times New Roman"/>
          <w:szCs w:val="24"/>
          <w:u w:val="single"/>
        </w:rPr>
        <w:t>whatsoever, and that’s frustrating</w:t>
      </w:r>
      <w:r w:rsidR="00A97EA1" w:rsidRPr="00C92DD0">
        <w:rPr>
          <w:rFonts w:cs="Times New Roman"/>
          <w:szCs w:val="24"/>
        </w:rPr>
        <w:t>.’” (emphasis added))</w:t>
      </w:r>
      <w:r w:rsidR="00DD7CDC" w:rsidRPr="00C92DD0">
        <w:rPr>
          <w:rFonts w:cs="Times New Roman"/>
          <w:szCs w:val="24"/>
        </w:rPr>
        <w:t xml:space="preserve">; </w:t>
      </w:r>
      <w:r w:rsidR="00DD7CDC" w:rsidRPr="00C92DD0">
        <w:rPr>
          <w:rFonts w:cs="Times New Roman"/>
          <w:szCs w:val="24"/>
          <w:u w:val="single"/>
        </w:rPr>
        <w:t>see also</w:t>
      </w:r>
      <w:r w:rsidR="00264660" w:rsidRPr="00C92DD0">
        <w:rPr>
          <w:rFonts w:cs="Times New Roman"/>
          <w:szCs w:val="24"/>
          <w:u w:val="single"/>
        </w:rPr>
        <w:t>,</w:t>
      </w:r>
      <w:r w:rsidR="00DD7CDC" w:rsidRPr="00C92DD0">
        <w:rPr>
          <w:rFonts w:cs="Times New Roman"/>
          <w:szCs w:val="24"/>
          <w:u w:val="single"/>
        </w:rPr>
        <w:t xml:space="preserve"> e.g.</w:t>
      </w:r>
      <w:r w:rsidR="00DD7CDC" w:rsidRPr="00C92DD0">
        <w:rPr>
          <w:rFonts w:cs="Times New Roman"/>
          <w:szCs w:val="24"/>
        </w:rPr>
        <w:t xml:space="preserve">, </w:t>
      </w:r>
      <w:r w:rsidR="005821BB" w:rsidRPr="00C92DD0">
        <w:rPr>
          <w:rFonts w:cs="Times New Roman"/>
          <w:szCs w:val="24"/>
        </w:rPr>
        <w:t xml:space="preserve">Letter from Robert D. Williams, FWS to Tim Carlson, Nevada Wind, </w:t>
      </w:r>
      <w:r w:rsidR="005821BB" w:rsidRPr="00C92DD0">
        <w:rPr>
          <w:rFonts w:cs="Times New Roman"/>
          <w:szCs w:val="24"/>
          <w:u w:val="single"/>
        </w:rPr>
        <w:t>Proposed Virginia Peak Wind Facility and Existing Golden Eagle Resources in the Pah Rah Range, Washoe County, Nevada</w:t>
      </w:r>
      <w:r w:rsidR="005821BB" w:rsidRPr="00C92DD0">
        <w:rPr>
          <w:rFonts w:cs="Times New Roman"/>
          <w:szCs w:val="24"/>
        </w:rPr>
        <w:t xml:space="preserve"> </w:t>
      </w:r>
      <w:r w:rsidR="003E2945" w:rsidRPr="00C92DD0">
        <w:rPr>
          <w:rFonts w:cs="Times New Roman"/>
          <w:szCs w:val="24"/>
        </w:rPr>
        <w:t xml:space="preserve">at 1 </w:t>
      </w:r>
      <w:r w:rsidR="005821BB" w:rsidRPr="00C92DD0">
        <w:rPr>
          <w:rFonts w:cs="Times New Roman"/>
          <w:szCs w:val="24"/>
        </w:rPr>
        <w:t>(Aug. 13, 2010)</w:t>
      </w:r>
      <w:r w:rsidR="0024260F" w:rsidRPr="00C92DD0">
        <w:rPr>
          <w:rFonts w:cs="Times New Roman"/>
          <w:szCs w:val="24"/>
        </w:rPr>
        <w:t xml:space="preserve"> (stating that FWS “first became aware of this project when a local state agency contacted it</w:t>
      </w:r>
      <w:r w:rsidR="00C365C9" w:rsidRPr="00C92DD0">
        <w:rPr>
          <w:rFonts w:cs="Times New Roman"/>
          <w:szCs w:val="24"/>
        </w:rPr>
        <w:t>”</w:t>
      </w:r>
      <w:r w:rsidR="0024260F" w:rsidRPr="00C92DD0">
        <w:rPr>
          <w:rFonts w:cs="Times New Roman"/>
          <w:szCs w:val="24"/>
        </w:rPr>
        <w:t>)</w:t>
      </w:r>
      <w:r w:rsidR="005821BB" w:rsidRPr="00C92DD0">
        <w:rPr>
          <w:rFonts w:cs="Times New Roman"/>
          <w:szCs w:val="24"/>
        </w:rPr>
        <w:t xml:space="preserve">, </w:t>
      </w:r>
      <w:r w:rsidR="00C207D6" w:rsidRPr="00C92DD0">
        <w:rPr>
          <w:rFonts w:cs="Times New Roman"/>
          <w:szCs w:val="24"/>
        </w:rPr>
        <w:t>Attachment</w:t>
      </w:r>
      <w:r w:rsidR="0024260F" w:rsidRPr="00C92DD0">
        <w:rPr>
          <w:rFonts w:cs="Times New Roman"/>
          <w:szCs w:val="24"/>
        </w:rPr>
        <w:t xml:space="preserve"> </w:t>
      </w:r>
      <w:r w:rsidR="00AD2FEE" w:rsidRPr="00C92DD0">
        <w:fldChar w:fldCharType="begin"/>
      </w:r>
      <w:r w:rsidR="00AD2FEE" w:rsidRPr="00C92DD0">
        <w:instrText xml:space="preserve"> REF _Ref311490118 \r \h  \* MERGEFORMAT </w:instrText>
      </w:r>
      <w:r w:rsidR="00AD2FEE" w:rsidRPr="00C92DD0">
        <w:fldChar w:fldCharType="separate"/>
      </w:r>
      <w:r w:rsidR="00874AF2">
        <w:t>W</w:t>
      </w:r>
      <w:r w:rsidR="00AD2FEE" w:rsidRPr="00C92DD0">
        <w:fldChar w:fldCharType="end"/>
      </w:r>
      <w:r w:rsidR="0024260F" w:rsidRPr="00C92DD0">
        <w:rPr>
          <w:rFonts w:cs="Times New Roman"/>
          <w:szCs w:val="24"/>
        </w:rPr>
        <w:t>.</w:t>
      </w:r>
    </w:p>
    <w:p w:rsidR="0024260F" w:rsidRPr="00C92DD0" w:rsidRDefault="0024260F" w:rsidP="003161DF">
      <w:pPr>
        <w:spacing w:line="276" w:lineRule="auto"/>
        <w:ind w:left="0" w:firstLine="720"/>
        <w:rPr>
          <w:rFonts w:cs="Times New Roman"/>
          <w:szCs w:val="24"/>
        </w:rPr>
      </w:pPr>
    </w:p>
    <w:p w:rsidR="00270FC9" w:rsidRPr="00C92DD0" w:rsidRDefault="00493576" w:rsidP="003161DF">
      <w:pPr>
        <w:spacing w:line="276" w:lineRule="auto"/>
        <w:ind w:left="0" w:firstLine="720"/>
        <w:rPr>
          <w:rFonts w:cs="Times New Roman"/>
          <w:szCs w:val="24"/>
        </w:rPr>
      </w:pPr>
      <w:r w:rsidRPr="00C92DD0">
        <w:rPr>
          <w:rFonts w:cs="Times New Roman"/>
          <w:szCs w:val="24"/>
        </w:rPr>
        <w:t>Further, increasin</w:t>
      </w:r>
      <w:r w:rsidR="000B5BFA" w:rsidRPr="00C92DD0">
        <w:rPr>
          <w:rFonts w:cs="Times New Roman"/>
          <w:szCs w:val="24"/>
        </w:rPr>
        <w:t xml:space="preserve">gly </w:t>
      </w:r>
      <w:r w:rsidR="00345704" w:rsidRPr="00C92DD0">
        <w:rPr>
          <w:rFonts w:cs="Times New Roman"/>
          <w:szCs w:val="24"/>
        </w:rPr>
        <w:t xml:space="preserve">some </w:t>
      </w:r>
      <w:r w:rsidR="000B5BFA" w:rsidRPr="00C92DD0">
        <w:rPr>
          <w:rFonts w:cs="Times New Roman"/>
          <w:szCs w:val="24"/>
        </w:rPr>
        <w:t>wind energy developers are becoming less forthcoming in sharing information with FWS</w:t>
      </w:r>
      <w:r w:rsidR="00BB515B" w:rsidRPr="00C92DD0">
        <w:rPr>
          <w:rFonts w:cs="Times New Roman"/>
          <w:szCs w:val="24"/>
        </w:rPr>
        <w:t xml:space="preserve"> and are proceeding with construction without regard to the agency’s </w:t>
      </w:r>
      <w:r w:rsidR="00333745" w:rsidRPr="00C92DD0">
        <w:rPr>
          <w:rFonts w:cs="Times New Roman"/>
          <w:szCs w:val="24"/>
        </w:rPr>
        <w:t>recommendations</w:t>
      </w:r>
      <w:r w:rsidR="00270FC9" w:rsidRPr="00C92DD0">
        <w:rPr>
          <w:rFonts w:cs="Times New Roman"/>
          <w:szCs w:val="24"/>
        </w:rPr>
        <w:t xml:space="preserve">.  </w:t>
      </w:r>
      <w:r w:rsidR="00270FC9" w:rsidRPr="00C92DD0">
        <w:rPr>
          <w:rFonts w:cs="Times New Roman"/>
          <w:szCs w:val="24"/>
          <w:u w:val="single"/>
        </w:rPr>
        <w:t>See, e.g.</w:t>
      </w:r>
      <w:r w:rsidR="00270FC9" w:rsidRPr="00C92DD0">
        <w:rPr>
          <w:rFonts w:cs="Times New Roman"/>
          <w:szCs w:val="24"/>
        </w:rPr>
        <w:t xml:space="preserve">, Letter from Laury Zicari, FWS to Nicholas D. Livesay, Pierce Atwood LLP (attorneys of the developer) </w:t>
      </w:r>
      <w:r w:rsidR="00364370" w:rsidRPr="00C92DD0">
        <w:rPr>
          <w:rFonts w:cs="Times New Roman"/>
          <w:szCs w:val="24"/>
        </w:rPr>
        <w:t>(Mar.</w:t>
      </w:r>
      <w:r w:rsidR="00270FC9" w:rsidRPr="00C92DD0">
        <w:rPr>
          <w:rFonts w:cs="Times New Roman"/>
          <w:szCs w:val="24"/>
        </w:rPr>
        <w:t xml:space="preserve"> 31, 2011)</w:t>
      </w:r>
      <w:r w:rsidR="0024260F" w:rsidRPr="00C92DD0">
        <w:t xml:space="preserve"> </w:t>
      </w:r>
      <w:r w:rsidR="00270FC9" w:rsidRPr="00C92DD0">
        <w:rPr>
          <w:rFonts w:cs="Times New Roman"/>
          <w:szCs w:val="24"/>
        </w:rPr>
        <w:t xml:space="preserve">(FWS response to developer’s application for an incidental take permit under BGEPA expressing “surprise” “to learn that USDA funded the project” and “to learn that </w:t>
      </w:r>
      <w:r w:rsidR="00270FC9" w:rsidRPr="00C92DD0">
        <w:rPr>
          <w:rFonts w:cs="Times New Roman"/>
          <w:szCs w:val="24"/>
          <w:u w:val="single"/>
        </w:rPr>
        <w:t>groundbreaking for the project occurred despite the many concerns that [FWS] raised</w:t>
      </w:r>
      <w:r w:rsidR="00270FC9" w:rsidRPr="00C92DD0">
        <w:rPr>
          <w:rFonts w:cs="Times New Roman"/>
          <w:szCs w:val="24"/>
        </w:rPr>
        <w:t xml:space="preserve"> concerning this project” and even before completion of “two full seasons” of pre-construction studies as recommended by FWS for avoiding risks to </w:t>
      </w:r>
      <w:r w:rsidR="00216CD1" w:rsidRPr="00C92DD0">
        <w:rPr>
          <w:rFonts w:cs="Times New Roman"/>
          <w:szCs w:val="24"/>
        </w:rPr>
        <w:t>B</w:t>
      </w:r>
      <w:r w:rsidR="00270FC9" w:rsidRPr="00C92DD0">
        <w:rPr>
          <w:rFonts w:cs="Times New Roman"/>
          <w:szCs w:val="24"/>
        </w:rPr>
        <w:t xml:space="preserve">ald </w:t>
      </w:r>
      <w:r w:rsidR="00216CD1" w:rsidRPr="00C92DD0">
        <w:rPr>
          <w:rFonts w:cs="Times New Roman"/>
          <w:szCs w:val="24"/>
        </w:rPr>
        <w:t>E</w:t>
      </w:r>
      <w:r w:rsidR="00270FC9" w:rsidRPr="00C92DD0">
        <w:rPr>
          <w:rFonts w:cs="Times New Roman"/>
          <w:szCs w:val="24"/>
        </w:rPr>
        <w:t>agles)</w:t>
      </w:r>
      <w:r w:rsidR="009959AE" w:rsidRPr="00C92DD0">
        <w:rPr>
          <w:rFonts w:cs="Times New Roman"/>
          <w:szCs w:val="24"/>
        </w:rPr>
        <w:t>, Attachment</w:t>
      </w:r>
      <w:r w:rsidR="009959AE" w:rsidRPr="00C92DD0">
        <w:t xml:space="preserve"> </w:t>
      </w:r>
      <w:r w:rsidR="009959AE" w:rsidRPr="00C92DD0">
        <w:fldChar w:fldCharType="begin"/>
      </w:r>
      <w:r w:rsidR="009959AE" w:rsidRPr="00C92DD0">
        <w:instrText xml:space="preserve"> REF _Ref311555611 \r \h </w:instrText>
      </w:r>
      <w:r w:rsidR="00C92DD0">
        <w:instrText xml:space="preserve"> \* MERGEFORMAT </w:instrText>
      </w:r>
      <w:r w:rsidR="009959AE" w:rsidRPr="00C92DD0">
        <w:fldChar w:fldCharType="separate"/>
      </w:r>
      <w:r w:rsidR="00874AF2">
        <w:t>Z</w:t>
      </w:r>
      <w:r w:rsidR="009959AE" w:rsidRPr="00C92DD0">
        <w:fldChar w:fldCharType="end"/>
      </w:r>
      <w:r w:rsidR="00270FC9" w:rsidRPr="00C92DD0">
        <w:rPr>
          <w:rFonts w:cs="Times New Roman"/>
          <w:szCs w:val="24"/>
        </w:rPr>
        <w:t xml:space="preserve">; Letter from FWS to Chris Taylor, Element Power (Jan. 31, 2011) (despite developer’s assurance </w:t>
      </w:r>
      <w:r w:rsidR="00264660" w:rsidRPr="00C92DD0">
        <w:rPr>
          <w:rFonts w:cs="Times New Roman"/>
          <w:szCs w:val="24"/>
        </w:rPr>
        <w:t xml:space="preserve">that it would submit an ABPP </w:t>
      </w:r>
      <w:r w:rsidR="00270FC9" w:rsidRPr="00C92DD0">
        <w:rPr>
          <w:rFonts w:cs="Times New Roman"/>
          <w:szCs w:val="24"/>
        </w:rPr>
        <w:t>based on the agency’s recommendations, no such information was forthcoming from the developer – “Service biologists have not heard from any representative of the company, nor has the Service received a revised ABPP</w:t>
      </w:r>
      <w:r w:rsidR="003E2945" w:rsidRPr="00C92DD0">
        <w:rPr>
          <w:rFonts w:cs="Times New Roman"/>
          <w:szCs w:val="24"/>
        </w:rPr>
        <w:t xml:space="preserve">… </w:t>
      </w:r>
      <w:r w:rsidR="00270FC9" w:rsidRPr="00C92DD0">
        <w:rPr>
          <w:rFonts w:cs="Times New Roman"/>
          <w:szCs w:val="24"/>
          <w:u w:val="single"/>
        </w:rPr>
        <w:t>We note that these deficiencies persist despite our attempts to work -cooperatively with the company to correct them</w:t>
      </w:r>
      <w:r w:rsidR="003E2945" w:rsidRPr="00C92DD0">
        <w:rPr>
          <w:rFonts w:cs="Times New Roman"/>
          <w:szCs w:val="24"/>
        </w:rPr>
        <w:t>.”)</w:t>
      </w:r>
      <w:r w:rsidR="006A23A1" w:rsidRPr="00C92DD0">
        <w:rPr>
          <w:rFonts w:cs="Times New Roman"/>
          <w:szCs w:val="24"/>
        </w:rPr>
        <w:t xml:space="preserve">, Attachment </w:t>
      </w:r>
      <w:r w:rsidR="006A23A1" w:rsidRPr="00C92DD0">
        <w:rPr>
          <w:rFonts w:cs="Times New Roman"/>
          <w:szCs w:val="24"/>
        </w:rPr>
        <w:fldChar w:fldCharType="begin"/>
      </w:r>
      <w:r w:rsidR="006A23A1" w:rsidRPr="00C92DD0">
        <w:rPr>
          <w:rFonts w:cs="Times New Roman"/>
          <w:szCs w:val="24"/>
        </w:rPr>
        <w:instrText xml:space="preserve"> REF _Ref311555416 \r \h </w:instrText>
      </w:r>
      <w:r w:rsidR="00C92DD0">
        <w:rPr>
          <w:rFonts w:cs="Times New Roman"/>
          <w:szCs w:val="24"/>
        </w:rPr>
        <w:instrText xml:space="preserve"> \* MERGEFORMAT </w:instrText>
      </w:r>
      <w:r w:rsidR="006A23A1" w:rsidRPr="00C92DD0">
        <w:rPr>
          <w:rFonts w:cs="Times New Roman"/>
          <w:szCs w:val="24"/>
        </w:rPr>
      </w:r>
      <w:r w:rsidR="006A23A1" w:rsidRPr="00C92DD0">
        <w:rPr>
          <w:rFonts w:cs="Times New Roman"/>
          <w:szCs w:val="24"/>
        </w:rPr>
        <w:fldChar w:fldCharType="separate"/>
      </w:r>
      <w:r w:rsidR="00874AF2">
        <w:rPr>
          <w:rFonts w:cs="Times New Roman"/>
          <w:szCs w:val="24"/>
        </w:rPr>
        <w:t>Y</w:t>
      </w:r>
      <w:r w:rsidR="006A23A1" w:rsidRPr="00C92DD0">
        <w:rPr>
          <w:rFonts w:cs="Times New Roman"/>
          <w:szCs w:val="24"/>
        </w:rPr>
        <w:fldChar w:fldCharType="end"/>
      </w:r>
      <w:r w:rsidR="003E2945" w:rsidRPr="00C92DD0">
        <w:rPr>
          <w:rFonts w:cs="Times New Roman"/>
          <w:szCs w:val="24"/>
        </w:rPr>
        <w:t xml:space="preserve">; Letter from Robert D. Williams, FWS to Tim Carlson, Nevada Wind, </w:t>
      </w:r>
      <w:r w:rsidR="003E2945" w:rsidRPr="00C92DD0">
        <w:rPr>
          <w:rFonts w:cs="Times New Roman"/>
          <w:szCs w:val="24"/>
          <w:u w:val="single"/>
        </w:rPr>
        <w:t>Proposed Virginia Peak Wind Facility and Existing Golden Eagle Resources in the Pah Rah Range, Washoe County, Nevada</w:t>
      </w:r>
      <w:r w:rsidR="003E2945" w:rsidRPr="00C92DD0">
        <w:rPr>
          <w:rFonts w:cs="Times New Roman"/>
          <w:szCs w:val="24"/>
        </w:rPr>
        <w:t xml:space="preserve"> at 2 (Aug. 13, 2010)</w:t>
      </w:r>
      <w:r w:rsidR="009959AE" w:rsidRPr="00C92DD0">
        <w:rPr>
          <w:rFonts w:cs="Times New Roman"/>
          <w:szCs w:val="24"/>
        </w:rPr>
        <w:t xml:space="preserve"> </w:t>
      </w:r>
      <w:r w:rsidR="003E2945" w:rsidRPr="00C92DD0">
        <w:rPr>
          <w:rFonts w:cs="Times New Roman"/>
          <w:szCs w:val="24"/>
        </w:rPr>
        <w:t>(</w:t>
      </w:r>
      <w:r w:rsidR="0075715C" w:rsidRPr="00C92DD0">
        <w:rPr>
          <w:rFonts w:cs="Times New Roman"/>
          <w:szCs w:val="24"/>
        </w:rPr>
        <w:t>“We requested that you provide this information to us for review so that we could assist you in determining the level of risk of your project to golden eagles.  To date we have not received the requested resource information.”)</w:t>
      </w:r>
      <w:r w:rsidR="009959AE" w:rsidRPr="00C92DD0">
        <w:rPr>
          <w:rFonts w:cs="Times New Roman"/>
          <w:szCs w:val="24"/>
        </w:rPr>
        <w:t xml:space="preserve">, Attachment </w:t>
      </w:r>
      <w:r w:rsidR="00AD2FEE" w:rsidRPr="00C92DD0">
        <w:fldChar w:fldCharType="begin"/>
      </w:r>
      <w:r w:rsidR="00AD2FEE" w:rsidRPr="00C92DD0">
        <w:instrText xml:space="preserve"> REF _Ref311490118 \r \h  \* MERGEFORMAT </w:instrText>
      </w:r>
      <w:r w:rsidR="00AD2FEE" w:rsidRPr="00C92DD0">
        <w:fldChar w:fldCharType="separate"/>
      </w:r>
      <w:r w:rsidR="00874AF2">
        <w:t>W</w:t>
      </w:r>
      <w:r w:rsidR="00AD2FEE" w:rsidRPr="00C92DD0">
        <w:fldChar w:fldCharType="end"/>
      </w:r>
      <w:r w:rsidR="0075715C" w:rsidRPr="00C92DD0">
        <w:rPr>
          <w:rFonts w:cs="Times New Roman"/>
          <w:szCs w:val="24"/>
        </w:rPr>
        <w:t>.</w:t>
      </w:r>
    </w:p>
    <w:p w:rsidR="00270FC9" w:rsidRPr="00C92DD0" w:rsidRDefault="000B5BFA" w:rsidP="003161DF">
      <w:pPr>
        <w:spacing w:line="276" w:lineRule="auto"/>
        <w:ind w:left="0" w:firstLine="720"/>
        <w:rPr>
          <w:rFonts w:cs="Times New Roman"/>
          <w:szCs w:val="24"/>
        </w:rPr>
      </w:pPr>
      <w:r w:rsidRPr="00C92DD0">
        <w:rPr>
          <w:rFonts w:cs="Times New Roman"/>
          <w:szCs w:val="24"/>
        </w:rPr>
        <w:t xml:space="preserve"> </w:t>
      </w:r>
    </w:p>
    <w:p w:rsidR="003D60D3" w:rsidRPr="00C92DD0" w:rsidRDefault="00270FC9" w:rsidP="003161DF">
      <w:pPr>
        <w:spacing w:line="276" w:lineRule="auto"/>
        <w:ind w:left="0" w:firstLine="720"/>
        <w:rPr>
          <w:rFonts w:cs="Times New Roman"/>
          <w:szCs w:val="24"/>
        </w:rPr>
      </w:pPr>
      <w:r w:rsidRPr="00C92DD0">
        <w:rPr>
          <w:rFonts w:cs="Times New Roman"/>
          <w:szCs w:val="24"/>
        </w:rPr>
        <w:t>In addition,</w:t>
      </w:r>
      <w:r w:rsidR="000B5BFA" w:rsidRPr="00C92DD0">
        <w:rPr>
          <w:rFonts w:cs="Times New Roman"/>
          <w:szCs w:val="24"/>
        </w:rPr>
        <w:t xml:space="preserve"> in some cases</w:t>
      </w:r>
      <w:r w:rsidRPr="00C92DD0">
        <w:rPr>
          <w:rFonts w:cs="Times New Roman"/>
          <w:szCs w:val="24"/>
        </w:rPr>
        <w:t>, developers</w:t>
      </w:r>
      <w:r w:rsidR="000B5BFA" w:rsidRPr="00C92DD0">
        <w:rPr>
          <w:rFonts w:cs="Times New Roman"/>
          <w:szCs w:val="24"/>
        </w:rPr>
        <w:t xml:space="preserve"> are entering into confidentiality agreements with their </w:t>
      </w:r>
      <w:r w:rsidR="00345704" w:rsidRPr="00C92DD0">
        <w:rPr>
          <w:rFonts w:cs="Times New Roman"/>
          <w:szCs w:val="24"/>
        </w:rPr>
        <w:t xml:space="preserve">hired </w:t>
      </w:r>
      <w:r w:rsidR="000B5BFA" w:rsidRPr="00C92DD0">
        <w:rPr>
          <w:rFonts w:cs="Times New Roman"/>
          <w:szCs w:val="24"/>
        </w:rPr>
        <w:t xml:space="preserve">biological consultants, thereby making it more difficult for the agency, and </w:t>
      </w:r>
      <w:r w:rsidR="000E5444" w:rsidRPr="00C92DD0">
        <w:rPr>
          <w:rFonts w:cs="Times New Roman"/>
          <w:szCs w:val="24"/>
        </w:rPr>
        <w:t>t</w:t>
      </w:r>
      <w:r w:rsidR="000B5BFA" w:rsidRPr="00C92DD0">
        <w:rPr>
          <w:rFonts w:cs="Times New Roman"/>
          <w:szCs w:val="24"/>
        </w:rPr>
        <w:t xml:space="preserve">he public, </w:t>
      </w:r>
      <w:r w:rsidR="000E5444" w:rsidRPr="00C92DD0">
        <w:rPr>
          <w:rFonts w:cs="Times New Roman"/>
          <w:szCs w:val="24"/>
        </w:rPr>
        <w:t>to study the wildlife impacts of the projects.</w:t>
      </w:r>
      <w:r w:rsidR="00264660" w:rsidRPr="00C92DD0">
        <w:rPr>
          <w:rStyle w:val="FootnoteReference"/>
          <w:rFonts w:cs="Times New Roman"/>
          <w:szCs w:val="24"/>
        </w:rPr>
        <w:footnoteReference w:id="142"/>
      </w:r>
      <w:r w:rsidR="00264660" w:rsidRPr="00C92DD0">
        <w:rPr>
          <w:rFonts w:cs="Times New Roman"/>
          <w:szCs w:val="24"/>
        </w:rPr>
        <w:t xml:space="preserve"> </w:t>
      </w:r>
      <w:r w:rsidR="00333745" w:rsidRPr="00C92DD0">
        <w:rPr>
          <w:rFonts w:cs="Times New Roman"/>
          <w:szCs w:val="24"/>
          <w:u w:val="single"/>
        </w:rPr>
        <w:t>See</w:t>
      </w:r>
      <w:r w:rsidR="00333745" w:rsidRPr="00C92DD0">
        <w:rPr>
          <w:rFonts w:cs="Times New Roman"/>
          <w:szCs w:val="24"/>
        </w:rPr>
        <w:t xml:space="preserve"> </w:t>
      </w:r>
      <w:r w:rsidR="00333745" w:rsidRPr="00C92DD0">
        <w:rPr>
          <w:rFonts w:cs="Times New Roman"/>
          <w:szCs w:val="24"/>
          <w:u w:val="single"/>
        </w:rPr>
        <w:t>Manville 2009 Paper</w:t>
      </w:r>
      <w:r w:rsidR="00333745" w:rsidRPr="00C92DD0">
        <w:rPr>
          <w:rFonts w:cs="Times New Roman"/>
          <w:szCs w:val="24"/>
        </w:rPr>
        <w:t xml:space="preserve"> at 9 (“The transparency of research results conducted by wind industry consultants continues to be a </w:t>
      </w:r>
      <w:r w:rsidR="00333745" w:rsidRPr="00C92DD0">
        <w:rPr>
          <w:rFonts w:cs="Times New Roman"/>
          <w:szCs w:val="24"/>
          <w:u w:val="single"/>
        </w:rPr>
        <w:t>recurrent frustration for USFWS</w:t>
      </w:r>
      <w:r w:rsidR="00333745" w:rsidRPr="00C92DD0">
        <w:rPr>
          <w:rFonts w:cs="Times New Roman"/>
          <w:szCs w:val="24"/>
        </w:rPr>
        <w:t>—in part because of early project industry confidentiality issues.”)</w:t>
      </w:r>
      <w:r w:rsidR="00C365C9" w:rsidRPr="00C92DD0">
        <w:rPr>
          <w:rFonts w:cs="Times New Roman"/>
          <w:szCs w:val="24"/>
        </w:rPr>
        <w:t xml:space="preserve"> (emphasis added)</w:t>
      </w:r>
      <w:r w:rsidR="00333745" w:rsidRPr="00C92DD0">
        <w:rPr>
          <w:rFonts w:cs="Times New Roman"/>
          <w:szCs w:val="24"/>
        </w:rPr>
        <w:t>.</w:t>
      </w:r>
      <w:r w:rsidR="00DD4A5A" w:rsidRPr="00C92DD0">
        <w:rPr>
          <w:rFonts w:cs="Times New Roman"/>
          <w:szCs w:val="24"/>
        </w:rPr>
        <w:t xml:space="preserve">  </w:t>
      </w:r>
    </w:p>
    <w:p w:rsidR="003D60D3" w:rsidRPr="00C92DD0" w:rsidRDefault="003D60D3" w:rsidP="003161DF">
      <w:pPr>
        <w:spacing w:line="276" w:lineRule="auto"/>
        <w:ind w:left="0" w:firstLine="720"/>
        <w:rPr>
          <w:rFonts w:cs="Times New Roman"/>
          <w:szCs w:val="24"/>
        </w:rPr>
      </w:pPr>
    </w:p>
    <w:p w:rsidR="004314D9" w:rsidRPr="00C92DD0" w:rsidRDefault="00137E4C" w:rsidP="003161DF">
      <w:pPr>
        <w:spacing w:line="276" w:lineRule="auto"/>
        <w:ind w:left="0" w:firstLine="720"/>
        <w:rPr>
          <w:rFonts w:cs="Times New Roman"/>
          <w:iCs/>
          <w:szCs w:val="24"/>
        </w:rPr>
      </w:pPr>
      <w:r w:rsidRPr="00C92DD0">
        <w:rPr>
          <w:rFonts w:cs="Times New Roman"/>
          <w:szCs w:val="24"/>
        </w:rPr>
        <w:lastRenderedPageBreak/>
        <w:t xml:space="preserve">In addition, </w:t>
      </w:r>
      <w:r w:rsidR="00DD4A5A" w:rsidRPr="00C92DD0">
        <w:rPr>
          <w:rFonts w:cs="Times New Roman"/>
          <w:szCs w:val="24"/>
        </w:rPr>
        <w:t>recent incidents have documented the inherent problems associated in having surveys, monitoring and assessments of wildlife impacts at wind energy projects conducted by consultants retained by and paid for by the project developers themselves.</w:t>
      </w:r>
      <w:r w:rsidR="00395A7A" w:rsidRPr="00C92DD0">
        <w:rPr>
          <w:rFonts w:cs="Times New Roman"/>
          <w:szCs w:val="24"/>
        </w:rPr>
        <w:t xml:space="preserve">  For example, i</w:t>
      </w:r>
      <w:r w:rsidR="00A12183" w:rsidRPr="00C92DD0">
        <w:rPr>
          <w:rFonts w:cs="Times New Roman"/>
          <w:szCs w:val="24"/>
        </w:rPr>
        <w:t xml:space="preserve">n </w:t>
      </w:r>
      <w:r w:rsidR="00DD4A5A" w:rsidRPr="00C92DD0">
        <w:rPr>
          <w:rFonts w:cs="Times New Roman"/>
          <w:szCs w:val="24"/>
        </w:rPr>
        <w:t>finding a wind power project in violation of the ESA, a federal</w:t>
      </w:r>
      <w:r w:rsidR="00395A7A" w:rsidRPr="00C92DD0">
        <w:rPr>
          <w:rFonts w:cs="Times New Roman"/>
          <w:szCs w:val="24"/>
        </w:rPr>
        <w:t xml:space="preserve"> </w:t>
      </w:r>
      <w:r w:rsidR="00DD4A5A" w:rsidRPr="00C92DD0">
        <w:rPr>
          <w:rFonts w:cs="Times New Roman"/>
          <w:szCs w:val="24"/>
        </w:rPr>
        <w:t>district court expressly rejected the findings of one such developer-hired consultant in favor of</w:t>
      </w:r>
      <w:r w:rsidR="00395A7A" w:rsidRPr="00C92DD0">
        <w:rPr>
          <w:rFonts w:cs="Times New Roman"/>
          <w:szCs w:val="24"/>
        </w:rPr>
        <w:t xml:space="preserve"> </w:t>
      </w:r>
      <w:r w:rsidR="00DD4A5A" w:rsidRPr="00C92DD0">
        <w:rPr>
          <w:rFonts w:cs="Times New Roman"/>
          <w:szCs w:val="24"/>
        </w:rPr>
        <w:t>other independent experts</w:t>
      </w:r>
      <w:r w:rsidR="0097790B" w:rsidRPr="00C92DD0">
        <w:rPr>
          <w:rFonts w:cs="Times New Roman"/>
          <w:szCs w:val="24"/>
        </w:rPr>
        <w:t xml:space="preserve"> who appeared before the Court.  </w:t>
      </w:r>
      <w:r w:rsidR="00D5756E" w:rsidRPr="00C92DD0">
        <w:rPr>
          <w:rFonts w:cs="Times New Roman"/>
          <w:szCs w:val="24"/>
          <w:u w:val="single"/>
        </w:rPr>
        <w:t>See</w:t>
      </w:r>
      <w:r w:rsidR="00D5756E" w:rsidRPr="00C92DD0">
        <w:rPr>
          <w:rFonts w:cs="Times New Roman"/>
          <w:szCs w:val="24"/>
        </w:rPr>
        <w:t xml:space="preserve"> </w:t>
      </w:r>
      <w:r w:rsidR="00D5756E" w:rsidRPr="00C92DD0">
        <w:rPr>
          <w:rFonts w:cs="Times New Roman"/>
          <w:iCs/>
          <w:szCs w:val="24"/>
          <w:u w:val="single"/>
        </w:rPr>
        <w:t>Animal Welfare Inst. v. Beech Ridge Energy LLC</w:t>
      </w:r>
      <w:r w:rsidR="00D5756E" w:rsidRPr="00C92DD0">
        <w:rPr>
          <w:rFonts w:cs="Times New Roman"/>
          <w:iCs/>
          <w:szCs w:val="24"/>
        </w:rPr>
        <w:t>, 675 F. Supp. 2d 540, 582 (D. Md. 2009).</w:t>
      </w:r>
      <w:r w:rsidRPr="00C92DD0">
        <w:rPr>
          <w:rFonts w:cs="Times New Roman"/>
          <w:iCs/>
          <w:szCs w:val="24"/>
        </w:rPr>
        <w:t xml:space="preserve">  </w:t>
      </w:r>
      <w:r w:rsidR="00D5756E" w:rsidRPr="00C92DD0">
        <w:rPr>
          <w:rFonts w:cs="Times New Roman"/>
          <w:iCs/>
          <w:szCs w:val="24"/>
        </w:rPr>
        <w:t xml:space="preserve">In </w:t>
      </w:r>
      <w:r w:rsidR="00D5756E" w:rsidRPr="00C92DD0">
        <w:rPr>
          <w:rFonts w:cs="Times New Roman"/>
          <w:iCs/>
          <w:szCs w:val="24"/>
          <w:u w:val="single"/>
        </w:rPr>
        <w:t>Beech Ridge</w:t>
      </w:r>
      <w:r w:rsidR="00D5756E" w:rsidRPr="00C92DD0">
        <w:rPr>
          <w:rFonts w:cs="Times New Roman"/>
          <w:iCs/>
          <w:szCs w:val="24"/>
        </w:rPr>
        <w:t xml:space="preserve">, the court found that the developer-hired consultant performed minimal surveys, presented result-oriented analyses, and even suppressed important acoustic </w:t>
      </w:r>
      <w:r w:rsidR="004314D9" w:rsidRPr="00C92DD0">
        <w:rPr>
          <w:rFonts w:cs="Times New Roman"/>
          <w:iCs/>
          <w:szCs w:val="24"/>
        </w:rPr>
        <w:t>data, placing</w:t>
      </w:r>
      <w:r w:rsidR="00D5756E" w:rsidRPr="00C92DD0">
        <w:rPr>
          <w:rFonts w:cs="Times New Roman"/>
          <w:iCs/>
          <w:szCs w:val="24"/>
        </w:rPr>
        <w:t xml:space="preserve"> the interests of the company ahead of wildlife protection interests.  As the </w:t>
      </w:r>
      <w:r w:rsidR="00D5756E" w:rsidRPr="00C92DD0">
        <w:rPr>
          <w:rFonts w:cs="Times New Roman"/>
          <w:iCs/>
          <w:szCs w:val="24"/>
          <w:u w:val="single"/>
        </w:rPr>
        <w:t>Beech Ridge</w:t>
      </w:r>
      <w:r w:rsidR="00D5756E" w:rsidRPr="00C92DD0">
        <w:rPr>
          <w:rFonts w:cs="Times New Roman"/>
          <w:i/>
          <w:iCs/>
          <w:szCs w:val="24"/>
        </w:rPr>
        <w:t xml:space="preserve"> </w:t>
      </w:r>
      <w:r w:rsidR="00D5756E" w:rsidRPr="00C92DD0">
        <w:rPr>
          <w:rFonts w:cs="Times New Roman"/>
          <w:iCs/>
          <w:szCs w:val="24"/>
        </w:rPr>
        <w:t xml:space="preserve">ruling makes clear, </w:t>
      </w:r>
      <w:r w:rsidR="004314D9" w:rsidRPr="00C92DD0">
        <w:rPr>
          <w:rFonts w:cs="Times New Roman"/>
          <w:iCs/>
          <w:szCs w:val="24"/>
        </w:rPr>
        <w:t xml:space="preserve">often </w:t>
      </w:r>
      <w:r w:rsidR="00D5756E" w:rsidRPr="00C92DD0">
        <w:rPr>
          <w:rFonts w:cs="Times New Roman"/>
          <w:iCs/>
          <w:szCs w:val="24"/>
        </w:rPr>
        <w:t xml:space="preserve">consultants have inherent conflicts of interest that lead to their adoption of “a minimalist approach to [their] responsibilities,” leading to the sort of unacceptable, insufficient, and result-oriented studies done at </w:t>
      </w:r>
      <w:r w:rsidR="00D5756E" w:rsidRPr="00C92DD0">
        <w:rPr>
          <w:rFonts w:cs="Times New Roman"/>
          <w:iCs/>
          <w:szCs w:val="24"/>
          <w:u w:val="single"/>
        </w:rPr>
        <w:t>Beech Ridge</w:t>
      </w:r>
      <w:r w:rsidR="008C0E9B" w:rsidRPr="00C92DD0">
        <w:rPr>
          <w:rFonts w:cs="Times New Roman"/>
          <w:iCs/>
          <w:szCs w:val="24"/>
        </w:rPr>
        <w:t>.</w:t>
      </w:r>
      <w:r w:rsidR="00996A49" w:rsidRPr="00C92DD0">
        <w:rPr>
          <w:rFonts w:cs="Times New Roman"/>
          <w:iCs/>
          <w:szCs w:val="24"/>
        </w:rPr>
        <w:t xml:space="preserve">  675 F. Supp. 2d at 582.</w:t>
      </w:r>
      <w:r w:rsidR="00220021" w:rsidRPr="00C92DD0">
        <w:rPr>
          <w:rFonts w:cs="Times New Roman"/>
          <w:iCs/>
          <w:szCs w:val="24"/>
        </w:rPr>
        <w:t xml:space="preserve">  </w:t>
      </w:r>
    </w:p>
    <w:p w:rsidR="007B3515" w:rsidRPr="00C92DD0" w:rsidRDefault="007B3515" w:rsidP="003161DF">
      <w:pPr>
        <w:spacing w:line="276" w:lineRule="auto"/>
        <w:ind w:left="0" w:firstLine="720"/>
        <w:rPr>
          <w:rFonts w:cs="Times New Roman"/>
          <w:iCs/>
          <w:szCs w:val="24"/>
        </w:rPr>
      </w:pPr>
    </w:p>
    <w:p w:rsidR="002C045B" w:rsidRPr="00C92DD0" w:rsidRDefault="008658B8" w:rsidP="003161DF">
      <w:pPr>
        <w:spacing w:line="276" w:lineRule="auto"/>
        <w:ind w:left="0" w:firstLine="720"/>
        <w:rPr>
          <w:rFonts w:cs="Times New Roman"/>
          <w:iCs/>
          <w:szCs w:val="24"/>
        </w:rPr>
      </w:pPr>
      <w:r w:rsidRPr="00C92DD0">
        <w:rPr>
          <w:rFonts w:cs="Times New Roman"/>
          <w:szCs w:val="24"/>
        </w:rPr>
        <w:t>Indeed</w:t>
      </w:r>
      <w:r w:rsidR="00C00C75" w:rsidRPr="00C92DD0">
        <w:rPr>
          <w:rFonts w:cs="Times New Roman"/>
          <w:szCs w:val="24"/>
        </w:rPr>
        <w:t>,</w:t>
      </w:r>
      <w:r w:rsidRPr="00C92DD0">
        <w:rPr>
          <w:rFonts w:cs="Times New Roman"/>
          <w:szCs w:val="24"/>
        </w:rPr>
        <w:t xml:space="preserve"> the wildlife mortality </w:t>
      </w:r>
      <w:r w:rsidR="00793876" w:rsidRPr="00C92DD0">
        <w:rPr>
          <w:rFonts w:cs="Times New Roman"/>
          <w:szCs w:val="24"/>
        </w:rPr>
        <w:t>estimates documented by</w:t>
      </w:r>
      <w:r w:rsidR="00D41842" w:rsidRPr="00C92DD0">
        <w:rPr>
          <w:rFonts w:cs="Times New Roman"/>
          <w:szCs w:val="24"/>
        </w:rPr>
        <w:t xml:space="preserve"> many wind energy projects are </w:t>
      </w:r>
      <w:r w:rsidRPr="00C92DD0">
        <w:rPr>
          <w:rFonts w:cs="Times New Roman"/>
          <w:szCs w:val="24"/>
        </w:rPr>
        <w:t>underestimat</w:t>
      </w:r>
      <w:r w:rsidR="00885B1B" w:rsidRPr="00C92DD0">
        <w:rPr>
          <w:rFonts w:cs="Times New Roman"/>
          <w:szCs w:val="24"/>
        </w:rPr>
        <w:t xml:space="preserve">es of actual mortality levels because </w:t>
      </w:r>
      <w:r w:rsidR="00885B1B" w:rsidRPr="00C92DD0">
        <w:rPr>
          <w:rFonts w:cs="Times New Roman"/>
          <w:iCs/>
          <w:szCs w:val="24"/>
        </w:rPr>
        <w:t xml:space="preserve">of inconsistent reporting of incidental mortality, which is not handled in a standard way across the industry.  Incidental mortality refers to carcasses found in addition to the official mortality searches, either occurring at a different time </w:t>
      </w:r>
      <w:r w:rsidR="005058AA" w:rsidRPr="00C92DD0">
        <w:rPr>
          <w:rFonts w:cs="Times New Roman"/>
          <w:iCs/>
          <w:szCs w:val="24"/>
        </w:rPr>
        <w:t xml:space="preserve">than the scheduled searches, </w:t>
      </w:r>
      <w:r w:rsidR="00885B1B" w:rsidRPr="00C92DD0">
        <w:rPr>
          <w:rFonts w:cs="Times New Roman"/>
          <w:iCs/>
          <w:szCs w:val="24"/>
        </w:rPr>
        <w:t xml:space="preserve">or at a wind turbine that wasn’t searched.  Mortality studies generally do not include all of a facility’s wind turbines.  Not all mortality studies report incidental finds.  For example, a report about bird and bat mortality at wind facilities in the Montezuma Hills of California did not include Swainson’s Hawk fatalities in the report even though the researchers were aware of them and the Swainson’s Hawk is a species of conservation concern.  </w:t>
      </w:r>
      <w:r w:rsidR="00885B1B" w:rsidRPr="00C92DD0">
        <w:rPr>
          <w:rFonts w:cs="Times New Roman"/>
          <w:iCs/>
          <w:szCs w:val="24"/>
          <w:u w:val="single"/>
        </w:rPr>
        <w:t>See</w:t>
      </w:r>
      <w:r w:rsidR="00885B1B" w:rsidRPr="00C92DD0">
        <w:rPr>
          <w:rFonts w:cs="Times New Roman"/>
          <w:iCs/>
          <w:szCs w:val="24"/>
        </w:rPr>
        <w:t xml:space="preserve"> H. T. Harvey &amp; Assocs</w:t>
      </w:r>
      <w:r w:rsidR="002C045B" w:rsidRPr="00C92DD0">
        <w:rPr>
          <w:rFonts w:cs="Times New Roman"/>
          <w:iCs/>
          <w:szCs w:val="24"/>
        </w:rPr>
        <w:t>.</w:t>
      </w:r>
      <w:r w:rsidR="00885B1B" w:rsidRPr="00C92DD0">
        <w:rPr>
          <w:rFonts w:cs="Times New Roman"/>
          <w:iCs/>
          <w:szCs w:val="24"/>
        </w:rPr>
        <w:t xml:space="preserve">, </w:t>
      </w:r>
      <w:r w:rsidR="00885B1B" w:rsidRPr="00C92DD0">
        <w:rPr>
          <w:rFonts w:cs="Times New Roman"/>
          <w:iCs/>
          <w:szCs w:val="24"/>
          <w:u w:val="single"/>
        </w:rPr>
        <w:t>Bird and Bat Movement Patterns and Mortality at the Montezuma Hills Wind Resource Area</w:t>
      </w:r>
      <w:r w:rsidR="002C045B" w:rsidRPr="00C92DD0">
        <w:rPr>
          <w:rFonts w:cs="Times New Roman"/>
          <w:iCs/>
          <w:szCs w:val="24"/>
        </w:rPr>
        <w:t>;</w:t>
      </w:r>
      <w:r w:rsidR="00885B1B" w:rsidRPr="00C92DD0">
        <w:rPr>
          <w:rStyle w:val="FootnoteReference"/>
          <w:rFonts w:cs="Times New Roman"/>
          <w:iCs/>
          <w:szCs w:val="24"/>
        </w:rPr>
        <w:footnoteReference w:id="143"/>
      </w:r>
      <w:r w:rsidR="002C045B" w:rsidRPr="00C92DD0">
        <w:rPr>
          <w:rFonts w:cs="Times New Roman"/>
          <w:iCs/>
          <w:szCs w:val="24"/>
        </w:rPr>
        <w:t xml:space="preserve"> </w:t>
      </w:r>
      <w:r w:rsidR="002C045B" w:rsidRPr="00C92DD0">
        <w:rPr>
          <w:rFonts w:cs="Times New Roman"/>
          <w:iCs/>
          <w:szCs w:val="24"/>
          <w:u w:val="single"/>
        </w:rPr>
        <w:t>see also</w:t>
      </w:r>
      <w:r w:rsidR="002C045B" w:rsidRPr="00C92DD0">
        <w:rPr>
          <w:rFonts w:cs="Times New Roman"/>
          <w:iCs/>
          <w:szCs w:val="24"/>
        </w:rPr>
        <w:t xml:space="preserve"> </w:t>
      </w:r>
      <w:r w:rsidR="00885B1B" w:rsidRPr="00C92DD0">
        <w:rPr>
          <w:rFonts w:cs="Times New Roman"/>
          <w:iCs/>
          <w:szCs w:val="24"/>
          <w:u w:val="single"/>
        </w:rPr>
        <w:t>Shiloh IV Wind Energy Draft En</w:t>
      </w:r>
      <w:r w:rsidR="002C045B" w:rsidRPr="00C92DD0">
        <w:rPr>
          <w:rFonts w:cs="Times New Roman"/>
          <w:iCs/>
          <w:szCs w:val="24"/>
          <w:u w:val="single"/>
        </w:rPr>
        <w:t>vironmental Impact Report</w:t>
      </w:r>
      <w:r w:rsidR="002C045B" w:rsidRPr="00C92DD0">
        <w:rPr>
          <w:rFonts w:cs="Times New Roman"/>
          <w:iCs/>
          <w:szCs w:val="24"/>
        </w:rPr>
        <w:t xml:space="preserve"> </w:t>
      </w:r>
      <w:r w:rsidR="00885B1B" w:rsidRPr="00C92DD0">
        <w:rPr>
          <w:rFonts w:cs="Times New Roman"/>
          <w:iCs/>
          <w:szCs w:val="24"/>
        </w:rPr>
        <w:t xml:space="preserve">4-7 </w:t>
      </w:r>
      <w:r w:rsidR="0039367E" w:rsidRPr="00C92DD0">
        <w:rPr>
          <w:rFonts w:cs="Times New Roman"/>
          <w:iCs/>
          <w:szCs w:val="24"/>
        </w:rPr>
        <w:t xml:space="preserve">(Aug. 23, 2011) </w:t>
      </w:r>
      <w:r w:rsidR="002C045B" w:rsidRPr="00C92DD0">
        <w:rPr>
          <w:rFonts w:cs="Times New Roman"/>
          <w:iCs/>
          <w:szCs w:val="24"/>
        </w:rPr>
        <w:t>(noting the Swainson’s Hawk fatalities were found during the above study at</w:t>
      </w:r>
      <w:r w:rsidR="00885B1B" w:rsidRPr="00C92DD0">
        <w:rPr>
          <w:rFonts w:cs="Times New Roman"/>
          <w:iCs/>
          <w:szCs w:val="24"/>
        </w:rPr>
        <w:t xml:space="preserve"> some wind projects</w:t>
      </w:r>
      <w:r w:rsidR="002C045B" w:rsidRPr="00C92DD0">
        <w:rPr>
          <w:rFonts w:cs="Times New Roman"/>
          <w:iCs/>
          <w:szCs w:val="24"/>
        </w:rPr>
        <w:t xml:space="preserve">), </w:t>
      </w:r>
      <w:r w:rsidR="0039367E" w:rsidRPr="00C92DD0">
        <w:rPr>
          <w:rFonts w:cs="Times New Roman"/>
          <w:iCs/>
          <w:szCs w:val="24"/>
        </w:rPr>
        <w:t>Attachment</w:t>
      </w:r>
      <w:r w:rsidR="009959AE" w:rsidRPr="00C92DD0">
        <w:t xml:space="preserve"> </w:t>
      </w:r>
      <w:r w:rsidR="009959AE" w:rsidRPr="00C92DD0">
        <w:fldChar w:fldCharType="begin"/>
      </w:r>
      <w:r w:rsidR="009959AE" w:rsidRPr="00C92DD0">
        <w:instrText xml:space="preserve"> REF _Ref311490216 \r \h </w:instrText>
      </w:r>
      <w:r w:rsidR="00C92DD0">
        <w:instrText xml:space="preserve"> \* MERGEFORMAT </w:instrText>
      </w:r>
      <w:r w:rsidR="009959AE" w:rsidRPr="00C92DD0">
        <w:fldChar w:fldCharType="separate"/>
      </w:r>
      <w:r w:rsidR="00874AF2">
        <w:t>AA</w:t>
      </w:r>
      <w:r w:rsidR="009959AE" w:rsidRPr="00C92DD0">
        <w:fldChar w:fldCharType="end"/>
      </w:r>
      <w:r w:rsidR="002C045B" w:rsidRPr="00C92DD0">
        <w:rPr>
          <w:rFonts w:cs="Times New Roman"/>
          <w:iCs/>
          <w:szCs w:val="24"/>
        </w:rPr>
        <w:t>.</w:t>
      </w:r>
    </w:p>
    <w:p w:rsidR="002C045B" w:rsidRPr="00C92DD0" w:rsidRDefault="002C045B" w:rsidP="003161DF">
      <w:pPr>
        <w:spacing w:line="276" w:lineRule="auto"/>
        <w:ind w:left="0" w:firstLine="720"/>
        <w:rPr>
          <w:rFonts w:cs="Times New Roman"/>
          <w:iCs/>
          <w:szCs w:val="24"/>
        </w:rPr>
      </w:pPr>
    </w:p>
    <w:p w:rsidR="00C55A4C" w:rsidRPr="00C92DD0" w:rsidRDefault="002C045B" w:rsidP="003161DF">
      <w:pPr>
        <w:spacing w:line="276" w:lineRule="auto"/>
        <w:ind w:left="0" w:firstLine="720"/>
        <w:rPr>
          <w:rFonts w:cs="Times New Roman"/>
          <w:iCs/>
          <w:szCs w:val="24"/>
        </w:rPr>
      </w:pPr>
      <w:r w:rsidRPr="00C92DD0">
        <w:rPr>
          <w:rFonts w:cs="Times New Roman"/>
          <w:iCs/>
          <w:szCs w:val="24"/>
        </w:rPr>
        <w:t>A</w:t>
      </w:r>
      <w:r w:rsidR="00885B1B" w:rsidRPr="00C92DD0">
        <w:rPr>
          <w:rFonts w:cs="Times New Roman"/>
          <w:iCs/>
          <w:szCs w:val="24"/>
        </w:rPr>
        <w:t xml:space="preserve"> significant amount of the mortality for </w:t>
      </w:r>
      <w:r w:rsidR="009706EA" w:rsidRPr="00C92DD0">
        <w:rPr>
          <w:rFonts w:cs="Times New Roman"/>
          <w:iCs/>
          <w:szCs w:val="24"/>
        </w:rPr>
        <w:t>many</w:t>
      </w:r>
      <w:r w:rsidR="00885B1B" w:rsidRPr="00C92DD0">
        <w:rPr>
          <w:rFonts w:cs="Times New Roman"/>
          <w:iCs/>
          <w:szCs w:val="24"/>
        </w:rPr>
        <w:t xml:space="preserve"> species </w:t>
      </w:r>
      <w:r w:rsidR="009706EA" w:rsidRPr="00C92DD0">
        <w:rPr>
          <w:rFonts w:cs="Times New Roman"/>
          <w:iCs/>
          <w:szCs w:val="24"/>
        </w:rPr>
        <w:t xml:space="preserve">as a whole </w:t>
      </w:r>
      <w:r w:rsidR="00885B1B" w:rsidRPr="00C92DD0">
        <w:rPr>
          <w:rFonts w:cs="Times New Roman"/>
          <w:iCs/>
          <w:szCs w:val="24"/>
        </w:rPr>
        <w:t>may be found incidentally, not dur</w:t>
      </w:r>
      <w:r w:rsidR="00391A94" w:rsidRPr="00C92DD0">
        <w:rPr>
          <w:rFonts w:cs="Times New Roman"/>
          <w:iCs/>
          <w:szCs w:val="24"/>
        </w:rPr>
        <w:t xml:space="preserve">ing the standardized searches.  </w:t>
      </w:r>
      <w:r w:rsidR="00391A94" w:rsidRPr="00C92DD0">
        <w:rPr>
          <w:rFonts w:cs="Times New Roman"/>
          <w:iCs/>
          <w:szCs w:val="24"/>
          <w:u w:val="single"/>
        </w:rPr>
        <w:t>See</w:t>
      </w:r>
      <w:r w:rsidR="00391A94" w:rsidRPr="00C92DD0">
        <w:rPr>
          <w:rFonts w:cs="Times New Roman"/>
          <w:iCs/>
          <w:szCs w:val="24"/>
        </w:rPr>
        <w:t xml:space="preserve"> </w:t>
      </w:r>
      <w:r w:rsidR="00327608" w:rsidRPr="00C92DD0">
        <w:rPr>
          <w:rFonts w:cs="Times New Roman"/>
          <w:iCs/>
          <w:szCs w:val="24"/>
        </w:rPr>
        <w:t xml:space="preserve">K. Shawn Smallwood &amp; Brian Karas, </w:t>
      </w:r>
      <w:r w:rsidR="00885B1B" w:rsidRPr="00C92DD0">
        <w:rPr>
          <w:rFonts w:cs="Times New Roman"/>
          <w:iCs/>
          <w:szCs w:val="24"/>
          <w:u w:val="single"/>
        </w:rPr>
        <w:t>Comparison of Mortality Estimates in the Altamont Pass Wind Resource Area When Restricted to Recent Fatalities</w:t>
      </w:r>
      <w:r w:rsidR="00885B1B" w:rsidRPr="00C92DD0">
        <w:rPr>
          <w:rFonts w:cs="Times New Roman"/>
          <w:iCs/>
          <w:szCs w:val="24"/>
        </w:rPr>
        <w:t xml:space="preserve"> </w:t>
      </w:r>
      <w:r w:rsidR="00391A94" w:rsidRPr="00C92DD0">
        <w:rPr>
          <w:rFonts w:cs="Times New Roman"/>
          <w:iCs/>
          <w:szCs w:val="24"/>
        </w:rPr>
        <w:t>3</w:t>
      </w:r>
      <w:r w:rsidR="00327608" w:rsidRPr="00C92DD0">
        <w:rPr>
          <w:rFonts w:cs="Times New Roman"/>
          <w:iCs/>
          <w:szCs w:val="24"/>
        </w:rPr>
        <w:t xml:space="preserve"> (June 2008)</w:t>
      </w:r>
      <w:r w:rsidR="00885B1B" w:rsidRPr="00C92DD0">
        <w:rPr>
          <w:rFonts w:cs="Times New Roman"/>
          <w:iCs/>
          <w:szCs w:val="24"/>
        </w:rPr>
        <w:t>.</w:t>
      </w:r>
      <w:r w:rsidR="00391A94" w:rsidRPr="00C92DD0">
        <w:rPr>
          <w:rStyle w:val="FootnoteReference"/>
          <w:rFonts w:cs="Times New Roman"/>
          <w:iCs/>
          <w:szCs w:val="24"/>
        </w:rPr>
        <w:footnoteReference w:id="144"/>
      </w:r>
      <w:r w:rsidR="00885B1B" w:rsidRPr="00C92DD0">
        <w:rPr>
          <w:rFonts w:cs="Times New Roman"/>
          <w:iCs/>
          <w:szCs w:val="24"/>
        </w:rPr>
        <w:t xml:space="preserve"> </w:t>
      </w:r>
      <w:r w:rsidR="00327608" w:rsidRPr="00C92DD0">
        <w:rPr>
          <w:rFonts w:cs="Times New Roman"/>
          <w:iCs/>
          <w:szCs w:val="24"/>
        </w:rPr>
        <w:t xml:space="preserve"> </w:t>
      </w:r>
      <w:r w:rsidR="00C55A4C" w:rsidRPr="00C92DD0">
        <w:rPr>
          <w:rFonts w:cs="Times New Roman"/>
          <w:iCs/>
          <w:szCs w:val="24"/>
        </w:rPr>
        <w:t>For example, often the bird and bat mortality estimates are based only on carcasses found in routine searche</w:t>
      </w:r>
      <w:r w:rsidR="005058AA" w:rsidRPr="00C92DD0">
        <w:rPr>
          <w:rFonts w:cs="Times New Roman"/>
          <w:iCs/>
          <w:szCs w:val="24"/>
        </w:rPr>
        <w:t xml:space="preserve">s.  Such estimates often </w:t>
      </w:r>
      <w:r w:rsidR="00C55A4C" w:rsidRPr="00C92DD0">
        <w:rPr>
          <w:rFonts w:cs="Times New Roman"/>
          <w:iCs/>
          <w:szCs w:val="24"/>
        </w:rPr>
        <w:t>do not take into consideration, (a) carcasses found incidentally (</w:t>
      </w:r>
      <w:r w:rsidR="00C55A4C" w:rsidRPr="00C92DD0">
        <w:rPr>
          <w:rFonts w:cs="Times New Roman"/>
          <w:iCs/>
          <w:szCs w:val="24"/>
          <w:u w:val="single"/>
        </w:rPr>
        <w:t>i.e.</w:t>
      </w:r>
      <w:r w:rsidR="00C55A4C" w:rsidRPr="00C92DD0">
        <w:rPr>
          <w:rFonts w:cs="Times New Roman"/>
          <w:iCs/>
          <w:szCs w:val="24"/>
        </w:rPr>
        <w:t xml:space="preserve">, found outside regular/routine carcass searches); and (b) bird and bats killed due to major fatality incidents (usually caused due to lights being left on at a turbine or substation, or heavy fog).  </w:t>
      </w:r>
      <w:r w:rsidR="00C55A4C" w:rsidRPr="00C92DD0">
        <w:rPr>
          <w:rFonts w:cs="Times New Roman"/>
          <w:iCs/>
          <w:szCs w:val="24"/>
          <w:u w:val="single"/>
        </w:rPr>
        <w:t>See, e.g.</w:t>
      </w:r>
      <w:r w:rsidR="00C55A4C" w:rsidRPr="00C92DD0">
        <w:rPr>
          <w:rFonts w:cs="Times New Roman"/>
          <w:iCs/>
          <w:szCs w:val="24"/>
        </w:rPr>
        <w:t xml:space="preserve">, </w:t>
      </w:r>
      <w:r w:rsidR="00C55A4C" w:rsidRPr="00C92DD0">
        <w:rPr>
          <w:rFonts w:cs="Times New Roman"/>
          <w:szCs w:val="24"/>
        </w:rPr>
        <w:t xml:space="preserve">Curry &amp; Kerlinger, LLC, </w:t>
      </w:r>
      <w:r w:rsidR="00C55A4C" w:rsidRPr="00C92DD0">
        <w:rPr>
          <w:rFonts w:cs="Times New Roman"/>
          <w:szCs w:val="24"/>
          <w:u w:val="single"/>
        </w:rPr>
        <w:t xml:space="preserve">A Study of Bird and Bat Collision Fatalities at the </w:t>
      </w:r>
      <w:r w:rsidR="00C55A4C" w:rsidRPr="00C92DD0">
        <w:rPr>
          <w:rFonts w:cs="Times New Roman"/>
          <w:szCs w:val="24"/>
          <w:u w:val="single"/>
        </w:rPr>
        <w:lastRenderedPageBreak/>
        <w:t>Mountaineer Wind Energy Center, Tucker County, West Virginia: Annual Report for 2003</w:t>
      </w:r>
      <w:r w:rsidR="00C55A4C" w:rsidRPr="00C92DD0">
        <w:rPr>
          <w:rFonts w:cs="Times New Roman"/>
          <w:szCs w:val="24"/>
        </w:rPr>
        <w:t xml:space="preserve"> (Feb. 14, 2004) at 5 (wildlife mortality estimate did not take into consideration </w:t>
      </w:r>
      <w:r w:rsidR="00C55A4C" w:rsidRPr="00C92DD0">
        <w:rPr>
          <w:rFonts w:cs="Times New Roman"/>
          <w:iCs/>
          <w:szCs w:val="24"/>
        </w:rPr>
        <w:t>a major fatality incident that took place in May 2003, thus only carcasses found during standardized searches were used to calculate the mortality estimate).</w:t>
      </w:r>
      <w:r w:rsidR="00C55A4C" w:rsidRPr="00C92DD0">
        <w:rPr>
          <w:rStyle w:val="FootnoteReference"/>
          <w:rFonts w:cs="Times New Roman"/>
          <w:szCs w:val="24"/>
        </w:rPr>
        <w:footnoteReference w:id="145"/>
      </w:r>
      <w:r w:rsidR="00C55A4C" w:rsidRPr="00C92DD0">
        <w:rPr>
          <w:rFonts w:cs="Times New Roman"/>
          <w:iCs/>
          <w:szCs w:val="24"/>
        </w:rPr>
        <w:t xml:space="preserve">  </w:t>
      </w:r>
    </w:p>
    <w:p w:rsidR="00327608" w:rsidRPr="00C92DD0" w:rsidRDefault="00327608" w:rsidP="003161DF">
      <w:pPr>
        <w:spacing w:line="276" w:lineRule="auto"/>
        <w:ind w:left="0" w:firstLine="720"/>
        <w:rPr>
          <w:rFonts w:cs="Times New Roman"/>
          <w:iCs/>
          <w:szCs w:val="24"/>
        </w:rPr>
      </w:pPr>
    </w:p>
    <w:p w:rsidR="00885B1B" w:rsidRPr="00C92DD0" w:rsidRDefault="00885B1B" w:rsidP="003161DF">
      <w:pPr>
        <w:spacing w:line="276" w:lineRule="auto"/>
        <w:ind w:left="0" w:firstLine="720"/>
        <w:rPr>
          <w:rFonts w:cs="Times New Roman"/>
          <w:iCs/>
          <w:szCs w:val="24"/>
        </w:rPr>
      </w:pPr>
      <w:r w:rsidRPr="00C92DD0">
        <w:rPr>
          <w:rFonts w:cs="Times New Roman"/>
          <w:iCs/>
          <w:szCs w:val="24"/>
        </w:rPr>
        <w:t xml:space="preserve">Finally, it has long been known that scavengers can remove carcasses before they are found and searchers do not always find all carcasses. </w:t>
      </w:r>
      <w:r w:rsidR="00327608" w:rsidRPr="00C92DD0">
        <w:rPr>
          <w:rFonts w:cs="Times New Roman"/>
          <w:iCs/>
          <w:szCs w:val="24"/>
        </w:rPr>
        <w:t xml:space="preserve"> </w:t>
      </w:r>
      <w:r w:rsidRPr="00C92DD0">
        <w:rPr>
          <w:rFonts w:cs="Times New Roman"/>
          <w:iCs/>
          <w:szCs w:val="24"/>
        </w:rPr>
        <w:t xml:space="preserve">Although mortality studies now attempt to correct for these factors, recent research suggests that some of the adjusted </w:t>
      </w:r>
      <w:r w:rsidR="0073769A" w:rsidRPr="00C92DD0">
        <w:rPr>
          <w:rFonts w:cs="Times New Roman"/>
          <w:iCs/>
          <w:szCs w:val="24"/>
        </w:rPr>
        <w:t>mortality</w:t>
      </w:r>
      <w:r w:rsidRPr="00C92DD0">
        <w:rPr>
          <w:rFonts w:cs="Times New Roman"/>
          <w:iCs/>
          <w:szCs w:val="24"/>
        </w:rPr>
        <w:t xml:space="preserve"> numbers may still be</w:t>
      </w:r>
      <w:r w:rsidR="00327608" w:rsidRPr="00C92DD0">
        <w:rPr>
          <w:rFonts w:cs="Times New Roman"/>
          <w:iCs/>
          <w:szCs w:val="24"/>
        </w:rPr>
        <w:t xml:space="preserve"> too low.  </w:t>
      </w:r>
      <w:r w:rsidR="00327608" w:rsidRPr="00C92DD0">
        <w:rPr>
          <w:rFonts w:cs="Times New Roman"/>
          <w:iCs/>
          <w:szCs w:val="24"/>
          <w:u w:val="single"/>
        </w:rPr>
        <w:t>See</w:t>
      </w:r>
      <w:r w:rsidR="00327608" w:rsidRPr="00C92DD0">
        <w:rPr>
          <w:rFonts w:cs="Times New Roman"/>
          <w:iCs/>
          <w:szCs w:val="24"/>
        </w:rPr>
        <w:t xml:space="preserve"> </w:t>
      </w:r>
      <w:r w:rsidR="0039367E" w:rsidRPr="00C92DD0">
        <w:rPr>
          <w:rFonts w:cs="Times New Roman"/>
          <w:iCs/>
          <w:szCs w:val="24"/>
        </w:rPr>
        <w:t xml:space="preserve">K. Shawn Smallwood et al., </w:t>
      </w:r>
      <w:r w:rsidRPr="00C92DD0">
        <w:rPr>
          <w:rFonts w:cs="Times New Roman"/>
          <w:iCs/>
          <w:szCs w:val="24"/>
          <w:u w:val="single"/>
        </w:rPr>
        <w:t>Novel Scavenger Removal Trials Increase Wind Turbine–Caused Avian Fatality Estimates</w:t>
      </w:r>
      <w:r w:rsidRPr="00C92DD0">
        <w:rPr>
          <w:rFonts w:cs="Times New Roman"/>
          <w:iCs/>
          <w:szCs w:val="24"/>
        </w:rPr>
        <w:t xml:space="preserve"> </w:t>
      </w:r>
      <w:r w:rsidR="00544E74" w:rsidRPr="00C92DD0">
        <w:rPr>
          <w:rFonts w:cs="Times New Roman"/>
          <w:szCs w:val="24"/>
        </w:rPr>
        <w:t xml:space="preserve">74(5) J. Wildlife Mgmt. </w:t>
      </w:r>
      <w:r w:rsidRPr="00C92DD0">
        <w:rPr>
          <w:rFonts w:cs="Times New Roman"/>
          <w:iCs/>
          <w:szCs w:val="24"/>
        </w:rPr>
        <w:t>1089</w:t>
      </w:r>
      <w:r w:rsidR="00544E74" w:rsidRPr="00C92DD0">
        <w:rPr>
          <w:rFonts w:cs="Times New Roman"/>
          <w:iCs/>
          <w:szCs w:val="24"/>
        </w:rPr>
        <w:t xml:space="preserve"> (2010)</w:t>
      </w:r>
      <w:r w:rsidR="00327608" w:rsidRPr="00C92DD0">
        <w:rPr>
          <w:rFonts w:cs="Times New Roman"/>
          <w:iCs/>
          <w:szCs w:val="24"/>
        </w:rPr>
        <w:t xml:space="preserve">, </w:t>
      </w:r>
      <w:r w:rsidR="00544E74" w:rsidRPr="00C92DD0">
        <w:rPr>
          <w:rFonts w:cs="Times New Roman"/>
          <w:iCs/>
          <w:szCs w:val="24"/>
        </w:rPr>
        <w:t>Attachment</w:t>
      </w:r>
      <w:r w:rsidR="00554778" w:rsidRPr="00C92DD0">
        <w:t xml:space="preserve"> </w:t>
      </w:r>
      <w:r w:rsidR="00554778" w:rsidRPr="00C92DD0">
        <w:fldChar w:fldCharType="begin"/>
      </w:r>
      <w:r w:rsidR="00554778" w:rsidRPr="00C92DD0">
        <w:instrText xml:space="preserve"> REF _Ref311490229 \r \h </w:instrText>
      </w:r>
      <w:r w:rsidR="00C92DD0">
        <w:instrText xml:space="preserve"> \* MERGEFORMAT </w:instrText>
      </w:r>
      <w:r w:rsidR="00554778" w:rsidRPr="00C92DD0">
        <w:fldChar w:fldCharType="separate"/>
      </w:r>
      <w:r w:rsidR="00874AF2">
        <w:t>BB</w:t>
      </w:r>
      <w:r w:rsidR="00554778" w:rsidRPr="00C92DD0">
        <w:fldChar w:fldCharType="end"/>
      </w:r>
      <w:r w:rsidR="00327608" w:rsidRPr="00C92DD0">
        <w:rPr>
          <w:rFonts w:cs="Times New Roman"/>
          <w:iCs/>
          <w:szCs w:val="24"/>
        </w:rPr>
        <w:t>.</w:t>
      </w:r>
      <w:r w:rsidR="005058AA" w:rsidRPr="00C92DD0">
        <w:rPr>
          <w:rFonts w:cs="Times New Roman"/>
          <w:iCs/>
          <w:szCs w:val="24"/>
        </w:rPr>
        <w:t xml:space="preserve">  Thus, there appears to be a serious problem of underestimating actual wildlife mortality at many wind energy projects.  </w:t>
      </w:r>
    </w:p>
    <w:p w:rsidR="00C55A4C" w:rsidRPr="00C92DD0" w:rsidRDefault="00C55A4C" w:rsidP="003161DF">
      <w:pPr>
        <w:spacing w:line="276" w:lineRule="auto"/>
        <w:ind w:left="0" w:firstLine="720"/>
        <w:rPr>
          <w:rFonts w:cs="Times New Roman"/>
          <w:iCs/>
          <w:szCs w:val="24"/>
        </w:rPr>
      </w:pPr>
    </w:p>
    <w:p w:rsidR="00677113" w:rsidRPr="00C92DD0" w:rsidRDefault="00C55A4C" w:rsidP="003161DF">
      <w:pPr>
        <w:spacing w:line="276" w:lineRule="auto"/>
        <w:ind w:left="0" w:firstLine="720"/>
        <w:rPr>
          <w:rFonts w:cs="Times New Roman"/>
          <w:iCs/>
          <w:szCs w:val="24"/>
        </w:rPr>
      </w:pPr>
      <w:r w:rsidRPr="00C92DD0">
        <w:rPr>
          <w:rFonts w:cs="Times New Roman"/>
          <w:szCs w:val="24"/>
        </w:rPr>
        <w:t>In sum</w:t>
      </w:r>
      <w:r w:rsidR="005F0CA2" w:rsidRPr="00C92DD0">
        <w:rPr>
          <w:rFonts w:cs="Times New Roman"/>
          <w:szCs w:val="24"/>
        </w:rPr>
        <w:t xml:space="preserve">, </w:t>
      </w:r>
      <w:r w:rsidR="005F0CA2" w:rsidRPr="00C92DD0">
        <w:rPr>
          <w:rFonts w:cs="Times New Roman"/>
          <w:iCs/>
          <w:szCs w:val="24"/>
        </w:rPr>
        <w:t>a skewed picture of actual wildlife mortality at wind energy</w:t>
      </w:r>
      <w:r w:rsidR="00B32BFD" w:rsidRPr="00C92DD0">
        <w:rPr>
          <w:rFonts w:cs="Times New Roman"/>
          <w:iCs/>
          <w:szCs w:val="24"/>
        </w:rPr>
        <w:t xml:space="preserve"> projects is emerging.  </w:t>
      </w:r>
      <w:r w:rsidR="00220021" w:rsidRPr="00C92DD0">
        <w:rPr>
          <w:rFonts w:cs="Times New Roman"/>
          <w:iCs/>
          <w:szCs w:val="24"/>
        </w:rPr>
        <w:t xml:space="preserve">In this regard, regulations requiring the developer to consult with FWS will enable the </w:t>
      </w:r>
      <w:r w:rsidR="00111FF1" w:rsidRPr="00C92DD0">
        <w:rPr>
          <w:rFonts w:cs="Times New Roman"/>
          <w:iCs/>
          <w:szCs w:val="24"/>
        </w:rPr>
        <w:t xml:space="preserve">agency to thoroughly scrutinize the studies conducted and conclusions drawn by hired consultants in order to ensure unbiased </w:t>
      </w:r>
      <w:r w:rsidR="003B3D68" w:rsidRPr="00C92DD0">
        <w:rPr>
          <w:rFonts w:cs="Times New Roman"/>
          <w:iCs/>
          <w:szCs w:val="24"/>
        </w:rPr>
        <w:t xml:space="preserve">biological information collection and surveying, and accurate </w:t>
      </w:r>
      <w:r w:rsidR="00111FF1" w:rsidRPr="00C92DD0">
        <w:rPr>
          <w:rFonts w:cs="Times New Roman"/>
          <w:iCs/>
          <w:szCs w:val="24"/>
        </w:rPr>
        <w:t>analysis of biological data.</w:t>
      </w:r>
      <w:r w:rsidR="00677113" w:rsidRPr="00C92DD0">
        <w:rPr>
          <w:rFonts w:cs="Times New Roman"/>
          <w:iCs/>
          <w:szCs w:val="24"/>
        </w:rPr>
        <w:t xml:space="preserve">  </w:t>
      </w:r>
    </w:p>
    <w:p w:rsidR="00677113" w:rsidRPr="00C92DD0" w:rsidRDefault="00677113" w:rsidP="003161DF">
      <w:pPr>
        <w:spacing w:line="276" w:lineRule="auto"/>
        <w:ind w:left="0" w:firstLine="720"/>
        <w:rPr>
          <w:rFonts w:cs="Times New Roman"/>
          <w:iCs/>
          <w:szCs w:val="24"/>
        </w:rPr>
      </w:pPr>
    </w:p>
    <w:p w:rsidR="00E10A5D" w:rsidRPr="00C92DD0" w:rsidRDefault="00677113" w:rsidP="003161DF">
      <w:pPr>
        <w:spacing w:line="276" w:lineRule="auto"/>
        <w:ind w:left="0" w:firstLine="720"/>
        <w:rPr>
          <w:rFonts w:cs="Times New Roman"/>
          <w:iCs/>
          <w:szCs w:val="24"/>
        </w:rPr>
      </w:pPr>
      <w:r w:rsidRPr="00C92DD0">
        <w:rPr>
          <w:rFonts w:cs="Times New Roman"/>
          <w:iCs/>
          <w:szCs w:val="24"/>
        </w:rPr>
        <w:t xml:space="preserve">In </w:t>
      </w:r>
      <w:r w:rsidR="002222DD" w:rsidRPr="00C92DD0">
        <w:rPr>
          <w:rFonts w:cs="Times New Roman"/>
          <w:szCs w:val="24"/>
        </w:rPr>
        <w:t xml:space="preserve">the absence of mandatory regulations </w:t>
      </w:r>
      <w:r w:rsidR="002222DD" w:rsidRPr="00C92DD0">
        <w:rPr>
          <w:rFonts w:cs="Times New Roman"/>
          <w:szCs w:val="24"/>
          <w:u w:val="single"/>
        </w:rPr>
        <w:t>requiring</w:t>
      </w:r>
      <w:r w:rsidR="002222DD" w:rsidRPr="00C92DD0">
        <w:rPr>
          <w:rFonts w:cs="Times New Roman"/>
          <w:szCs w:val="24"/>
        </w:rPr>
        <w:t xml:space="preserve"> the developer to consult FWS and share requested information, FWS cannot simply expect or rely upon the goodwill or cooperation of</w:t>
      </w:r>
      <w:r w:rsidR="00FB77A4" w:rsidRPr="00C92DD0">
        <w:rPr>
          <w:rFonts w:cs="Times New Roman"/>
          <w:szCs w:val="24"/>
        </w:rPr>
        <w:t xml:space="preserve"> the industry</w:t>
      </w:r>
      <w:r w:rsidR="00A05267" w:rsidRPr="00C92DD0">
        <w:rPr>
          <w:rFonts w:cs="Times New Roman"/>
          <w:szCs w:val="24"/>
        </w:rPr>
        <w:t xml:space="preserve">.  </w:t>
      </w:r>
      <w:r w:rsidR="00FB77A4" w:rsidRPr="00C92DD0">
        <w:rPr>
          <w:rFonts w:cs="Times New Roman"/>
          <w:szCs w:val="24"/>
        </w:rPr>
        <w:t xml:space="preserve">In any event, mandatory rules are required to resolve </w:t>
      </w:r>
      <w:r w:rsidR="00A3605C" w:rsidRPr="00C92DD0">
        <w:rPr>
          <w:rFonts w:cs="Times New Roman"/>
          <w:szCs w:val="24"/>
        </w:rPr>
        <w:t xml:space="preserve">environmental </w:t>
      </w:r>
      <w:r w:rsidR="00FB77A4" w:rsidRPr="00C92DD0">
        <w:rPr>
          <w:rFonts w:cs="Times New Roman"/>
          <w:szCs w:val="24"/>
        </w:rPr>
        <w:t xml:space="preserve">conflicts in any </w:t>
      </w:r>
      <w:r w:rsidR="00A3605C" w:rsidRPr="00C92DD0">
        <w:rPr>
          <w:rFonts w:cs="Times New Roman"/>
          <w:szCs w:val="24"/>
        </w:rPr>
        <w:t xml:space="preserve">given industry and are </w:t>
      </w:r>
      <w:r w:rsidR="00345704" w:rsidRPr="00C92DD0">
        <w:rPr>
          <w:rFonts w:cs="Times New Roman"/>
          <w:szCs w:val="24"/>
        </w:rPr>
        <w:t xml:space="preserve">especially necessary </w:t>
      </w:r>
      <w:r w:rsidR="000F2ACE" w:rsidRPr="00C92DD0">
        <w:rPr>
          <w:rFonts w:cs="Times New Roman"/>
          <w:szCs w:val="24"/>
        </w:rPr>
        <w:t xml:space="preserve">to regulate </w:t>
      </w:r>
      <w:r w:rsidR="00345704" w:rsidRPr="00C92DD0">
        <w:rPr>
          <w:rFonts w:cs="Times New Roman"/>
          <w:szCs w:val="24"/>
        </w:rPr>
        <w:t xml:space="preserve">the </w:t>
      </w:r>
      <w:r w:rsidR="00A05267" w:rsidRPr="00C92DD0">
        <w:rPr>
          <w:rFonts w:cs="Times New Roman"/>
          <w:szCs w:val="24"/>
        </w:rPr>
        <w:t>uncooperative actors</w:t>
      </w:r>
      <w:r w:rsidR="00FB77A4" w:rsidRPr="00C92DD0">
        <w:rPr>
          <w:rFonts w:cs="Times New Roman"/>
          <w:szCs w:val="24"/>
        </w:rPr>
        <w:t xml:space="preserve"> in the industry</w:t>
      </w:r>
      <w:r w:rsidR="000F2ACE" w:rsidRPr="00C92DD0">
        <w:rPr>
          <w:rFonts w:cs="Times New Roman"/>
          <w:szCs w:val="24"/>
        </w:rPr>
        <w:t xml:space="preserve"> </w:t>
      </w:r>
      <w:r w:rsidR="00FB77A4" w:rsidRPr="00C92DD0">
        <w:rPr>
          <w:rFonts w:cs="Times New Roman"/>
          <w:szCs w:val="24"/>
        </w:rPr>
        <w:t xml:space="preserve">that </w:t>
      </w:r>
      <w:r w:rsidR="000F2ACE" w:rsidRPr="00C92DD0">
        <w:rPr>
          <w:rFonts w:cs="Times New Roman"/>
          <w:szCs w:val="24"/>
        </w:rPr>
        <w:t>do not</w:t>
      </w:r>
      <w:r w:rsidR="00FB77A4" w:rsidRPr="00C92DD0">
        <w:rPr>
          <w:rFonts w:cs="Times New Roman"/>
          <w:szCs w:val="24"/>
        </w:rPr>
        <w:t xml:space="preserve"> follow the law.</w:t>
      </w:r>
      <w:r w:rsidR="00345704" w:rsidRPr="00C92DD0">
        <w:rPr>
          <w:rFonts w:cs="Times New Roman"/>
          <w:szCs w:val="24"/>
        </w:rPr>
        <w:t xml:space="preserve">  Indeed, the good corporate actors </w:t>
      </w:r>
      <w:r w:rsidR="00D01A44" w:rsidRPr="00C92DD0">
        <w:rPr>
          <w:rFonts w:cs="Times New Roman"/>
          <w:szCs w:val="24"/>
        </w:rPr>
        <w:t xml:space="preserve">that diligently follow the law </w:t>
      </w:r>
      <w:r w:rsidR="00345704" w:rsidRPr="00C92DD0">
        <w:rPr>
          <w:rFonts w:cs="Times New Roman"/>
          <w:szCs w:val="24"/>
        </w:rPr>
        <w:t>are in effect penalized by a system that relies entirely on voluntary compliance because they will incur costs whereas less responsible companies will not.</w:t>
      </w:r>
      <w:r w:rsidR="00A05267" w:rsidRPr="00C92DD0">
        <w:rPr>
          <w:rStyle w:val="FootnoteReference"/>
          <w:rFonts w:cs="Times New Roman"/>
          <w:szCs w:val="24"/>
        </w:rPr>
        <w:footnoteReference w:id="146"/>
      </w:r>
      <w:r w:rsidR="00A3605C" w:rsidRPr="00C92DD0">
        <w:rPr>
          <w:rFonts w:cs="Times New Roman"/>
          <w:szCs w:val="24"/>
        </w:rPr>
        <w:t xml:space="preserve">  Thus, there is a crucial need for establishing uniform industry-wide regulations </w:t>
      </w:r>
      <w:r w:rsidR="00EF44EA" w:rsidRPr="00C92DD0">
        <w:rPr>
          <w:rFonts w:cs="Times New Roman"/>
          <w:szCs w:val="24"/>
        </w:rPr>
        <w:t xml:space="preserve">so that FWS can </w:t>
      </w:r>
      <w:r w:rsidR="00A3605C" w:rsidRPr="00C92DD0">
        <w:rPr>
          <w:rFonts w:cs="Times New Roman"/>
          <w:szCs w:val="24"/>
        </w:rPr>
        <w:t xml:space="preserve">exercise oversight on those developers and operators </w:t>
      </w:r>
      <w:r w:rsidR="00EF44EA" w:rsidRPr="00C92DD0">
        <w:rPr>
          <w:rFonts w:cs="Times New Roman"/>
          <w:szCs w:val="24"/>
        </w:rPr>
        <w:t>who will not otherwise cooperate with the agency</w:t>
      </w:r>
      <w:r w:rsidR="00A3605C" w:rsidRPr="00C92DD0">
        <w:rPr>
          <w:rFonts w:cs="Times New Roman"/>
          <w:szCs w:val="24"/>
        </w:rPr>
        <w:t>.</w:t>
      </w:r>
    </w:p>
    <w:p w:rsidR="00FE4EC7" w:rsidRPr="00C92DD0" w:rsidRDefault="00FE4EC7" w:rsidP="003161DF">
      <w:pPr>
        <w:spacing w:line="276" w:lineRule="auto"/>
        <w:ind w:left="0" w:firstLine="720"/>
        <w:rPr>
          <w:rFonts w:cs="Times New Roman"/>
          <w:szCs w:val="24"/>
        </w:rPr>
      </w:pPr>
    </w:p>
    <w:p w:rsidR="00D30256" w:rsidRPr="00C92DD0" w:rsidRDefault="00C6118E" w:rsidP="003161DF">
      <w:pPr>
        <w:spacing w:line="276" w:lineRule="auto"/>
        <w:ind w:left="0" w:firstLine="720"/>
        <w:rPr>
          <w:rFonts w:cs="Times New Roman"/>
          <w:szCs w:val="24"/>
        </w:rPr>
      </w:pPr>
      <w:r w:rsidRPr="00C92DD0">
        <w:rPr>
          <w:rFonts w:cs="Times New Roman"/>
          <w:szCs w:val="24"/>
        </w:rPr>
        <w:t>The problem</w:t>
      </w:r>
      <w:r w:rsidR="0073769A" w:rsidRPr="00C92DD0">
        <w:rPr>
          <w:rFonts w:cs="Times New Roman"/>
          <w:szCs w:val="24"/>
        </w:rPr>
        <w:t xml:space="preserve">s posed by a </w:t>
      </w:r>
      <w:r w:rsidRPr="00C92DD0">
        <w:rPr>
          <w:rFonts w:cs="Times New Roman"/>
          <w:szCs w:val="24"/>
        </w:rPr>
        <w:t xml:space="preserve">lack of information and failure to consult with FWS is further exacerbated by the fact that most wind energy projects are constructed on private lands.  </w:t>
      </w:r>
      <w:r w:rsidR="00CF1756" w:rsidRPr="00C92DD0">
        <w:rPr>
          <w:rFonts w:cs="Times New Roman"/>
          <w:szCs w:val="24"/>
          <w:u w:val="single"/>
        </w:rPr>
        <w:t>See</w:t>
      </w:r>
      <w:r w:rsidR="00CF1756" w:rsidRPr="00C92DD0">
        <w:rPr>
          <w:rFonts w:cs="Times New Roman"/>
          <w:szCs w:val="24"/>
        </w:rPr>
        <w:t xml:space="preserve"> </w:t>
      </w:r>
      <w:r w:rsidR="00230E3D" w:rsidRPr="00C92DD0">
        <w:rPr>
          <w:rFonts w:cs="Times New Roman"/>
          <w:szCs w:val="24"/>
        </w:rPr>
        <w:t>Nat’</w:t>
      </w:r>
      <w:r w:rsidR="00CF1756" w:rsidRPr="00C92DD0">
        <w:rPr>
          <w:rFonts w:cs="Times New Roman"/>
          <w:szCs w:val="24"/>
        </w:rPr>
        <w:t xml:space="preserve">l Research Council, </w:t>
      </w:r>
      <w:r w:rsidR="00CF1756" w:rsidRPr="00C92DD0">
        <w:rPr>
          <w:rFonts w:cs="Times New Roman"/>
          <w:szCs w:val="24"/>
          <w:u w:val="single"/>
        </w:rPr>
        <w:t>Environmental Impacts of Wind-Energy Projects</w:t>
      </w:r>
      <w:r w:rsidR="00923034" w:rsidRPr="00C92DD0">
        <w:rPr>
          <w:rFonts w:cs="Times New Roman"/>
          <w:szCs w:val="24"/>
        </w:rPr>
        <w:t xml:space="preserve"> </w:t>
      </w:r>
      <w:r w:rsidR="00CF1756" w:rsidRPr="00C92DD0">
        <w:rPr>
          <w:rFonts w:cs="Times New Roman"/>
          <w:szCs w:val="24"/>
        </w:rPr>
        <w:t>(</w:t>
      </w:r>
      <w:r w:rsidR="00230E3D" w:rsidRPr="00C92DD0">
        <w:rPr>
          <w:rFonts w:cs="Times New Roman"/>
          <w:szCs w:val="24"/>
        </w:rPr>
        <w:t>Nat’</w:t>
      </w:r>
      <w:r w:rsidR="00CF1756" w:rsidRPr="00C92DD0">
        <w:rPr>
          <w:rFonts w:cs="Times New Roman"/>
          <w:szCs w:val="24"/>
        </w:rPr>
        <w:t>l Academies Press, 2007)</w:t>
      </w:r>
      <w:r w:rsidR="00923034" w:rsidRPr="00C92DD0">
        <w:rPr>
          <w:rFonts w:cs="Times New Roman"/>
          <w:szCs w:val="24"/>
        </w:rPr>
        <w:t xml:space="preserve"> at 194</w:t>
      </w:r>
      <w:r w:rsidR="00CF1756" w:rsidRPr="00C92DD0">
        <w:rPr>
          <w:rFonts w:cs="Times New Roman"/>
          <w:szCs w:val="24"/>
        </w:rPr>
        <w:t xml:space="preserve">.  </w:t>
      </w:r>
      <w:r w:rsidR="00D608B6" w:rsidRPr="00C92DD0">
        <w:rPr>
          <w:rFonts w:cs="Times New Roman"/>
          <w:szCs w:val="24"/>
        </w:rPr>
        <w:t>Thus, often, there is no “federal nexus”</w:t>
      </w:r>
      <w:r w:rsidR="00375ACE" w:rsidRPr="00C92DD0">
        <w:rPr>
          <w:rFonts w:cs="Times New Roman"/>
          <w:szCs w:val="24"/>
        </w:rPr>
        <w:t xml:space="preserve"> for wind energy projects</w:t>
      </w:r>
      <w:r w:rsidR="00345704" w:rsidRPr="00C92DD0">
        <w:rPr>
          <w:rFonts w:cs="Times New Roman"/>
          <w:szCs w:val="24"/>
        </w:rPr>
        <w:t xml:space="preserve"> to trigger NEPA review</w:t>
      </w:r>
      <w:r w:rsidR="00375ACE" w:rsidRPr="00C92DD0">
        <w:rPr>
          <w:rFonts w:cs="Times New Roman"/>
          <w:szCs w:val="24"/>
        </w:rPr>
        <w:t xml:space="preserve">.  </w:t>
      </w:r>
      <w:r w:rsidR="00375ACE" w:rsidRPr="00C92DD0">
        <w:rPr>
          <w:rFonts w:cs="Times New Roman"/>
          <w:szCs w:val="24"/>
          <w:u w:val="single"/>
        </w:rPr>
        <w:lastRenderedPageBreak/>
        <w:t>See</w:t>
      </w:r>
      <w:r w:rsidR="00375ACE" w:rsidRPr="00C92DD0">
        <w:rPr>
          <w:rFonts w:cs="Times New Roman"/>
          <w:szCs w:val="24"/>
        </w:rPr>
        <w:t xml:space="preserve"> </w:t>
      </w:r>
      <w:r w:rsidR="00375ACE" w:rsidRPr="00C92DD0">
        <w:rPr>
          <w:rFonts w:cs="Times New Roman"/>
          <w:szCs w:val="24"/>
          <w:u w:val="single"/>
        </w:rPr>
        <w:t>Manville 2009 Paper</w:t>
      </w:r>
      <w:r w:rsidR="00375ACE" w:rsidRPr="00C92DD0">
        <w:rPr>
          <w:rFonts w:cs="Times New Roman"/>
          <w:szCs w:val="24"/>
        </w:rPr>
        <w:t xml:space="preserve"> at 9 (“Since the vast majority of wind development is currently on private lands, the USFWS lacks any strong federal nexus”).  S</w:t>
      </w:r>
      <w:r w:rsidRPr="00C92DD0">
        <w:rPr>
          <w:rFonts w:cs="Times New Roman"/>
          <w:szCs w:val="24"/>
        </w:rPr>
        <w:t>imply</w:t>
      </w:r>
      <w:r w:rsidR="00E171AE" w:rsidRPr="00C92DD0">
        <w:rPr>
          <w:rFonts w:cs="Times New Roman"/>
          <w:szCs w:val="24"/>
        </w:rPr>
        <w:t xml:space="preserve"> </w:t>
      </w:r>
      <w:r w:rsidRPr="00C92DD0">
        <w:rPr>
          <w:rFonts w:cs="Times New Roman"/>
          <w:szCs w:val="24"/>
        </w:rPr>
        <w:t>put</w:t>
      </w:r>
      <w:r w:rsidR="00375ACE" w:rsidRPr="00C92DD0">
        <w:rPr>
          <w:rFonts w:cs="Times New Roman"/>
          <w:szCs w:val="24"/>
        </w:rPr>
        <w:t>,</w:t>
      </w:r>
      <w:r w:rsidR="0073769A" w:rsidRPr="00C92DD0">
        <w:rPr>
          <w:rFonts w:cs="Times New Roman"/>
          <w:szCs w:val="24"/>
        </w:rPr>
        <w:t xml:space="preserve"> this means </w:t>
      </w:r>
      <w:r w:rsidRPr="00C92DD0">
        <w:rPr>
          <w:rFonts w:cs="Times New Roman"/>
          <w:szCs w:val="24"/>
        </w:rPr>
        <w:t>that</w:t>
      </w:r>
      <w:r w:rsidR="00345704" w:rsidRPr="00C92DD0">
        <w:rPr>
          <w:rFonts w:cs="Times New Roman"/>
          <w:szCs w:val="24"/>
        </w:rPr>
        <w:t xml:space="preserve"> there</w:t>
      </w:r>
      <w:r w:rsidRPr="00C92DD0">
        <w:rPr>
          <w:rFonts w:cs="Times New Roman"/>
          <w:szCs w:val="24"/>
        </w:rPr>
        <w:t xml:space="preserve"> </w:t>
      </w:r>
      <w:r w:rsidR="00F55B9F" w:rsidRPr="00C92DD0">
        <w:rPr>
          <w:rFonts w:cs="Times New Roman"/>
          <w:szCs w:val="24"/>
        </w:rPr>
        <w:t xml:space="preserve">may be </w:t>
      </w:r>
      <w:r w:rsidRPr="00C92DD0">
        <w:rPr>
          <w:rFonts w:cs="Times New Roman"/>
          <w:szCs w:val="24"/>
        </w:rPr>
        <w:t xml:space="preserve">hundreds of wind </w:t>
      </w:r>
      <w:r w:rsidR="00AD4FC0" w:rsidRPr="00C92DD0">
        <w:rPr>
          <w:rFonts w:cs="Times New Roman"/>
          <w:szCs w:val="24"/>
        </w:rPr>
        <w:t>turbines on</w:t>
      </w:r>
      <w:r w:rsidRPr="00C92DD0">
        <w:rPr>
          <w:rFonts w:cs="Times New Roman"/>
          <w:szCs w:val="24"/>
        </w:rPr>
        <w:t xml:space="preserve"> private lands </w:t>
      </w:r>
      <w:r w:rsidR="00AD4FC0" w:rsidRPr="00C92DD0">
        <w:rPr>
          <w:rFonts w:cs="Times New Roman"/>
          <w:szCs w:val="24"/>
        </w:rPr>
        <w:t>entirely</w:t>
      </w:r>
      <w:r w:rsidR="00F55B9F" w:rsidRPr="00C92DD0">
        <w:rPr>
          <w:rFonts w:cs="Times New Roman"/>
          <w:szCs w:val="24"/>
        </w:rPr>
        <w:t xml:space="preserve"> outside the scrutiny of FWS due to the lack of</w:t>
      </w:r>
      <w:r w:rsidRPr="00C92DD0">
        <w:rPr>
          <w:rFonts w:cs="Times New Roman"/>
          <w:szCs w:val="24"/>
        </w:rPr>
        <w:t xml:space="preserve"> </w:t>
      </w:r>
      <w:r w:rsidR="003B4608" w:rsidRPr="00C92DD0">
        <w:rPr>
          <w:rFonts w:cs="Times New Roman"/>
          <w:szCs w:val="24"/>
        </w:rPr>
        <w:t xml:space="preserve">any </w:t>
      </w:r>
      <w:r w:rsidR="008F0140" w:rsidRPr="00C92DD0">
        <w:rPr>
          <w:rFonts w:cs="Times New Roman"/>
          <w:szCs w:val="24"/>
        </w:rPr>
        <w:t xml:space="preserve">current mechanism </w:t>
      </w:r>
      <w:r w:rsidR="0073769A" w:rsidRPr="00C92DD0">
        <w:rPr>
          <w:rFonts w:cs="Times New Roman"/>
          <w:szCs w:val="24"/>
        </w:rPr>
        <w:t>that triggers</w:t>
      </w:r>
      <w:r w:rsidR="008F0140" w:rsidRPr="00C92DD0">
        <w:rPr>
          <w:rFonts w:cs="Times New Roman"/>
          <w:szCs w:val="24"/>
        </w:rPr>
        <w:t xml:space="preserve"> FWS review</w:t>
      </w:r>
      <w:r w:rsidR="003B4608" w:rsidRPr="00C92DD0">
        <w:rPr>
          <w:rFonts w:cs="Times New Roman"/>
          <w:szCs w:val="24"/>
        </w:rPr>
        <w:t xml:space="preserve">.  </w:t>
      </w:r>
      <w:r w:rsidR="00E171AE" w:rsidRPr="00C92DD0">
        <w:rPr>
          <w:rFonts w:cs="Times New Roman"/>
          <w:szCs w:val="24"/>
          <w:u w:val="single"/>
        </w:rPr>
        <w:t>See, e.g.</w:t>
      </w:r>
      <w:r w:rsidR="00E171AE" w:rsidRPr="00C92DD0">
        <w:rPr>
          <w:rFonts w:cs="Times New Roman"/>
          <w:szCs w:val="24"/>
        </w:rPr>
        <w:t xml:space="preserve">, Email from Wende S. Mahaney, FWS </w:t>
      </w:r>
      <w:r w:rsidR="00ED3A8C" w:rsidRPr="00C92DD0">
        <w:rPr>
          <w:rFonts w:cs="Times New Roman"/>
          <w:szCs w:val="24"/>
        </w:rPr>
        <w:t xml:space="preserve">to Donald E. Murphy, Maine Department of Conservation, </w:t>
      </w:r>
      <w:r w:rsidR="00ED3A8C" w:rsidRPr="00C92DD0">
        <w:rPr>
          <w:rFonts w:cs="Times New Roman"/>
          <w:szCs w:val="24"/>
          <w:u w:val="single"/>
        </w:rPr>
        <w:t>F</w:t>
      </w:r>
      <w:r w:rsidR="004203D9" w:rsidRPr="00C92DD0">
        <w:rPr>
          <w:rFonts w:cs="Times New Roman"/>
          <w:szCs w:val="24"/>
          <w:u w:val="single"/>
        </w:rPr>
        <w:t>irst Wind - Blue Sky East, LLC Bull Hill Wind Project</w:t>
      </w:r>
      <w:r w:rsidR="00ED3A8C" w:rsidRPr="00C92DD0">
        <w:rPr>
          <w:rFonts w:cs="Times New Roman"/>
          <w:szCs w:val="24"/>
          <w:u w:val="single"/>
        </w:rPr>
        <w:t xml:space="preserve"> Development Application</w:t>
      </w:r>
      <w:r w:rsidR="00ED3A8C" w:rsidRPr="00C92DD0">
        <w:rPr>
          <w:rFonts w:cs="Times New Roman"/>
          <w:szCs w:val="24"/>
        </w:rPr>
        <w:t xml:space="preserve"> (</w:t>
      </w:r>
      <w:r w:rsidR="00364370" w:rsidRPr="00C92DD0">
        <w:rPr>
          <w:rFonts w:cs="Times New Roman"/>
          <w:szCs w:val="24"/>
        </w:rPr>
        <w:t>Mar.</w:t>
      </w:r>
      <w:r w:rsidR="00ED3A8C" w:rsidRPr="00C92DD0">
        <w:rPr>
          <w:rFonts w:cs="Times New Roman"/>
          <w:szCs w:val="24"/>
        </w:rPr>
        <w:t xml:space="preserve"> 07, 2011)</w:t>
      </w:r>
      <w:r w:rsidR="00ED3A8C" w:rsidRPr="00C92DD0">
        <w:rPr>
          <w:rStyle w:val="FootnoteReference"/>
          <w:rFonts w:cs="Times New Roman"/>
          <w:szCs w:val="24"/>
        </w:rPr>
        <w:footnoteReference w:id="147"/>
      </w:r>
      <w:r w:rsidR="004203D9" w:rsidRPr="00C92DD0">
        <w:rPr>
          <w:rFonts w:cs="Times New Roman"/>
          <w:szCs w:val="24"/>
        </w:rPr>
        <w:t xml:space="preserve"> (FWS biologist stating that the agency will not be submitting comments on the state permit application of a wind energy developer because “[i]t is our understanding that all wetland fill impacts are being avoided, so </w:t>
      </w:r>
      <w:r w:rsidR="004203D9" w:rsidRPr="00C92DD0">
        <w:rPr>
          <w:rFonts w:cs="Times New Roman"/>
          <w:szCs w:val="24"/>
          <w:u w:val="single"/>
        </w:rPr>
        <w:t>the project does not trigger federal jurisdiction</w:t>
      </w:r>
      <w:r w:rsidR="004203D9" w:rsidRPr="00C92DD0">
        <w:rPr>
          <w:rFonts w:cs="Times New Roman"/>
          <w:szCs w:val="24"/>
        </w:rPr>
        <w:t xml:space="preserve"> with the Corps of Engineers.  That being the case, there is no requirement for consultation under the federal Endangered Species Act … </w:t>
      </w:r>
      <w:r w:rsidR="00D30256" w:rsidRPr="00C92DD0">
        <w:rPr>
          <w:rFonts w:cs="Times New Roman"/>
          <w:szCs w:val="24"/>
        </w:rPr>
        <w:t>So, I don’</w:t>
      </w:r>
      <w:r w:rsidR="004203D9" w:rsidRPr="00C92DD0">
        <w:rPr>
          <w:rFonts w:cs="Times New Roman"/>
          <w:szCs w:val="24"/>
        </w:rPr>
        <w:t>t believe USFWS will be submitting any comments</w:t>
      </w:r>
      <w:r w:rsidR="00BB37D6" w:rsidRPr="00C92DD0">
        <w:rPr>
          <w:rFonts w:cs="Times New Roman"/>
          <w:szCs w:val="24"/>
        </w:rPr>
        <w:t xml:space="preserve">… </w:t>
      </w:r>
      <w:r w:rsidR="00D30256" w:rsidRPr="00C92DD0">
        <w:rPr>
          <w:rFonts w:cs="Times New Roman"/>
          <w:szCs w:val="24"/>
        </w:rPr>
        <w:t>Many bird and bat issues are “</w:t>
      </w:r>
      <w:r w:rsidR="004203D9" w:rsidRPr="00C92DD0">
        <w:rPr>
          <w:rFonts w:cs="Times New Roman"/>
          <w:szCs w:val="24"/>
        </w:rPr>
        <w:t>flying under the</w:t>
      </w:r>
      <w:r w:rsidR="00D30256" w:rsidRPr="00C92DD0">
        <w:rPr>
          <w:rFonts w:cs="Times New Roman"/>
          <w:szCs w:val="24"/>
        </w:rPr>
        <w:t xml:space="preserve"> radar screen”</w:t>
      </w:r>
      <w:r w:rsidR="004203D9" w:rsidRPr="00C92DD0">
        <w:rPr>
          <w:rFonts w:cs="Times New Roman"/>
          <w:szCs w:val="24"/>
        </w:rPr>
        <w:t xml:space="preserve"> </w:t>
      </w:r>
      <w:r w:rsidR="00D30256" w:rsidRPr="00C92DD0">
        <w:rPr>
          <w:rFonts w:cs="Times New Roman"/>
          <w:szCs w:val="24"/>
        </w:rPr>
        <w:t xml:space="preserve">(pun intended......) for USFWS.”).  </w:t>
      </w:r>
      <w:r w:rsidR="00F20160" w:rsidRPr="00C92DD0">
        <w:rPr>
          <w:rFonts w:cs="Times New Roman"/>
          <w:szCs w:val="24"/>
        </w:rPr>
        <w:t xml:space="preserve">Indeed, </w:t>
      </w:r>
      <w:r w:rsidR="008654C3" w:rsidRPr="00C92DD0">
        <w:rPr>
          <w:rFonts w:cs="Times New Roman"/>
          <w:szCs w:val="24"/>
        </w:rPr>
        <w:t xml:space="preserve">many more </w:t>
      </w:r>
      <w:r w:rsidR="00F20160" w:rsidRPr="00C92DD0">
        <w:rPr>
          <w:rFonts w:cs="Times New Roman"/>
          <w:szCs w:val="24"/>
        </w:rPr>
        <w:t xml:space="preserve">bird impacts due to wind energy projects </w:t>
      </w:r>
      <w:r w:rsidR="008654C3" w:rsidRPr="00C92DD0">
        <w:rPr>
          <w:rFonts w:cs="Times New Roman"/>
          <w:szCs w:val="24"/>
        </w:rPr>
        <w:t xml:space="preserve">will </w:t>
      </w:r>
      <w:r w:rsidR="00F20160" w:rsidRPr="00C92DD0">
        <w:rPr>
          <w:rFonts w:cs="Times New Roman"/>
          <w:szCs w:val="24"/>
        </w:rPr>
        <w:t>be “flying under the radar screen” of FWS under the approach adopted in the voluntary Guidelines,</w:t>
      </w:r>
      <w:r w:rsidR="006964D8" w:rsidRPr="00C92DD0">
        <w:rPr>
          <w:rFonts w:cs="Times New Roman"/>
          <w:szCs w:val="24"/>
        </w:rPr>
        <w:t xml:space="preserve"> where </w:t>
      </w:r>
      <w:r w:rsidR="00F20160" w:rsidRPr="00C92DD0">
        <w:rPr>
          <w:rFonts w:cs="Times New Roman"/>
          <w:szCs w:val="24"/>
        </w:rPr>
        <w:t>FWS</w:t>
      </w:r>
      <w:r w:rsidR="006964D8" w:rsidRPr="00C92DD0">
        <w:rPr>
          <w:rFonts w:cs="Times New Roman"/>
          <w:szCs w:val="24"/>
        </w:rPr>
        <w:t xml:space="preserve"> staff are required</w:t>
      </w:r>
      <w:r w:rsidR="00F20160" w:rsidRPr="00C92DD0">
        <w:rPr>
          <w:rFonts w:cs="Times New Roman"/>
          <w:szCs w:val="24"/>
        </w:rPr>
        <w:t xml:space="preserve"> to respond to </w:t>
      </w:r>
      <w:r w:rsidR="00BB18B5" w:rsidRPr="00C92DD0">
        <w:rPr>
          <w:rFonts w:cs="Times New Roman"/>
          <w:szCs w:val="24"/>
        </w:rPr>
        <w:t xml:space="preserve">wind energy </w:t>
      </w:r>
      <w:r w:rsidR="00F20160" w:rsidRPr="00C92DD0">
        <w:rPr>
          <w:rFonts w:cs="Times New Roman"/>
          <w:szCs w:val="24"/>
        </w:rPr>
        <w:t>developers within a truncated 60 day review period.</w:t>
      </w:r>
      <w:r w:rsidR="00BB18B5" w:rsidRPr="00C92DD0">
        <w:rPr>
          <w:rFonts w:cs="Times New Roman"/>
          <w:szCs w:val="24"/>
        </w:rPr>
        <w:t xml:space="preserve">  As explained </w:t>
      </w:r>
      <w:r w:rsidR="00BB18B5" w:rsidRPr="00C92DD0">
        <w:rPr>
          <w:rFonts w:cs="Times New Roman"/>
          <w:szCs w:val="24"/>
          <w:u w:val="single"/>
        </w:rPr>
        <w:t>supra</w:t>
      </w:r>
      <w:r w:rsidR="00BB18B5" w:rsidRPr="00C92DD0">
        <w:rPr>
          <w:rFonts w:cs="Times New Roman"/>
          <w:szCs w:val="24"/>
        </w:rPr>
        <w:t xml:space="preserve">, </w:t>
      </w:r>
      <w:r w:rsidR="00BB18B5" w:rsidRPr="00C92DD0">
        <w:rPr>
          <w:rFonts w:cs="Times New Roman"/>
          <w:szCs w:val="24"/>
          <w:u w:val="single"/>
        </w:rPr>
        <w:t>see</w:t>
      </w:r>
      <w:r w:rsidR="00BB18B5" w:rsidRPr="00C92DD0">
        <w:rPr>
          <w:rFonts w:cs="Times New Roman"/>
          <w:szCs w:val="24"/>
        </w:rPr>
        <w:t xml:space="preserve"> </w:t>
      </w:r>
      <w:r w:rsidR="00BB18B5" w:rsidRPr="00C92DD0">
        <w:rPr>
          <w:rFonts w:cs="Times New Roman"/>
          <w:szCs w:val="24"/>
          <w:u w:val="single"/>
        </w:rPr>
        <w:t xml:space="preserve">Section </w:t>
      </w:r>
      <w:r w:rsidR="00AD2FEE" w:rsidRPr="00C92DD0">
        <w:fldChar w:fldCharType="begin"/>
      </w:r>
      <w:r w:rsidR="00AD2FEE" w:rsidRPr="00C92DD0">
        <w:instrText xml:space="preserve"> REF _Ref309737214 \r \h  \* MERGEFORMAT </w:instrText>
      </w:r>
      <w:r w:rsidR="00AD2FEE" w:rsidRPr="00C92DD0">
        <w:fldChar w:fldCharType="separate"/>
      </w:r>
      <w:r w:rsidR="00874AF2" w:rsidRPr="00874AF2">
        <w:rPr>
          <w:rFonts w:cs="Times New Roman"/>
          <w:szCs w:val="24"/>
          <w:u w:val="single"/>
        </w:rPr>
        <w:t>C.3</w:t>
      </w:r>
      <w:r w:rsidR="00AD2FEE" w:rsidRPr="00C92DD0">
        <w:fldChar w:fldCharType="end"/>
      </w:r>
      <w:r w:rsidR="00BB18B5" w:rsidRPr="00C92DD0">
        <w:rPr>
          <w:rFonts w:cs="Times New Roman"/>
          <w:szCs w:val="24"/>
        </w:rPr>
        <w:t>, the Guidelines impose the 60-day review requirement on FWS, regardless of the size or complexity of the project, or its risk to wildlife.</w:t>
      </w:r>
    </w:p>
    <w:p w:rsidR="00D30256" w:rsidRPr="00C92DD0" w:rsidRDefault="00D30256" w:rsidP="003161DF">
      <w:pPr>
        <w:spacing w:line="276" w:lineRule="auto"/>
        <w:ind w:left="0" w:firstLine="720"/>
        <w:rPr>
          <w:rFonts w:cs="Times New Roman"/>
          <w:szCs w:val="24"/>
        </w:rPr>
      </w:pPr>
    </w:p>
    <w:p w:rsidR="00E9054B" w:rsidRPr="00C92DD0" w:rsidRDefault="00E9054B" w:rsidP="003161DF">
      <w:pPr>
        <w:numPr>
          <w:ilvl w:val="2"/>
          <w:numId w:val="8"/>
        </w:numPr>
        <w:spacing w:line="276" w:lineRule="auto"/>
        <w:rPr>
          <w:rFonts w:cs="Times New Roman"/>
          <w:b/>
          <w:i/>
          <w:szCs w:val="24"/>
          <w:u w:val="single"/>
        </w:rPr>
      </w:pPr>
      <w:r w:rsidRPr="00C92DD0">
        <w:rPr>
          <w:rFonts w:cs="Times New Roman"/>
          <w:b/>
          <w:i/>
          <w:szCs w:val="24"/>
        </w:rPr>
        <w:t>FWS should take action to prevent destruction of migratory birds before the actual taking occurs</w:t>
      </w:r>
      <w:r w:rsidRPr="00C92DD0">
        <w:rPr>
          <w:rFonts w:cs="Times New Roman"/>
          <w:b/>
          <w:szCs w:val="24"/>
        </w:rPr>
        <w:t>.</w:t>
      </w:r>
    </w:p>
    <w:p w:rsidR="00C455D9" w:rsidRPr="00C92DD0" w:rsidRDefault="00C455D9" w:rsidP="003161DF">
      <w:pPr>
        <w:spacing w:line="276" w:lineRule="auto"/>
        <w:ind w:left="0" w:firstLine="720"/>
        <w:rPr>
          <w:rFonts w:cs="Times New Roman"/>
          <w:szCs w:val="24"/>
        </w:rPr>
      </w:pPr>
    </w:p>
    <w:p w:rsidR="00E9054B" w:rsidRPr="00C92DD0" w:rsidRDefault="00E9054B" w:rsidP="003161DF">
      <w:pPr>
        <w:spacing w:line="276" w:lineRule="auto"/>
        <w:ind w:left="0" w:firstLine="720"/>
        <w:rPr>
          <w:rFonts w:cs="Times New Roman"/>
          <w:szCs w:val="24"/>
        </w:rPr>
      </w:pPr>
      <w:r w:rsidRPr="00C92DD0">
        <w:rPr>
          <w:rFonts w:cs="Times New Roman"/>
          <w:szCs w:val="24"/>
        </w:rPr>
        <w:t xml:space="preserve">The MBTA is a strict liability statute.  </w:t>
      </w:r>
      <w:r w:rsidRPr="00C92DD0">
        <w:rPr>
          <w:rFonts w:cs="Times New Roman"/>
          <w:szCs w:val="24"/>
          <w:u w:val="single"/>
        </w:rPr>
        <w:t>See</w:t>
      </w:r>
      <w:r w:rsidRPr="00C92DD0">
        <w:rPr>
          <w:rFonts w:cs="Times New Roman"/>
          <w:szCs w:val="24"/>
        </w:rPr>
        <w:t xml:space="preserve"> </w:t>
      </w:r>
      <w:r w:rsidR="00BA203E" w:rsidRPr="00C92DD0">
        <w:rPr>
          <w:rFonts w:cs="Times New Roman"/>
          <w:szCs w:val="24"/>
          <w:u w:val="single"/>
        </w:rPr>
        <w:t>United States</w:t>
      </w:r>
      <w:r w:rsidRPr="00C92DD0">
        <w:rPr>
          <w:rFonts w:cs="Times New Roman"/>
          <w:szCs w:val="24"/>
          <w:u w:val="single"/>
        </w:rPr>
        <w:t xml:space="preserve"> v. FMC Corp.</w:t>
      </w:r>
      <w:r w:rsidRPr="00C92DD0">
        <w:rPr>
          <w:rFonts w:cs="Times New Roman"/>
          <w:szCs w:val="24"/>
        </w:rPr>
        <w:t xml:space="preserve">, 572 F.2d 902 (2d Cir. 1978).  In essence what this means is that regardless of intent to violate the law, “when one enters into a business or activity for his own benefit, and that benefit results in harm to others, the party should bear the responsibility for that harm.”  </w:t>
      </w:r>
      <w:r w:rsidRPr="00C92DD0">
        <w:rPr>
          <w:rFonts w:cs="Times New Roman"/>
          <w:szCs w:val="24"/>
          <w:u w:val="single"/>
        </w:rPr>
        <w:t>Id.</w:t>
      </w:r>
      <w:r w:rsidRPr="00C92DD0">
        <w:rPr>
          <w:rFonts w:cs="Times New Roman"/>
          <w:szCs w:val="24"/>
        </w:rPr>
        <w:t xml:space="preserve"> at 907.  “The [MBTA] does not includ</w:t>
      </w:r>
      <w:r w:rsidR="00304B9A" w:rsidRPr="00C92DD0">
        <w:rPr>
          <w:rFonts w:cs="Times New Roman"/>
          <w:szCs w:val="24"/>
        </w:rPr>
        <w:t>e as an element of the offense ‘</w:t>
      </w:r>
      <w:r w:rsidR="003E31EB" w:rsidRPr="00C92DD0">
        <w:rPr>
          <w:rFonts w:cs="Times New Roman"/>
          <w:szCs w:val="24"/>
        </w:rPr>
        <w:t>willfully</w:t>
      </w:r>
      <w:r w:rsidRPr="00C92DD0">
        <w:rPr>
          <w:rFonts w:cs="Times New Roman"/>
          <w:szCs w:val="24"/>
        </w:rPr>
        <w:t>, knowing</w:t>
      </w:r>
      <w:r w:rsidR="00304B9A" w:rsidRPr="00C92DD0">
        <w:rPr>
          <w:rFonts w:cs="Times New Roman"/>
          <w:szCs w:val="24"/>
        </w:rPr>
        <w:t xml:space="preserve">ly, recklessly, or negligently’ </w:t>
      </w:r>
      <w:r w:rsidRPr="00C92DD0">
        <w:rPr>
          <w:rFonts w:cs="Times New Roman"/>
          <w:szCs w:val="24"/>
        </w:rPr>
        <w:t xml:space="preserve">[because] </w:t>
      </w:r>
      <w:r w:rsidRPr="00C92DD0">
        <w:rPr>
          <w:rFonts w:cs="Times New Roman"/>
          <w:szCs w:val="24"/>
          <w:u w:val="single"/>
        </w:rPr>
        <w:t>Congress recognized the important public policy behind protecting migratory birds</w:t>
      </w:r>
      <w:r w:rsidRPr="00C92DD0">
        <w:rPr>
          <w:rFonts w:cs="Times New Roman"/>
          <w:szCs w:val="24"/>
        </w:rPr>
        <w:t xml:space="preserve">.”  </w:t>
      </w:r>
      <w:r w:rsidRPr="00C92DD0">
        <w:rPr>
          <w:rFonts w:cs="Times New Roman"/>
          <w:szCs w:val="24"/>
          <w:u w:val="single"/>
        </w:rPr>
        <w:t>Id.</w:t>
      </w:r>
      <w:r w:rsidRPr="00C92DD0">
        <w:rPr>
          <w:rFonts w:cs="Times New Roman"/>
          <w:szCs w:val="24"/>
        </w:rPr>
        <w:t xml:space="preserve"> at 908 (emphasis added)</w:t>
      </w:r>
      <w:r w:rsidR="00304B9A" w:rsidRPr="00C92DD0">
        <w:rPr>
          <w:rFonts w:cs="Times New Roman"/>
          <w:szCs w:val="24"/>
        </w:rPr>
        <w:t>.</w:t>
      </w:r>
    </w:p>
    <w:p w:rsidR="00FC465A" w:rsidRPr="00C92DD0" w:rsidRDefault="00FC465A" w:rsidP="003161DF">
      <w:pPr>
        <w:spacing w:line="276" w:lineRule="auto"/>
        <w:ind w:left="0" w:firstLine="720"/>
        <w:rPr>
          <w:rFonts w:cs="Times New Roman"/>
          <w:szCs w:val="24"/>
        </w:rPr>
      </w:pPr>
    </w:p>
    <w:p w:rsidR="00E9054B" w:rsidRPr="00C92DD0" w:rsidRDefault="00E9054B" w:rsidP="003161DF">
      <w:pPr>
        <w:spacing w:line="276" w:lineRule="auto"/>
        <w:ind w:left="0" w:firstLine="720"/>
        <w:rPr>
          <w:rFonts w:cs="Times New Roman"/>
          <w:szCs w:val="24"/>
        </w:rPr>
      </w:pPr>
      <w:r w:rsidRPr="00C92DD0">
        <w:rPr>
          <w:rFonts w:cs="Times New Roman"/>
          <w:szCs w:val="24"/>
        </w:rPr>
        <w:t xml:space="preserve">The “public policy behind protecting migratory birds” informs FWS’s “federal trust responsibility” over migratory bird species.  Specifically, this policy governs FWS’s MBTA-permit program which is premised on the need to prevent destruction of migratory birds by taking precautionary measures, such as </w:t>
      </w:r>
      <w:r w:rsidR="0062114E" w:rsidRPr="00C92DD0">
        <w:rPr>
          <w:rFonts w:cs="Times New Roman"/>
          <w:szCs w:val="24"/>
        </w:rPr>
        <w:t>requiring</w:t>
      </w:r>
      <w:r w:rsidRPr="00C92DD0">
        <w:rPr>
          <w:rFonts w:cs="Times New Roman"/>
          <w:szCs w:val="24"/>
        </w:rPr>
        <w:t xml:space="preserve"> appropriate permits, </w:t>
      </w:r>
      <w:r w:rsidRPr="00C92DD0">
        <w:rPr>
          <w:rFonts w:cs="Times New Roman"/>
          <w:szCs w:val="24"/>
          <w:u w:val="single"/>
        </w:rPr>
        <w:t>before</w:t>
      </w:r>
      <w:r w:rsidRPr="00C92DD0">
        <w:rPr>
          <w:rFonts w:cs="Times New Roman"/>
          <w:szCs w:val="24"/>
        </w:rPr>
        <w:t xml:space="preserve"> the actual taking or killing of birds takes place. </w:t>
      </w:r>
      <w:r w:rsidR="00304B9A" w:rsidRPr="00C92DD0">
        <w:rPr>
          <w:rFonts w:cs="Times New Roman"/>
          <w:szCs w:val="24"/>
          <w:u w:val="single"/>
        </w:rPr>
        <w:t xml:space="preserve">See, </w:t>
      </w:r>
      <w:r w:rsidRPr="00C92DD0">
        <w:rPr>
          <w:rFonts w:cs="Times New Roman"/>
          <w:szCs w:val="24"/>
          <w:u w:val="single"/>
        </w:rPr>
        <w:t>e.g.</w:t>
      </w:r>
      <w:r w:rsidRPr="00C92DD0">
        <w:rPr>
          <w:rFonts w:cs="Times New Roman"/>
          <w:szCs w:val="24"/>
        </w:rPr>
        <w:t>, 50 C.F.R. § 21.22(a) (banding permits required “</w:t>
      </w:r>
      <w:r w:rsidRPr="00C92DD0">
        <w:rPr>
          <w:rFonts w:cs="Times New Roman"/>
          <w:szCs w:val="24"/>
          <w:u w:val="single"/>
        </w:rPr>
        <w:t>before</w:t>
      </w:r>
      <w:r w:rsidRPr="00C92DD0">
        <w:rPr>
          <w:rFonts w:cs="Times New Roman"/>
          <w:szCs w:val="24"/>
        </w:rPr>
        <w:t xml:space="preserve"> any person may capture migratory birds”); </w:t>
      </w:r>
      <w:r w:rsidR="0073769A" w:rsidRPr="00C92DD0">
        <w:rPr>
          <w:rFonts w:cs="Times New Roman"/>
          <w:szCs w:val="24"/>
          <w:u w:val="single"/>
        </w:rPr>
        <w:t>id</w:t>
      </w:r>
      <w:r w:rsidRPr="00C92DD0">
        <w:rPr>
          <w:rFonts w:cs="Times New Roman"/>
          <w:szCs w:val="24"/>
          <w:u w:val="single"/>
        </w:rPr>
        <w:t>.</w:t>
      </w:r>
      <w:r w:rsidRPr="00C92DD0">
        <w:rPr>
          <w:rFonts w:cs="Times New Roman"/>
          <w:szCs w:val="24"/>
        </w:rPr>
        <w:t xml:space="preserve"> § 21.23(a) (“scientific collecting permit is required </w:t>
      </w:r>
      <w:r w:rsidRPr="00C92DD0">
        <w:rPr>
          <w:rFonts w:cs="Times New Roman"/>
          <w:szCs w:val="24"/>
          <w:u w:val="single"/>
        </w:rPr>
        <w:t>before</w:t>
      </w:r>
      <w:r w:rsidRPr="00C92DD0">
        <w:rPr>
          <w:rFonts w:cs="Times New Roman"/>
          <w:szCs w:val="24"/>
        </w:rPr>
        <w:t xml:space="preserve"> any person may take”);  </w:t>
      </w:r>
      <w:r w:rsidR="0073769A" w:rsidRPr="00C92DD0">
        <w:rPr>
          <w:rFonts w:cs="Times New Roman"/>
          <w:szCs w:val="24"/>
          <w:u w:val="single"/>
        </w:rPr>
        <w:t>id.</w:t>
      </w:r>
      <w:r w:rsidR="0073769A" w:rsidRPr="00C92DD0">
        <w:rPr>
          <w:rFonts w:cs="Times New Roman"/>
          <w:szCs w:val="24"/>
        </w:rPr>
        <w:t xml:space="preserve"> </w:t>
      </w:r>
      <w:r w:rsidRPr="00C92DD0">
        <w:rPr>
          <w:rFonts w:cs="Times New Roman"/>
          <w:szCs w:val="24"/>
        </w:rPr>
        <w:t xml:space="preserve">§ 21.24(a) (taxidermist permit is required </w:t>
      </w:r>
      <w:r w:rsidRPr="00C92DD0">
        <w:rPr>
          <w:rFonts w:cs="Times New Roman"/>
          <w:szCs w:val="24"/>
          <w:u w:val="single"/>
        </w:rPr>
        <w:t>before</w:t>
      </w:r>
      <w:r w:rsidRPr="00C92DD0">
        <w:rPr>
          <w:rFonts w:cs="Times New Roman"/>
          <w:szCs w:val="24"/>
        </w:rPr>
        <w:t xml:space="preserve"> any person may perform taxidermy</w:t>
      </w:r>
      <w:r w:rsidR="00CB0252" w:rsidRPr="00C92DD0">
        <w:rPr>
          <w:rFonts w:cs="Times New Roman"/>
          <w:szCs w:val="24"/>
        </w:rPr>
        <w:t xml:space="preserve">”); </w:t>
      </w:r>
      <w:r w:rsidR="00CB0252" w:rsidRPr="00C92DD0">
        <w:rPr>
          <w:rFonts w:cs="Times New Roman"/>
          <w:szCs w:val="24"/>
          <w:u w:val="single"/>
        </w:rPr>
        <w:t>id.</w:t>
      </w:r>
      <w:r w:rsidR="00CB0252" w:rsidRPr="00C92DD0">
        <w:rPr>
          <w:rFonts w:cs="Times New Roman"/>
          <w:szCs w:val="24"/>
        </w:rPr>
        <w:t xml:space="preserve"> </w:t>
      </w:r>
      <w:r w:rsidRPr="00C92DD0">
        <w:rPr>
          <w:rFonts w:cs="Times New Roman"/>
          <w:szCs w:val="24"/>
        </w:rPr>
        <w:t xml:space="preserve">§ 21.27(a) (“special purpose permit is required </w:t>
      </w:r>
      <w:r w:rsidRPr="00C92DD0">
        <w:rPr>
          <w:rFonts w:cs="Times New Roman"/>
          <w:szCs w:val="24"/>
          <w:u w:val="single"/>
        </w:rPr>
        <w:t>before</w:t>
      </w:r>
      <w:r w:rsidRPr="00C92DD0">
        <w:rPr>
          <w:rFonts w:cs="Times New Roman"/>
          <w:szCs w:val="24"/>
        </w:rPr>
        <w:t xml:space="preserve"> any person may lawfully take”); </w:t>
      </w:r>
      <w:r w:rsidRPr="00C92DD0">
        <w:rPr>
          <w:rFonts w:cs="Times New Roman"/>
          <w:szCs w:val="24"/>
          <w:u w:val="single"/>
        </w:rPr>
        <w:t>see also</w:t>
      </w:r>
      <w:r w:rsidRPr="00C92DD0">
        <w:rPr>
          <w:rFonts w:cs="Times New Roman"/>
          <w:szCs w:val="24"/>
        </w:rPr>
        <w:t xml:space="preserve"> </w:t>
      </w:r>
      <w:r w:rsidRPr="00C92DD0">
        <w:rPr>
          <w:rFonts w:cs="Times New Roman"/>
          <w:szCs w:val="24"/>
          <w:u w:val="single"/>
        </w:rPr>
        <w:t>Fund For Animals v. Norton</w:t>
      </w:r>
      <w:r w:rsidRPr="00C92DD0">
        <w:rPr>
          <w:rFonts w:cs="Times New Roman"/>
          <w:szCs w:val="24"/>
        </w:rPr>
        <w:t xml:space="preserve">, 281 F.Supp.2d 209, 217 (D.D.C. 2003) (“The MBTA authorizes the Secretary of the Interior to promulgate regulations permitting the taking of migratory birds as long as the regulations are consistent with the Convention.  The regulations prohibit the </w:t>
      </w:r>
      <w:r w:rsidRPr="00C92DD0">
        <w:rPr>
          <w:rFonts w:cs="Times New Roman"/>
          <w:szCs w:val="24"/>
        </w:rPr>
        <w:lastRenderedPageBreak/>
        <w:t xml:space="preserve">taking [] of any migratory birds </w:t>
      </w:r>
      <w:r w:rsidRPr="00C92DD0">
        <w:rPr>
          <w:rFonts w:cs="Times New Roman"/>
          <w:szCs w:val="24"/>
          <w:u w:val="single"/>
        </w:rPr>
        <w:t>except as allowed by a valid permit</w:t>
      </w:r>
      <w:r w:rsidRPr="00C92DD0">
        <w:rPr>
          <w:rFonts w:cs="Times New Roman"/>
          <w:szCs w:val="24"/>
        </w:rPr>
        <w:t>.” (</w:t>
      </w:r>
      <w:r w:rsidR="001B03A4" w:rsidRPr="00C92DD0">
        <w:rPr>
          <w:rFonts w:cs="Times New Roman"/>
          <w:szCs w:val="24"/>
        </w:rPr>
        <w:t>Citing</w:t>
      </w:r>
      <w:r w:rsidRPr="00C92DD0">
        <w:rPr>
          <w:rFonts w:cs="Times New Roman"/>
          <w:szCs w:val="24"/>
        </w:rPr>
        <w:t xml:space="preserve"> 50 C.F.R. § 21.11) </w:t>
      </w:r>
      <w:r w:rsidR="00BF5EB8" w:rsidRPr="00C92DD0">
        <w:rPr>
          <w:rFonts w:cs="Times New Roman"/>
          <w:szCs w:val="24"/>
        </w:rPr>
        <w:t>(e</w:t>
      </w:r>
      <w:r w:rsidR="00304B9A" w:rsidRPr="00C92DD0">
        <w:rPr>
          <w:rFonts w:cs="Times New Roman"/>
          <w:szCs w:val="24"/>
        </w:rPr>
        <w:t>mphasis added and o</w:t>
      </w:r>
      <w:r w:rsidR="003E31EB" w:rsidRPr="00C92DD0">
        <w:rPr>
          <w:rFonts w:cs="Times New Roman"/>
          <w:szCs w:val="24"/>
        </w:rPr>
        <w:t>ther</w:t>
      </w:r>
      <w:r w:rsidRPr="00C92DD0">
        <w:rPr>
          <w:rFonts w:cs="Times New Roman"/>
          <w:szCs w:val="24"/>
        </w:rPr>
        <w:t xml:space="preserve"> citations omitted)).</w:t>
      </w:r>
    </w:p>
    <w:p w:rsidR="00E9054B" w:rsidRPr="00C92DD0" w:rsidRDefault="00E9054B" w:rsidP="003161DF">
      <w:pPr>
        <w:spacing w:line="276" w:lineRule="auto"/>
        <w:ind w:left="0" w:firstLine="720"/>
        <w:rPr>
          <w:rFonts w:cs="Times New Roman"/>
          <w:szCs w:val="24"/>
        </w:rPr>
      </w:pPr>
    </w:p>
    <w:p w:rsidR="00E9054B" w:rsidRPr="00C92DD0" w:rsidRDefault="00284F2A" w:rsidP="003161DF">
      <w:pPr>
        <w:spacing w:line="276" w:lineRule="auto"/>
        <w:ind w:left="0" w:firstLine="720"/>
        <w:rPr>
          <w:rFonts w:cs="Times New Roman"/>
          <w:szCs w:val="24"/>
        </w:rPr>
      </w:pPr>
      <w:r w:rsidRPr="00C92DD0">
        <w:rPr>
          <w:rFonts w:cs="Times New Roman"/>
          <w:szCs w:val="24"/>
        </w:rPr>
        <w:t>The precautionary approach</w:t>
      </w:r>
      <w:r w:rsidR="00E9054B" w:rsidRPr="00C92DD0">
        <w:rPr>
          <w:rFonts w:cs="Times New Roman"/>
          <w:szCs w:val="24"/>
        </w:rPr>
        <w:t xml:space="preserve"> is further reiterated in the</w:t>
      </w:r>
      <w:r w:rsidR="003A7513" w:rsidRPr="00C92DD0">
        <w:rPr>
          <w:rFonts w:cs="Times New Roman"/>
          <w:szCs w:val="24"/>
        </w:rPr>
        <w:t xml:space="preserve"> MBTA </w:t>
      </w:r>
      <w:r w:rsidR="00E9054B" w:rsidRPr="00C92DD0">
        <w:rPr>
          <w:rFonts w:cs="Times New Roman"/>
          <w:szCs w:val="24"/>
        </w:rPr>
        <w:t xml:space="preserve">definition of </w:t>
      </w:r>
      <w:r w:rsidR="003A7513" w:rsidRPr="00C92DD0">
        <w:rPr>
          <w:rFonts w:cs="Times New Roman"/>
          <w:szCs w:val="24"/>
        </w:rPr>
        <w:t>“</w:t>
      </w:r>
      <w:r w:rsidR="00E9054B" w:rsidRPr="00C92DD0">
        <w:rPr>
          <w:rFonts w:cs="Times New Roman"/>
          <w:szCs w:val="24"/>
        </w:rPr>
        <w:t>take</w:t>
      </w:r>
      <w:r w:rsidR="003A7513" w:rsidRPr="00C92DD0">
        <w:rPr>
          <w:rFonts w:cs="Times New Roman"/>
          <w:szCs w:val="24"/>
        </w:rPr>
        <w:t>”</w:t>
      </w:r>
      <w:r w:rsidR="00E9054B" w:rsidRPr="00C92DD0">
        <w:rPr>
          <w:rFonts w:cs="Times New Roman"/>
          <w:szCs w:val="24"/>
        </w:rPr>
        <w:t xml:space="preserve"> which, like the definition of </w:t>
      </w:r>
      <w:r w:rsidR="003A7513" w:rsidRPr="00C92DD0">
        <w:rPr>
          <w:rFonts w:cs="Times New Roman"/>
          <w:szCs w:val="24"/>
        </w:rPr>
        <w:t>“</w:t>
      </w:r>
      <w:r w:rsidR="00E9054B" w:rsidRPr="00C92DD0">
        <w:rPr>
          <w:rFonts w:cs="Times New Roman"/>
          <w:szCs w:val="24"/>
        </w:rPr>
        <w:t>take</w:t>
      </w:r>
      <w:r w:rsidR="003A7513" w:rsidRPr="00C92DD0">
        <w:rPr>
          <w:rFonts w:cs="Times New Roman"/>
          <w:szCs w:val="24"/>
        </w:rPr>
        <w:t>”</w:t>
      </w:r>
      <w:r w:rsidR="00E9054B" w:rsidRPr="00C92DD0">
        <w:rPr>
          <w:rFonts w:cs="Times New Roman"/>
          <w:szCs w:val="24"/>
        </w:rPr>
        <w:t xml:space="preserve"> under the </w:t>
      </w:r>
      <w:r w:rsidRPr="00C92DD0">
        <w:rPr>
          <w:rFonts w:cs="Times New Roman"/>
          <w:szCs w:val="24"/>
        </w:rPr>
        <w:t>ESA</w:t>
      </w:r>
      <w:r w:rsidR="00E9054B" w:rsidRPr="00C92DD0">
        <w:rPr>
          <w:rFonts w:cs="Times New Roman"/>
          <w:szCs w:val="24"/>
        </w:rPr>
        <w:t>,</w:t>
      </w:r>
      <w:r w:rsidRPr="00C92DD0">
        <w:rPr>
          <w:rFonts w:cs="Times New Roman"/>
          <w:szCs w:val="24"/>
        </w:rPr>
        <w:t xml:space="preserve"> prohibits</w:t>
      </w:r>
      <w:r w:rsidR="00E9054B" w:rsidRPr="00C92DD0">
        <w:rPr>
          <w:rFonts w:cs="Times New Roman"/>
          <w:szCs w:val="24"/>
        </w:rPr>
        <w:t xml:space="preserve"> “</w:t>
      </w:r>
      <w:r w:rsidR="00E9054B" w:rsidRPr="00C92DD0">
        <w:rPr>
          <w:rFonts w:cs="Times New Roman"/>
          <w:szCs w:val="24"/>
          <w:u w:val="single"/>
        </w:rPr>
        <w:t>acts that lead to the taking</w:t>
      </w:r>
      <w:r w:rsidR="00E9054B" w:rsidRPr="00C92DD0">
        <w:rPr>
          <w:rFonts w:cs="Times New Roman"/>
          <w:szCs w:val="24"/>
        </w:rPr>
        <w:t xml:space="preserve"> of protected species.”  </w:t>
      </w:r>
      <w:r w:rsidR="00BA203E" w:rsidRPr="00C92DD0">
        <w:rPr>
          <w:rFonts w:cs="Times New Roman"/>
          <w:szCs w:val="24"/>
          <w:u w:val="single"/>
        </w:rPr>
        <w:t>United States</w:t>
      </w:r>
      <w:r w:rsidR="00E9054B" w:rsidRPr="00C92DD0">
        <w:rPr>
          <w:rFonts w:cs="Times New Roman"/>
          <w:szCs w:val="24"/>
          <w:u w:val="single"/>
        </w:rPr>
        <w:t xml:space="preserve"> v. Apollo Energies</w:t>
      </w:r>
      <w:r w:rsidR="00E9054B" w:rsidRPr="00C92DD0">
        <w:rPr>
          <w:rFonts w:cs="Times New Roman"/>
          <w:szCs w:val="24"/>
        </w:rPr>
        <w:t xml:space="preserve">, 611 F.3d 679, 684 n.3 (10th Cir. 2010) (citing </w:t>
      </w:r>
      <w:r w:rsidR="00E9054B" w:rsidRPr="00C92DD0">
        <w:rPr>
          <w:rFonts w:cs="Times New Roman"/>
          <w:szCs w:val="24"/>
          <w:u w:val="single"/>
        </w:rPr>
        <w:t>Babbitt v. Sweet Home Chapter of Cmtys. for a Great Or.</w:t>
      </w:r>
      <w:r w:rsidR="00E9054B" w:rsidRPr="00C92DD0">
        <w:rPr>
          <w:rFonts w:cs="Times New Roman"/>
          <w:szCs w:val="24"/>
        </w:rPr>
        <w:t xml:space="preserve">, 515 U.S. 687 (1995) (“The </w:t>
      </w:r>
      <w:r w:rsidR="00E9054B" w:rsidRPr="00C92DD0">
        <w:rPr>
          <w:rFonts w:cs="Times New Roman"/>
          <w:i/>
          <w:iCs/>
          <w:szCs w:val="24"/>
        </w:rPr>
        <w:t>regulatory</w:t>
      </w:r>
      <w:r w:rsidR="00E9054B" w:rsidRPr="00C92DD0">
        <w:rPr>
          <w:rFonts w:cs="Times New Roman"/>
          <w:szCs w:val="24"/>
        </w:rPr>
        <w:t xml:space="preserve"> definition of ‘take’ [in the MBTA] is the same as the ESA’s </w:t>
      </w:r>
      <w:r w:rsidR="00E9054B" w:rsidRPr="00C92DD0">
        <w:rPr>
          <w:rFonts w:cs="Times New Roman"/>
          <w:i/>
          <w:iCs/>
          <w:szCs w:val="24"/>
        </w:rPr>
        <w:t>statutory</w:t>
      </w:r>
      <w:r w:rsidR="00E9054B" w:rsidRPr="00C92DD0">
        <w:rPr>
          <w:rFonts w:cs="Times New Roman"/>
          <w:szCs w:val="24"/>
        </w:rPr>
        <w:t xml:space="preserve"> definition except that the regulatory definition omits to ‘harass’ and ‘harm.’”).</w:t>
      </w:r>
      <w:r w:rsidR="005A54B9" w:rsidRPr="00C92DD0">
        <w:rPr>
          <w:rFonts w:cs="Times New Roman"/>
          <w:szCs w:val="24"/>
        </w:rPr>
        <w:t xml:space="preserve">  Further, in the context of ESA enforcement, courts have accepted </w:t>
      </w:r>
      <w:r w:rsidR="00AD4FC0" w:rsidRPr="00C92DD0">
        <w:rPr>
          <w:rFonts w:cs="Times New Roman"/>
          <w:szCs w:val="24"/>
        </w:rPr>
        <w:t>the reasonable</w:t>
      </w:r>
      <w:r w:rsidR="008F0140" w:rsidRPr="00C92DD0">
        <w:rPr>
          <w:rFonts w:cs="Times New Roman"/>
          <w:szCs w:val="24"/>
        </w:rPr>
        <w:t xml:space="preserve"> certainty of</w:t>
      </w:r>
      <w:r w:rsidR="005A54B9" w:rsidRPr="00C92DD0">
        <w:rPr>
          <w:rFonts w:cs="Times New Roman"/>
          <w:szCs w:val="24"/>
        </w:rPr>
        <w:t xml:space="preserve"> future unlawful takes as sufficient to support remedies designed to prevent such takes from occurring</w:t>
      </w:r>
      <w:r w:rsidR="00A947FE" w:rsidRPr="00C92DD0">
        <w:rPr>
          <w:rFonts w:cs="Times New Roman"/>
          <w:szCs w:val="24"/>
        </w:rPr>
        <w:t xml:space="preserve">, </w:t>
      </w:r>
      <w:r w:rsidRPr="00C92DD0">
        <w:rPr>
          <w:rFonts w:cs="Times New Roman"/>
          <w:szCs w:val="24"/>
        </w:rPr>
        <w:t xml:space="preserve">such as issuing an injunction </w:t>
      </w:r>
      <w:r w:rsidR="003A7513" w:rsidRPr="00C92DD0">
        <w:rPr>
          <w:rFonts w:cs="Times New Roman"/>
          <w:szCs w:val="24"/>
        </w:rPr>
        <w:t xml:space="preserve">against construction and operation </w:t>
      </w:r>
      <w:r w:rsidRPr="00C92DD0">
        <w:rPr>
          <w:rFonts w:cs="Times New Roman"/>
          <w:szCs w:val="24"/>
        </w:rPr>
        <w:t>until the developer obtains</w:t>
      </w:r>
      <w:r w:rsidR="00A947FE" w:rsidRPr="00C92DD0">
        <w:rPr>
          <w:rFonts w:cs="Times New Roman"/>
          <w:szCs w:val="24"/>
        </w:rPr>
        <w:t xml:space="preserve"> an appropriate take permit.  </w:t>
      </w:r>
      <w:r w:rsidR="005A54B9" w:rsidRPr="00C92DD0">
        <w:rPr>
          <w:rFonts w:cs="Times New Roman"/>
          <w:iCs/>
          <w:szCs w:val="24"/>
          <w:u w:val="single"/>
        </w:rPr>
        <w:t>See, e.g.</w:t>
      </w:r>
      <w:r w:rsidR="005A54B9" w:rsidRPr="00C92DD0">
        <w:rPr>
          <w:rFonts w:cs="Times New Roman"/>
          <w:iCs/>
          <w:szCs w:val="24"/>
        </w:rPr>
        <w:t xml:space="preserve">, </w:t>
      </w:r>
      <w:r w:rsidR="00492005" w:rsidRPr="00C92DD0">
        <w:rPr>
          <w:rFonts w:cs="Times New Roman"/>
          <w:iCs/>
          <w:szCs w:val="24"/>
          <w:u w:val="single"/>
        </w:rPr>
        <w:t>Beech Ridge Energy LLC</w:t>
      </w:r>
      <w:r w:rsidR="00492005" w:rsidRPr="00C92DD0">
        <w:rPr>
          <w:rFonts w:cs="Times New Roman"/>
          <w:iCs/>
          <w:szCs w:val="24"/>
        </w:rPr>
        <w:t xml:space="preserve">, 675 F. Supp. 2d </w:t>
      </w:r>
      <w:r w:rsidR="00BF5EB8" w:rsidRPr="00C92DD0">
        <w:rPr>
          <w:rFonts w:cs="Times New Roman"/>
          <w:iCs/>
          <w:szCs w:val="24"/>
        </w:rPr>
        <w:t>at</w:t>
      </w:r>
      <w:r w:rsidR="00492005" w:rsidRPr="00C92DD0">
        <w:rPr>
          <w:rFonts w:cs="Times New Roman"/>
          <w:iCs/>
          <w:szCs w:val="24"/>
        </w:rPr>
        <w:t xml:space="preserve"> 545</w:t>
      </w:r>
      <w:r w:rsidR="00A947FE" w:rsidRPr="00C92DD0">
        <w:rPr>
          <w:rFonts w:cs="Times New Roman"/>
          <w:iCs/>
          <w:szCs w:val="24"/>
        </w:rPr>
        <w:t>, 580</w:t>
      </w:r>
      <w:r w:rsidR="00492005" w:rsidRPr="00C92DD0">
        <w:rPr>
          <w:rFonts w:cs="Times New Roman"/>
          <w:iCs/>
          <w:szCs w:val="24"/>
        </w:rPr>
        <w:t xml:space="preserve"> </w:t>
      </w:r>
      <w:r w:rsidR="005A54B9" w:rsidRPr="00C92DD0">
        <w:rPr>
          <w:rFonts w:cs="Times New Roman"/>
          <w:szCs w:val="24"/>
        </w:rPr>
        <w:t>(holding that ESA requires courts to carefully scrutinize</w:t>
      </w:r>
      <w:r w:rsidR="00BF5EB8" w:rsidRPr="00C92DD0">
        <w:rPr>
          <w:rFonts w:cs="Times New Roman"/>
          <w:szCs w:val="24"/>
        </w:rPr>
        <w:t xml:space="preserve"> an</w:t>
      </w:r>
      <w:r w:rsidR="005A54B9" w:rsidRPr="00C92DD0">
        <w:rPr>
          <w:rFonts w:cs="Times New Roman"/>
          <w:szCs w:val="24"/>
        </w:rPr>
        <w:t xml:space="preserve"> activity that may take endangered species without </w:t>
      </w:r>
      <w:r w:rsidR="00492005" w:rsidRPr="00C92DD0">
        <w:rPr>
          <w:rFonts w:cs="Times New Roman"/>
          <w:szCs w:val="24"/>
        </w:rPr>
        <w:t>a permit</w:t>
      </w:r>
      <w:r w:rsidR="005A54B9" w:rsidRPr="00C92DD0">
        <w:rPr>
          <w:rFonts w:cs="Times New Roman"/>
          <w:szCs w:val="24"/>
        </w:rPr>
        <w:t xml:space="preserve"> and granting injunction against wind energy project for likely take of endangered Indiana </w:t>
      </w:r>
      <w:r w:rsidR="00216CD1" w:rsidRPr="00C92DD0">
        <w:rPr>
          <w:rFonts w:cs="Times New Roman"/>
          <w:szCs w:val="24"/>
        </w:rPr>
        <w:t>b</w:t>
      </w:r>
      <w:r w:rsidR="005A54B9" w:rsidRPr="00C92DD0">
        <w:rPr>
          <w:rFonts w:cs="Times New Roman"/>
          <w:szCs w:val="24"/>
        </w:rPr>
        <w:t>at).</w:t>
      </w:r>
      <w:r w:rsidR="00492005" w:rsidRPr="00C92DD0">
        <w:rPr>
          <w:rFonts w:cs="Times New Roman"/>
          <w:szCs w:val="24"/>
        </w:rPr>
        <w:t xml:space="preserve">  In </w:t>
      </w:r>
      <w:r w:rsidR="00492005" w:rsidRPr="00C92DD0">
        <w:rPr>
          <w:rFonts w:cs="Times New Roman"/>
          <w:szCs w:val="24"/>
          <w:u w:val="single"/>
        </w:rPr>
        <w:t>Beech Ridge</w:t>
      </w:r>
      <w:r w:rsidR="00492005" w:rsidRPr="00C92DD0">
        <w:rPr>
          <w:rFonts w:cs="Times New Roman"/>
          <w:szCs w:val="24"/>
        </w:rPr>
        <w:t xml:space="preserve">, the court examined the potential conflict between two federal policies relevant to wind energy projects, one favoring the protection of endangered species under the ESA, and the other encouraging development of renewable energy resources, and observed that “[t]he two vital federal policies at issue in this case are not necessarily in conflict” so long as the project developer obtains take authorization in accordance with the ESA.  </w:t>
      </w:r>
      <w:r w:rsidR="00492005" w:rsidRPr="00C92DD0">
        <w:rPr>
          <w:rFonts w:cs="Times New Roman"/>
          <w:szCs w:val="24"/>
          <w:u w:val="single"/>
        </w:rPr>
        <w:t>Id.</w:t>
      </w:r>
      <w:r w:rsidR="00492005" w:rsidRPr="00C92DD0">
        <w:rPr>
          <w:rFonts w:cs="Times New Roman"/>
          <w:szCs w:val="24"/>
        </w:rPr>
        <w:t xml:space="preserve"> at 582-583.  The court admonished the industry that, “[t]he development of wind energy can and should be encouraged, but wind tu</w:t>
      </w:r>
      <w:r w:rsidR="00A947FE" w:rsidRPr="00C92DD0">
        <w:rPr>
          <w:rFonts w:cs="Times New Roman"/>
          <w:szCs w:val="24"/>
        </w:rPr>
        <w:t>rbines must be good neighbors</w:t>
      </w:r>
      <w:r w:rsidR="00492005" w:rsidRPr="00C92DD0">
        <w:rPr>
          <w:rFonts w:cs="Times New Roman"/>
          <w:szCs w:val="24"/>
        </w:rPr>
        <w:t>”</w:t>
      </w:r>
      <w:r w:rsidR="00A947FE" w:rsidRPr="00C92DD0">
        <w:rPr>
          <w:rFonts w:cs="Times New Roman"/>
          <w:szCs w:val="24"/>
        </w:rPr>
        <w:t xml:space="preserve"> and that “the only way in which the Court will allow the [wind energy] project to continue” was through the permitting process under Section 10 of the ESA.  </w:t>
      </w:r>
      <w:r w:rsidR="00492005" w:rsidRPr="00C92DD0">
        <w:rPr>
          <w:rFonts w:cs="Times New Roman"/>
          <w:szCs w:val="24"/>
          <w:u w:val="single"/>
        </w:rPr>
        <w:t>Id.</w:t>
      </w:r>
      <w:r w:rsidR="00E9054B" w:rsidRPr="00C92DD0">
        <w:rPr>
          <w:rFonts w:cs="Times New Roman"/>
          <w:szCs w:val="24"/>
        </w:rPr>
        <w:t xml:space="preserve"> </w:t>
      </w:r>
    </w:p>
    <w:p w:rsidR="00E9054B" w:rsidRPr="00C92DD0" w:rsidRDefault="00E9054B" w:rsidP="003161DF">
      <w:pPr>
        <w:spacing w:line="276" w:lineRule="auto"/>
        <w:ind w:left="0" w:firstLine="720"/>
        <w:rPr>
          <w:rFonts w:cs="Times New Roman"/>
          <w:szCs w:val="24"/>
        </w:rPr>
      </w:pPr>
    </w:p>
    <w:p w:rsidR="00E9054B" w:rsidRPr="00C92DD0" w:rsidRDefault="00E9054B" w:rsidP="003161DF">
      <w:pPr>
        <w:spacing w:line="276" w:lineRule="auto"/>
        <w:ind w:left="0" w:firstLine="720"/>
        <w:rPr>
          <w:rFonts w:cs="Times New Roman"/>
          <w:szCs w:val="24"/>
        </w:rPr>
      </w:pPr>
      <w:r w:rsidRPr="00C92DD0">
        <w:rPr>
          <w:rFonts w:cs="Times New Roman"/>
          <w:szCs w:val="24"/>
        </w:rPr>
        <w:t xml:space="preserve"> </w:t>
      </w:r>
      <w:r w:rsidR="008F0140" w:rsidRPr="00C92DD0">
        <w:rPr>
          <w:rFonts w:cs="Times New Roman"/>
          <w:szCs w:val="24"/>
        </w:rPr>
        <w:t>A</w:t>
      </w:r>
      <w:r w:rsidRPr="00C92DD0">
        <w:rPr>
          <w:rFonts w:cs="Times New Roman"/>
          <w:szCs w:val="24"/>
        </w:rPr>
        <w:t xml:space="preserve">nalogies for preventative regulations can </w:t>
      </w:r>
      <w:r w:rsidR="003A7513" w:rsidRPr="00C92DD0">
        <w:rPr>
          <w:rFonts w:cs="Times New Roman"/>
          <w:szCs w:val="24"/>
        </w:rPr>
        <w:t xml:space="preserve">also </w:t>
      </w:r>
      <w:r w:rsidRPr="00C92DD0">
        <w:rPr>
          <w:rFonts w:cs="Times New Roman"/>
          <w:szCs w:val="24"/>
        </w:rPr>
        <w:t xml:space="preserve">be drawn from conservation schemes in other federal wildlife laws that are premised on the precautionary approach to wildlife protection and are designed to prevent or minimize the taking of protected wildlife.  </w:t>
      </w:r>
      <w:r w:rsidR="00745E1A" w:rsidRPr="00C92DD0">
        <w:rPr>
          <w:rFonts w:cs="Times New Roman"/>
          <w:szCs w:val="24"/>
        </w:rPr>
        <w:t>T</w:t>
      </w:r>
      <w:r w:rsidRPr="00C92DD0">
        <w:rPr>
          <w:rFonts w:cs="Times New Roman"/>
          <w:szCs w:val="24"/>
        </w:rPr>
        <w:t xml:space="preserve">he </w:t>
      </w:r>
      <w:r w:rsidR="00284F2A" w:rsidRPr="00C92DD0">
        <w:rPr>
          <w:rFonts w:cs="Times New Roman"/>
          <w:szCs w:val="24"/>
        </w:rPr>
        <w:t xml:space="preserve">ESA </w:t>
      </w:r>
      <w:r w:rsidRPr="00C92DD0">
        <w:rPr>
          <w:rFonts w:cs="Times New Roman"/>
          <w:szCs w:val="24"/>
        </w:rPr>
        <w:t>and the Marine Mammal Protection Act</w:t>
      </w:r>
      <w:r w:rsidR="00745E1A" w:rsidRPr="00C92DD0">
        <w:rPr>
          <w:rFonts w:cs="Times New Roman"/>
          <w:szCs w:val="24"/>
        </w:rPr>
        <w:t xml:space="preserve"> (“MMPA”), 16 U.S.C. § 1361 </w:t>
      </w:r>
      <w:r w:rsidR="00745E1A" w:rsidRPr="00C92DD0">
        <w:rPr>
          <w:rFonts w:cs="Times New Roman"/>
          <w:szCs w:val="24"/>
          <w:u w:val="single"/>
        </w:rPr>
        <w:t>et seq.</w:t>
      </w:r>
      <w:r w:rsidR="00745E1A" w:rsidRPr="00C92DD0">
        <w:rPr>
          <w:rFonts w:cs="Times New Roman"/>
          <w:szCs w:val="24"/>
        </w:rPr>
        <w:t>,</w:t>
      </w:r>
      <w:r w:rsidRPr="00C92DD0">
        <w:rPr>
          <w:rFonts w:cs="Times New Roman"/>
          <w:szCs w:val="24"/>
        </w:rPr>
        <w:t xml:space="preserve"> </w:t>
      </w:r>
      <w:r w:rsidR="008F0140" w:rsidRPr="00C92DD0">
        <w:rPr>
          <w:rFonts w:cs="Times New Roman"/>
          <w:szCs w:val="24"/>
        </w:rPr>
        <w:t xml:space="preserve">also </w:t>
      </w:r>
      <w:r w:rsidRPr="00C92DD0">
        <w:rPr>
          <w:rFonts w:cs="Times New Roman"/>
          <w:szCs w:val="24"/>
        </w:rPr>
        <w:t xml:space="preserve">prohibit </w:t>
      </w:r>
      <w:r w:rsidR="008F0140" w:rsidRPr="00C92DD0">
        <w:rPr>
          <w:rFonts w:cs="Times New Roman"/>
          <w:szCs w:val="24"/>
        </w:rPr>
        <w:t xml:space="preserve">unauthorized </w:t>
      </w:r>
      <w:r w:rsidRPr="00C92DD0">
        <w:rPr>
          <w:rFonts w:cs="Times New Roman"/>
          <w:szCs w:val="24"/>
        </w:rPr>
        <w:t xml:space="preserve">take of </w:t>
      </w:r>
      <w:r w:rsidR="00CB0252" w:rsidRPr="00C92DD0">
        <w:rPr>
          <w:rFonts w:cs="Times New Roman"/>
          <w:szCs w:val="24"/>
        </w:rPr>
        <w:t xml:space="preserve">protected </w:t>
      </w:r>
      <w:r w:rsidRPr="00C92DD0">
        <w:rPr>
          <w:rFonts w:cs="Times New Roman"/>
          <w:szCs w:val="24"/>
        </w:rPr>
        <w:t>wildlife.  Further,</w:t>
      </w:r>
      <w:r w:rsidR="003A7513" w:rsidRPr="00C92DD0">
        <w:rPr>
          <w:rFonts w:cs="Times New Roman"/>
          <w:szCs w:val="24"/>
        </w:rPr>
        <w:t xml:space="preserve"> like the MBTA</w:t>
      </w:r>
      <w:r w:rsidRPr="00C92DD0">
        <w:rPr>
          <w:rFonts w:cs="Times New Roman"/>
          <w:szCs w:val="24"/>
        </w:rPr>
        <w:t xml:space="preserve"> those statutes provide FWS with broad rulemaking authority to protect such wildlife.  </w:t>
      </w:r>
      <w:r w:rsidR="00745E1A" w:rsidRPr="00C92DD0">
        <w:rPr>
          <w:rFonts w:cs="Times New Roman"/>
          <w:szCs w:val="24"/>
        </w:rPr>
        <w:t xml:space="preserve">For example, </w:t>
      </w:r>
      <w:r w:rsidRPr="00C92DD0">
        <w:rPr>
          <w:rFonts w:cs="Times New Roman"/>
          <w:szCs w:val="24"/>
        </w:rPr>
        <w:t xml:space="preserve">FWS has promulgated regulations under the </w:t>
      </w:r>
      <w:r w:rsidR="00745E1A" w:rsidRPr="00C92DD0">
        <w:rPr>
          <w:rFonts w:cs="Times New Roman"/>
          <w:szCs w:val="24"/>
        </w:rPr>
        <w:t>ESA</w:t>
      </w:r>
      <w:r w:rsidRPr="00C92DD0">
        <w:rPr>
          <w:rFonts w:cs="Times New Roman"/>
          <w:szCs w:val="24"/>
        </w:rPr>
        <w:t xml:space="preserve"> and the </w:t>
      </w:r>
      <w:r w:rsidR="00745E1A" w:rsidRPr="00C92DD0">
        <w:rPr>
          <w:rFonts w:cs="Times New Roman"/>
          <w:szCs w:val="24"/>
        </w:rPr>
        <w:t>MMPA</w:t>
      </w:r>
      <w:r w:rsidRPr="00C92DD0">
        <w:rPr>
          <w:rFonts w:cs="Times New Roman"/>
          <w:szCs w:val="24"/>
        </w:rPr>
        <w:t xml:space="preserve"> for</w:t>
      </w:r>
      <w:r w:rsidR="00745E1A" w:rsidRPr="00C92DD0">
        <w:rPr>
          <w:rFonts w:cs="Times New Roman"/>
          <w:szCs w:val="24"/>
        </w:rPr>
        <w:t xml:space="preserve"> protecting manatees through</w:t>
      </w:r>
      <w:r w:rsidRPr="00C92DD0">
        <w:rPr>
          <w:rFonts w:cs="Times New Roman"/>
          <w:szCs w:val="24"/>
        </w:rPr>
        <w:t xml:space="preserve"> the establishment of “manatee protection areas” where waterborne activity is prohibited or subject to restrictions.  50 C.F.R</w:t>
      </w:r>
      <w:r w:rsidR="00745E1A" w:rsidRPr="00C92DD0">
        <w:rPr>
          <w:rFonts w:cs="Times New Roman"/>
          <w:szCs w:val="24"/>
        </w:rPr>
        <w:t xml:space="preserve">. </w:t>
      </w:r>
      <w:r w:rsidR="003A7513" w:rsidRPr="00C92DD0">
        <w:rPr>
          <w:rFonts w:cs="Times New Roman"/>
          <w:szCs w:val="24"/>
        </w:rPr>
        <w:t xml:space="preserve">§§ </w:t>
      </w:r>
      <w:r w:rsidR="00745E1A" w:rsidRPr="00C92DD0">
        <w:rPr>
          <w:rFonts w:cs="Times New Roman"/>
          <w:szCs w:val="24"/>
        </w:rPr>
        <w:t xml:space="preserve">17.100-108.  FWS describes the manatee </w:t>
      </w:r>
      <w:r w:rsidRPr="00C92DD0">
        <w:rPr>
          <w:rFonts w:cs="Times New Roman"/>
          <w:szCs w:val="24"/>
        </w:rPr>
        <w:t xml:space="preserve">regulations as “protective regulations,” designed to “reduce the incidence of manatee injuries and deaths.”  FWS, </w:t>
      </w:r>
      <w:r w:rsidRPr="00C92DD0">
        <w:rPr>
          <w:rFonts w:cs="Times New Roman"/>
          <w:szCs w:val="24"/>
          <w:u w:val="single"/>
        </w:rPr>
        <w:t>Final Rule Providing for the Establishment of Manatee Protection Areas</w:t>
      </w:r>
      <w:r w:rsidRPr="00C92DD0">
        <w:rPr>
          <w:rFonts w:cs="Times New Roman"/>
          <w:szCs w:val="24"/>
        </w:rPr>
        <w:t>, 44 Fed. Reg. 60962 (Oct 22, 1979).</w:t>
      </w:r>
    </w:p>
    <w:p w:rsidR="00E9054B" w:rsidRPr="00C92DD0" w:rsidRDefault="00E9054B" w:rsidP="003161DF">
      <w:pPr>
        <w:spacing w:line="276" w:lineRule="auto"/>
        <w:ind w:left="0" w:firstLine="720"/>
        <w:rPr>
          <w:rFonts w:cs="Times New Roman"/>
          <w:szCs w:val="24"/>
        </w:rPr>
      </w:pPr>
    </w:p>
    <w:p w:rsidR="00E766A8" w:rsidRPr="00C92DD0" w:rsidRDefault="00745E1A" w:rsidP="003161DF">
      <w:pPr>
        <w:spacing w:line="276" w:lineRule="auto"/>
        <w:ind w:left="0" w:firstLine="720"/>
        <w:rPr>
          <w:rFonts w:cs="Times New Roman"/>
          <w:szCs w:val="24"/>
        </w:rPr>
      </w:pPr>
      <w:r w:rsidRPr="00C92DD0">
        <w:rPr>
          <w:rFonts w:cs="Times New Roman"/>
          <w:szCs w:val="24"/>
        </w:rPr>
        <w:t>Similarly, i</w:t>
      </w:r>
      <w:r w:rsidR="00E9054B" w:rsidRPr="00C92DD0">
        <w:rPr>
          <w:rFonts w:cs="Times New Roman"/>
          <w:szCs w:val="24"/>
        </w:rPr>
        <w:t xml:space="preserve">n the case at hand, FWS should establish a mechanism through regulations to anticipate </w:t>
      </w:r>
      <w:r w:rsidRPr="00C92DD0">
        <w:rPr>
          <w:rFonts w:cs="Times New Roman"/>
          <w:szCs w:val="24"/>
        </w:rPr>
        <w:t>incidental</w:t>
      </w:r>
      <w:r w:rsidR="00E9054B" w:rsidRPr="00C92DD0">
        <w:rPr>
          <w:rFonts w:cs="Times New Roman"/>
          <w:szCs w:val="24"/>
        </w:rPr>
        <w:t xml:space="preserve"> take</w:t>
      </w:r>
      <w:r w:rsidRPr="00C92DD0">
        <w:rPr>
          <w:rFonts w:cs="Times New Roman"/>
          <w:szCs w:val="24"/>
        </w:rPr>
        <w:t xml:space="preserve"> by wind energy projects</w:t>
      </w:r>
      <w:r w:rsidR="00E9054B" w:rsidRPr="00C92DD0">
        <w:rPr>
          <w:rFonts w:cs="Times New Roman"/>
          <w:szCs w:val="24"/>
        </w:rPr>
        <w:t xml:space="preserve"> and to be actively involved in ensuring that </w:t>
      </w:r>
      <w:r w:rsidR="00402530" w:rsidRPr="00C92DD0">
        <w:rPr>
          <w:rFonts w:cs="Times New Roman"/>
          <w:szCs w:val="24"/>
        </w:rPr>
        <w:t xml:space="preserve">such </w:t>
      </w:r>
      <w:r w:rsidR="00E9054B" w:rsidRPr="00C92DD0">
        <w:rPr>
          <w:rFonts w:cs="Times New Roman"/>
          <w:szCs w:val="24"/>
        </w:rPr>
        <w:t xml:space="preserve">projects are not constructed </w:t>
      </w:r>
      <w:r w:rsidR="008F0140" w:rsidRPr="00C92DD0">
        <w:rPr>
          <w:rFonts w:cs="Times New Roman"/>
          <w:szCs w:val="24"/>
        </w:rPr>
        <w:t>o</w:t>
      </w:r>
      <w:r w:rsidR="00E9054B" w:rsidRPr="00C92DD0">
        <w:rPr>
          <w:rFonts w:cs="Times New Roman"/>
          <w:szCs w:val="24"/>
        </w:rPr>
        <w:t>n sites that pose a</w:t>
      </w:r>
      <w:r w:rsidR="008F0140" w:rsidRPr="00C92DD0">
        <w:rPr>
          <w:rFonts w:cs="Times New Roman"/>
          <w:szCs w:val="24"/>
        </w:rPr>
        <w:t>n undue</w:t>
      </w:r>
      <w:r w:rsidR="00E9054B" w:rsidRPr="00C92DD0">
        <w:rPr>
          <w:rFonts w:cs="Times New Roman"/>
          <w:szCs w:val="24"/>
        </w:rPr>
        <w:t xml:space="preserve"> risk to </w:t>
      </w:r>
      <w:r w:rsidR="008F0140" w:rsidRPr="00C92DD0">
        <w:rPr>
          <w:rFonts w:cs="Times New Roman"/>
          <w:szCs w:val="24"/>
        </w:rPr>
        <w:t xml:space="preserve">migratory birds and that </w:t>
      </w:r>
      <w:r w:rsidR="00216CD1" w:rsidRPr="00C92DD0">
        <w:rPr>
          <w:rFonts w:cs="Times New Roman"/>
          <w:szCs w:val="24"/>
        </w:rPr>
        <w:t xml:space="preserve">any </w:t>
      </w:r>
      <w:r w:rsidR="008F0140" w:rsidRPr="00C92DD0">
        <w:rPr>
          <w:rFonts w:cs="Times New Roman"/>
          <w:szCs w:val="24"/>
        </w:rPr>
        <w:t>impacts that do occur are minimized and mitigated</w:t>
      </w:r>
      <w:r w:rsidR="00E9054B" w:rsidRPr="00C92DD0">
        <w:rPr>
          <w:rFonts w:cs="Times New Roman"/>
          <w:szCs w:val="24"/>
        </w:rPr>
        <w:t xml:space="preserve">.  Indeed, the </w:t>
      </w:r>
      <w:r w:rsidR="007B4734" w:rsidRPr="00C92DD0">
        <w:rPr>
          <w:rFonts w:cs="Times New Roman"/>
          <w:szCs w:val="24"/>
        </w:rPr>
        <w:t xml:space="preserve">incontrovertible evidence that </w:t>
      </w:r>
      <w:r w:rsidR="00E9054B" w:rsidRPr="00C92DD0">
        <w:rPr>
          <w:rFonts w:cs="Times New Roman"/>
          <w:szCs w:val="24"/>
        </w:rPr>
        <w:t>wind energy projects</w:t>
      </w:r>
      <w:r w:rsidR="008F0140" w:rsidRPr="00C92DD0">
        <w:rPr>
          <w:rFonts w:cs="Times New Roman"/>
          <w:szCs w:val="24"/>
        </w:rPr>
        <w:t>, if operated as designed,</w:t>
      </w:r>
      <w:r w:rsidR="00E9054B" w:rsidRPr="00C92DD0">
        <w:rPr>
          <w:rFonts w:cs="Times New Roman"/>
          <w:szCs w:val="24"/>
        </w:rPr>
        <w:t xml:space="preserve"> will </w:t>
      </w:r>
      <w:r w:rsidR="008F0140" w:rsidRPr="00C92DD0">
        <w:rPr>
          <w:rFonts w:cs="Times New Roman"/>
          <w:szCs w:val="24"/>
        </w:rPr>
        <w:t xml:space="preserve">foreseeably </w:t>
      </w:r>
      <w:r w:rsidR="00E9054B" w:rsidRPr="00C92DD0">
        <w:rPr>
          <w:rFonts w:cs="Times New Roman"/>
          <w:szCs w:val="24"/>
        </w:rPr>
        <w:t xml:space="preserve">take some migratory birds protected under the MBTA, </w:t>
      </w:r>
      <w:r w:rsidR="008F0140" w:rsidRPr="00C92DD0">
        <w:rPr>
          <w:rFonts w:cs="Times New Roman"/>
          <w:szCs w:val="24"/>
        </w:rPr>
        <w:t xml:space="preserve">strongly </w:t>
      </w:r>
      <w:r w:rsidR="00E9054B" w:rsidRPr="00C92DD0">
        <w:rPr>
          <w:rFonts w:cs="Times New Roman"/>
          <w:szCs w:val="24"/>
        </w:rPr>
        <w:t>supports</w:t>
      </w:r>
      <w:r w:rsidR="008F0140" w:rsidRPr="00C92DD0">
        <w:rPr>
          <w:rFonts w:cs="Times New Roman"/>
          <w:szCs w:val="24"/>
        </w:rPr>
        <w:t xml:space="preserve"> creation of a system for limiting the amount of take that will occur</w:t>
      </w:r>
      <w:r w:rsidR="00E9054B" w:rsidRPr="00C92DD0">
        <w:rPr>
          <w:rFonts w:cs="Times New Roman"/>
          <w:szCs w:val="24"/>
        </w:rPr>
        <w:t xml:space="preserve">.  </w:t>
      </w:r>
    </w:p>
    <w:p w:rsidR="00324DB9" w:rsidRPr="00C92DD0" w:rsidRDefault="00D21F75" w:rsidP="003161DF">
      <w:pPr>
        <w:numPr>
          <w:ilvl w:val="2"/>
          <w:numId w:val="8"/>
        </w:numPr>
        <w:spacing w:line="276" w:lineRule="auto"/>
        <w:rPr>
          <w:rFonts w:cs="Times New Roman"/>
          <w:b/>
          <w:i/>
          <w:szCs w:val="24"/>
          <w:u w:val="single"/>
        </w:rPr>
      </w:pPr>
      <w:r w:rsidRPr="00C92DD0">
        <w:rPr>
          <w:rFonts w:cs="Times New Roman"/>
          <w:b/>
          <w:i/>
          <w:szCs w:val="24"/>
        </w:rPr>
        <w:lastRenderedPageBreak/>
        <w:t>The wind energy industry particularly lends itself to federal oversight through appropriate regulations established under the MBTA.</w:t>
      </w:r>
    </w:p>
    <w:p w:rsidR="00C455D9" w:rsidRPr="00C92DD0" w:rsidRDefault="00C455D9" w:rsidP="003161DF">
      <w:pPr>
        <w:spacing w:line="276" w:lineRule="auto"/>
        <w:ind w:left="0" w:firstLine="720"/>
        <w:rPr>
          <w:rFonts w:cs="Times New Roman"/>
          <w:szCs w:val="24"/>
        </w:rPr>
      </w:pPr>
    </w:p>
    <w:p w:rsidR="009C2963" w:rsidRPr="00C92DD0" w:rsidRDefault="00BA4940" w:rsidP="003161DF">
      <w:pPr>
        <w:spacing w:line="276" w:lineRule="auto"/>
        <w:ind w:left="0" w:firstLine="720"/>
        <w:rPr>
          <w:rFonts w:cs="Times New Roman"/>
          <w:szCs w:val="24"/>
        </w:rPr>
      </w:pPr>
      <w:r w:rsidRPr="00C92DD0">
        <w:rPr>
          <w:rFonts w:cs="Times New Roman"/>
          <w:szCs w:val="24"/>
        </w:rPr>
        <w:t xml:space="preserve">As explained </w:t>
      </w:r>
      <w:r w:rsidR="00323DFF" w:rsidRPr="00C92DD0">
        <w:rPr>
          <w:rFonts w:cs="Times New Roman"/>
          <w:szCs w:val="24"/>
        </w:rPr>
        <w:t>above</w:t>
      </w:r>
      <w:r w:rsidRPr="00C92DD0">
        <w:rPr>
          <w:rFonts w:cs="Times New Roman"/>
          <w:szCs w:val="24"/>
        </w:rPr>
        <w:t xml:space="preserve">, FWS has the authority to regulate incidental take and </w:t>
      </w:r>
      <w:r w:rsidR="00DB7FCD" w:rsidRPr="00C92DD0">
        <w:rPr>
          <w:rFonts w:cs="Times New Roman"/>
          <w:szCs w:val="24"/>
        </w:rPr>
        <w:t xml:space="preserve">there are several concrete reasons for establishing </w:t>
      </w:r>
      <w:r w:rsidRPr="00C92DD0">
        <w:rPr>
          <w:rFonts w:cs="Times New Roman"/>
          <w:szCs w:val="24"/>
        </w:rPr>
        <w:t xml:space="preserve">such </w:t>
      </w:r>
      <w:r w:rsidR="00DB7FCD" w:rsidRPr="00C92DD0">
        <w:rPr>
          <w:rFonts w:cs="Times New Roman"/>
          <w:szCs w:val="24"/>
        </w:rPr>
        <w:t xml:space="preserve">a regulatory scheme for </w:t>
      </w:r>
      <w:r w:rsidRPr="00C92DD0">
        <w:rPr>
          <w:rFonts w:cs="Times New Roman"/>
          <w:szCs w:val="24"/>
        </w:rPr>
        <w:t xml:space="preserve">incidental take by </w:t>
      </w:r>
      <w:r w:rsidR="00DB7FCD" w:rsidRPr="00C92DD0">
        <w:rPr>
          <w:rFonts w:cs="Times New Roman"/>
          <w:szCs w:val="24"/>
        </w:rPr>
        <w:t xml:space="preserve">wind energy projects.  </w:t>
      </w:r>
      <w:r w:rsidR="00F6679D" w:rsidRPr="00C92DD0">
        <w:rPr>
          <w:rFonts w:cs="Times New Roman"/>
          <w:szCs w:val="24"/>
        </w:rPr>
        <w:t xml:space="preserve">Further as explained </w:t>
      </w:r>
      <w:r w:rsidR="00F67576" w:rsidRPr="00C92DD0">
        <w:rPr>
          <w:rFonts w:cs="Times New Roman"/>
          <w:szCs w:val="24"/>
          <w:u w:val="single"/>
        </w:rPr>
        <w:t>infra</w:t>
      </w:r>
      <w:r w:rsidR="00F6679D" w:rsidRPr="00C92DD0">
        <w:rPr>
          <w:rFonts w:cs="Times New Roman"/>
          <w:szCs w:val="24"/>
        </w:rPr>
        <w:t xml:space="preserve">, </w:t>
      </w:r>
      <w:r w:rsidR="00F67576" w:rsidRPr="00C92DD0">
        <w:rPr>
          <w:rFonts w:cs="Times New Roman"/>
          <w:szCs w:val="24"/>
          <w:u w:val="single"/>
        </w:rPr>
        <w:t>see</w:t>
      </w:r>
      <w:r w:rsidR="00F6679D" w:rsidRPr="00C92DD0">
        <w:rPr>
          <w:rFonts w:cs="Times New Roman"/>
          <w:szCs w:val="24"/>
        </w:rPr>
        <w:t xml:space="preserve"> </w:t>
      </w:r>
      <w:r w:rsidR="00F67576" w:rsidRPr="00C92DD0">
        <w:rPr>
          <w:rFonts w:cs="Times New Roman"/>
          <w:szCs w:val="24"/>
          <w:u w:val="single"/>
        </w:rPr>
        <w:t xml:space="preserve">Section </w:t>
      </w:r>
      <w:r w:rsidR="00AD2FEE" w:rsidRPr="00C92DD0">
        <w:fldChar w:fldCharType="begin"/>
      </w:r>
      <w:r w:rsidR="00AD2FEE" w:rsidRPr="00C92DD0">
        <w:instrText xml:space="preserve"> REF _Ref310261425 \r \h  \* MERGEFORMAT </w:instrText>
      </w:r>
      <w:r w:rsidR="00AD2FEE" w:rsidRPr="00C92DD0">
        <w:fldChar w:fldCharType="separate"/>
      </w:r>
      <w:r w:rsidR="00874AF2" w:rsidRPr="00874AF2">
        <w:rPr>
          <w:rFonts w:cs="Times New Roman"/>
          <w:szCs w:val="24"/>
          <w:u w:val="single"/>
        </w:rPr>
        <w:t>E.4</w:t>
      </w:r>
      <w:r w:rsidR="00AD2FEE" w:rsidRPr="00C92DD0">
        <w:fldChar w:fldCharType="end"/>
      </w:r>
      <w:r w:rsidR="00F6679D" w:rsidRPr="00C92DD0">
        <w:rPr>
          <w:rFonts w:cs="Times New Roman"/>
          <w:szCs w:val="24"/>
        </w:rPr>
        <w:t xml:space="preserve">, the permitting scheme recommended in this Petition is particularly beneficial for regulating the incidental take by wind energy projects.  </w:t>
      </w:r>
      <w:r w:rsidR="001B0619" w:rsidRPr="00C92DD0">
        <w:rPr>
          <w:rFonts w:cs="Times New Roman"/>
          <w:szCs w:val="24"/>
        </w:rPr>
        <w:t xml:space="preserve">Other mechanisms may be more appropriate for other incidental takes.  </w:t>
      </w:r>
      <w:r w:rsidR="00F67576" w:rsidRPr="00C92DD0">
        <w:rPr>
          <w:rFonts w:cs="Times New Roman"/>
          <w:szCs w:val="24"/>
          <w:u w:val="single"/>
        </w:rPr>
        <w:t>See</w:t>
      </w:r>
      <w:r w:rsidR="001B0619" w:rsidRPr="00C92DD0">
        <w:rPr>
          <w:rFonts w:cs="Times New Roman"/>
          <w:szCs w:val="24"/>
          <w:u w:val="single"/>
        </w:rPr>
        <w:t>, e.g.</w:t>
      </w:r>
      <w:r w:rsidR="001B0619" w:rsidRPr="00C92DD0">
        <w:rPr>
          <w:rFonts w:cs="Times New Roman"/>
          <w:szCs w:val="24"/>
        </w:rPr>
        <w:t>,</w:t>
      </w:r>
      <w:r w:rsidR="00F67576" w:rsidRPr="00C92DD0">
        <w:rPr>
          <w:rFonts w:cs="Times New Roman"/>
          <w:szCs w:val="24"/>
        </w:rPr>
        <w:t xml:space="preserve"> </w:t>
      </w:r>
      <w:r w:rsidR="009C2963" w:rsidRPr="00C92DD0">
        <w:rPr>
          <w:rFonts w:cs="Times New Roman"/>
          <w:szCs w:val="24"/>
        </w:rPr>
        <w:t xml:space="preserve">Memo from Willie R. Taylor, FWS to FCC, </w:t>
      </w:r>
      <w:r w:rsidR="00F67576" w:rsidRPr="00C92DD0">
        <w:rPr>
          <w:rFonts w:cs="Times New Roman"/>
          <w:szCs w:val="24"/>
          <w:u w:val="single"/>
        </w:rPr>
        <w:t>FCC Draft Programmatic Environmental Assessment (DPEA), Antenna Structure Registration (ASR) Program</w:t>
      </w:r>
      <w:r w:rsidR="007B4734" w:rsidRPr="00C92DD0">
        <w:rPr>
          <w:rFonts w:cs="Times New Roman"/>
          <w:szCs w:val="24"/>
        </w:rPr>
        <w:t xml:space="preserve"> </w:t>
      </w:r>
      <w:r w:rsidR="009C2963" w:rsidRPr="00C92DD0">
        <w:rPr>
          <w:rFonts w:cs="Times New Roman"/>
          <w:szCs w:val="24"/>
        </w:rPr>
        <w:t>(</w:t>
      </w:r>
      <w:r w:rsidR="00DB7FCD" w:rsidRPr="00C92DD0">
        <w:rPr>
          <w:rFonts w:cs="Times New Roman"/>
          <w:szCs w:val="24"/>
        </w:rPr>
        <w:t xml:space="preserve">recommending that FCC </w:t>
      </w:r>
      <w:r w:rsidR="009C2963" w:rsidRPr="00C92DD0">
        <w:rPr>
          <w:rFonts w:cs="Times New Roman"/>
          <w:szCs w:val="24"/>
        </w:rPr>
        <w:t>“</w:t>
      </w:r>
      <w:r w:rsidR="00DB7FCD" w:rsidRPr="00C92DD0">
        <w:rPr>
          <w:rFonts w:cs="Times New Roman"/>
          <w:szCs w:val="24"/>
        </w:rPr>
        <w:t>create a programmatic approach to authorizing communication towers that, along with its goal of avoiding and minimizing hazards to air navigation, explicitly seeks to avoid or minimize bird mortality.</w:t>
      </w:r>
      <w:r w:rsidR="009C2963" w:rsidRPr="00C92DD0">
        <w:rPr>
          <w:rFonts w:cs="Times New Roman"/>
          <w:szCs w:val="24"/>
        </w:rPr>
        <w:t>”)</w:t>
      </w:r>
      <w:r w:rsidR="00DC03B5" w:rsidRPr="00C92DD0">
        <w:rPr>
          <w:rFonts w:cs="Times New Roman"/>
          <w:szCs w:val="24"/>
        </w:rPr>
        <w:t>,</w:t>
      </w:r>
      <w:r w:rsidR="009C2963" w:rsidRPr="00C92DD0">
        <w:rPr>
          <w:rFonts w:cs="Times New Roman"/>
          <w:szCs w:val="24"/>
        </w:rPr>
        <w:t xml:space="preserve"> </w:t>
      </w:r>
      <w:r w:rsidR="00DC03B5" w:rsidRPr="00C92DD0">
        <w:rPr>
          <w:rFonts w:cs="Times New Roman"/>
          <w:szCs w:val="24"/>
        </w:rPr>
        <w:t>Attachment</w:t>
      </w:r>
      <w:r w:rsidR="00554778" w:rsidRPr="00C92DD0">
        <w:t xml:space="preserve"> </w:t>
      </w:r>
      <w:r w:rsidR="00554778" w:rsidRPr="00C92DD0">
        <w:fldChar w:fldCharType="begin"/>
      </w:r>
      <w:r w:rsidR="00554778" w:rsidRPr="00C92DD0">
        <w:instrText xml:space="preserve"> REF _Ref311490239 \r \h </w:instrText>
      </w:r>
      <w:r w:rsidR="00C92DD0">
        <w:instrText xml:space="preserve"> \* MERGEFORMAT </w:instrText>
      </w:r>
      <w:r w:rsidR="00554778" w:rsidRPr="00C92DD0">
        <w:fldChar w:fldCharType="separate"/>
      </w:r>
      <w:r w:rsidR="00874AF2">
        <w:t>CC</w:t>
      </w:r>
      <w:r w:rsidR="00554778" w:rsidRPr="00C92DD0">
        <w:fldChar w:fldCharType="end"/>
      </w:r>
      <w:r w:rsidR="00F67576" w:rsidRPr="00C92DD0">
        <w:rPr>
          <w:rFonts w:cs="Times New Roman"/>
          <w:szCs w:val="24"/>
        </w:rPr>
        <w:t>.</w:t>
      </w:r>
      <w:r w:rsidR="00DB7FCD" w:rsidRPr="00C92DD0">
        <w:rPr>
          <w:rFonts w:cs="Times New Roman"/>
          <w:szCs w:val="24"/>
        </w:rPr>
        <w:t xml:space="preserve"> </w:t>
      </w:r>
      <w:r w:rsidR="009C2963" w:rsidRPr="00C92DD0">
        <w:rPr>
          <w:rFonts w:cs="Times New Roman"/>
          <w:szCs w:val="24"/>
        </w:rPr>
        <w:t xml:space="preserve"> </w:t>
      </w:r>
    </w:p>
    <w:p w:rsidR="009C2963" w:rsidRPr="00C92DD0" w:rsidRDefault="009C2963" w:rsidP="003161DF">
      <w:pPr>
        <w:spacing w:line="276" w:lineRule="auto"/>
        <w:ind w:left="0" w:firstLine="720"/>
        <w:rPr>
          <w:rFonts w:cs="Times New Roman"/>
          <w:szCs w:val="24"/>
        </w:rPr>
      </w:pPr>
    </w:p>
    <w:p w:rsidR="00D21F75" w:rsidRPr="00C92DD0" w:rsidRDefault="00BA4940" w:rsidP="003161DF">
      <w:pPr>
        <w:spacing w:line="276" w:lineRule="auto"/>
        <w:ind w:left="0" w:firstLine="720"/>
        <w:rPr>
          <w:rFonts w:cs="Times New Roman"/>
          <w:szCs w:val="24"/>
        </w:rPr>
      </w:pPr>
      <w:r w:rsidRPr="00C92DD0">
        <w:rPr>
          <w:rFonts w:cs="Times New Roman"/>
          <w:szCs w:val="24"/>
        </w:rPr>
        <w:t>T</w:t>
      </w:r>
      <w:r w:rsidR="00D21F75" w:rsidRPr="00C92DD0">
        <w:rPr>
          <w:rFonts w:cs="Times New Roman"/>
          <w:szCs w:val="24"/>
        </w:rPr>
        <w:t>he wind energy industry has sought to</w:t>
      </w:r>
      <w:r w:rsidR="00F6679D" w:rsidRPr="00C92DD0">
        <w:rPr>
          <w:rFonts w:cs="Times New Roman"/>
          <w:szCs w:val="24"/>
        </w:rPr>
        <w:t xml:space="preserve"> </w:t>
      </w:r>
      <w:r w:rsidR="00BF5EB8" w:rsidRPr="00C92DD0">
        <w:rPr>
          <w:rFonts w:cs="Times New Roman"/>
          <w:szCs w:val="24"/>
        </w:rPr>
        <w:t>trivialize</w:t>
      </w:r>
      <w:r w:rsidR="00F6679D" w:rsidRPr="00C92DD0">
        <w:rPr>
          <w:rFonts w:cs="Times New Roman"/>
          <w:szCs w:val="24"/>
        </w:rPr>
        <w:t xml:space="preserve"> incidental take of birds by wind energy projects by comparing it </w:t>
      </w:r>
      <w:r w:rsidR="00D21F75" w:rsidRPr="00C92DD0">
        <w:rPr>
          <w:rFonts w:cs="Times New Roman"/>
          <w:szCs w:val="24"/>
        </w:rPr>
        <w:t xml:space="preserve">to the level of </w:t>
      </w:r>
      <w:r w:rsidR="00F6679D" w:rsidRPr="00C92DD0">
        <w:rPr>
          <w:rFonts w:cs="Times New Roman"/>
          <w:szCs w:val="24"/>
        </w:rPr>
        <w:t xml:space="preserve">avian </w:t>
      </w:r>
      <w:r w:rsidR="00D21F75" w:rsidRPr="00C92DD0">
        <w:rPr>
          <w:rFonts w:cs="Times New Roman"/>
          <w:szCs w:val="24"/>
        </w:rPr>
        <w:t xml:space="preserve">mortality due to </w:t>
      </w:r>
      <w:r w:rsidR="00F6679D" w:rsidRPr="00C92DD0">
        <w:rPr>
          <w:rFonts w:cs="Times New Roman"/>
          <w:szCs w:val="24"/>
        </w:rPr>
        <w:t xml:space="preserve">other incidental takes, such as </w:t>
      </w:r>
      <w:r w:rsidR="00D21F75" w:rsidRPr="00C92DD0">
        <w:rPr>
          <w:rFonts w:cs="Times New Roman"/>
          <w:szCs w:val="24"/>
        </w:rPr>
        <w:t xml:space="preserve">cat predation, collision with </w:t>
      </w:r>
      <w:r w:rsidR="00216CD1" w:rsidRPr="00C92DD0">
        <w:rPr>
          <w:rFonts w:cs="Times New Roman"/>
          <w:szCs w:val="24"/>
        </w:rPr>
        <w:t xml:space="preserve">windows </w:t>
      </w:r>
      <w:r w:rsidR="00D21F75" w:rsidRPr="00C92DD0">
        <w:rPr>
          <w:rFonts w:cs="Times New Roman"/>
          <w:szCs w:val="24"/>
        </w:rPr>
        <w:t xml:space="preserve">and vehicles, and other external threats – presumably in order to </w:t>
      </w:r>
      <w:r w:rsidR="00C455D9" w:rsidRPr="00C92DD0">
        <w:rPr>
          <w:rFonts w:cs="Times New Roman"/>
          <w:szCs w:val="24"/>
        </w:rPr>
        <w:t>downplay</w:t>
      </w:r>
      <w:r w:rsidR="00D21F75" w:rsidRPr="00C92DD0">
        <w:rPr>
          <w:rFonts w:cs="Times New Roman"/>
          <w:szCs w:val="24"/>
        </w:rPr>
        <w:t xml:space="preserve"> the risk of wind energy projects </w:t>
      </w:r>
      <w:r w:rsidR="00C455D9" w:rsidRPr="00C92DD0">
        <w:rPr>
          <w:rFonts w:cs="Times New Roman"/>
          <w:szCs w:val="24"/>
        </w:rPr>
        <w:t>to</w:t>
      </w:r>
      <w:r w:rsidR="00D21F75" w:rsidRPr="00C92DD0">
        <w:rPr>
          <w:rFonts w:cs="Times New Roman"/>
          <w:szCs w:val="24"/>
        </w:rPr>
        <w:t xml:space="preserve"> wildlife.  </w:t>
      </w:r>
      <w:r w:rsidR="00D21F75" w:rsidRPr="00C92DD0">
        <w:rPr>
          <w:rFonts w:cs="Times New Roman"/>
          <w:szCs w:val="24"/>
          <w:u w:val="single"/>
        </w:rPr>
        <w:t>See, e.g.</w:t>
      </w:r>
      <w:r w:rsidR="00D21F75" w:rsidRPr="00C92DD0">
        <w:rPr>
          <w:rFonts w:cs="Times New Roman"/>
          <w:szCs w:val="24"/>
        </w:rPr>
        <w:t xml:space="preserve">, EDP Renewables, </w:t>
      </w:r>
      <w:r w:rsidR="00D21F75" w:rsidRPr="00C92DD0">
        <w:rPr>
          <w:rFonts w:cs="Times New Roman"/>
          <w:szCs w:val="24"/>
          <w:u w:val="single"/>
        </w:rPr>
        <w:t>FAQs: Wind Technology</w:t>
      </w:r>
      <w:r w:rsidR="00D21F75" w:rsidRPr="00C92DD0">
        <w:rPr>
          <w:rStyle w:val="FootnoteReference"/>
          <w:rFonts w:cs="Times New Roman"/>
          <w:szCs w:val="24"/>
        </w:rPr>
        <w:footnoteReference w:id="148"/>
      </w:r>
      <w:r w:rsidR="00D21F75" w:rsidRPr="00C92DD0">
        <w:rPr>
          <w:rFonts w:cs="Times New Roman"/>
          <w:szCs w:val="24"/>
        </w:rPr>
        <w:t xml:space="preserve"> (website of leading wind energy developer arguing that “wind’s overall impact on birds is lower than other sources of avian mortality such as vehicles, buildings and house cats.”).  Further, objections have been raised (mostly by the industry) that incidental take regulations for wind energy projects will mean that FWS will be required next to regulate all forms of incidental take.  </w:t>
      </w:r>
    </w:p>
    <w:p w:rsidR="00D21F75" w:rsidRPr="00C92DD0" w:rsidRDefault="00D21F75" w:rsidP="003161DF">
      <w:pPr>
        <w:spacing w:line="276" w:lineRule="auto"/>
        <w:ind w:left="0" w:firstLine="720"/>
        <w:rPr>
          <w:rFonts w:cs="Times New Roman"/>
          <w:szCs w:val="24"/>
        </w:rPr>
      </w:pPr>
    </w:p>
    <w:p w:rsidR="00D21F75" w:rsidRPr="00C92DD0" w:rsidRDefault="00216CD1" w:rsidP="003161DF">
      <w:pPr>
        <w:spacing w:line="276" w:lineRule="auto"/>
        <w:ind w:left="0" w:firstLine="720"/>
        <w:rPr>
          <w:rFonts w:cs="Times New Roman"/>
          <w:szCs w:val="24"/>
        </w:rPr>
      </w:pPr>
      <w:r w:rsidRPr="00C92DD0">
        <w:rPr>
          <w:rFonts w:cs="Times New Roman"/>
          <w:szCs w:val="24"/>
        </w:rPr>
        <w:t>This</w:t>
      </w:r>
      <w:r w:rsidR="00D21F75" w:rsidRPr="00C92DD0">
        <w:rPr>
          <w:rFonts w:cs="Times New Roman"/>
          <w:szCs w:val="24"/>
        </w:rPr>
        <w:t xml:space="preserve"> justification (that other actions are incidentally taking birds as well) is a </w:t>
      </w:r>
      <w:r w:rsidR="00247E98" w:rsidRPr="00C92DD0">
        <w:rPr>
          <w:rFonts w:cs="Times New Roman"/>
          <w:szCs w:val="24"/>
        </w:rPr>
        <w:t>specious argument that fails to recognize several key issues</w:t>
      </w:r>
      <w:r w:rsidR="009168E5" w:rsidRPr="00C92DD0">
        <w:rPr>
          <w:rFonts w:cs="Times New Roman"/>
          <w:szCs w:val="24"/>
        </w:rPr>
        <w:t xml:space="preserve">, explained in detail below, including </w:t>
      </w:r>
      <w:r w:rsidR="00247E98" w:rsidRPr="00C92DD0">
        <w:rPr>
          <w:rFonts w:cs="Times New Roman"/>
          <w:szCs w:val="24"/>
        </w:rPr>
        <w:t>that bird mortality is cumulative acro</w:t>
      </w:r>
      <w:r w:rsidR="001F28F7" w:rsidRPr="00C92DD0">
        <w:rPr>
          <w:rFonts w:cs="Times New Roman"/>
          <w:szCs w:val="24"/>
        </w:rPr>
        <w:t xml:space="preserve">ss the full spectrum of causes and </w:t>
      </w:r>
      <w:r w:rsidR="00247E98" w:rsidRPr="00C92DD0">
        <w:rPr>
          <w:rFonts w:cs="Times New Roman"/>
          <w:szCs w:val="24"/>
        </w:rPr>
        <w:t>that different sources of anthropogenic bird mortality var</w:t>
      </w:r>
      <w:r w:rsidR="001F28F7" w:rsidRPr="00C92DD0">
        <w:rPr>
          <w:rFonts w:cs="Times New Roman"/>
          <w:szCs w:val="24"/>
        </w:rPr>
        <w:t>iously impact different species.</w:t>
      </w:r>
      <w:r w:rsidR="00247E98" w:rsidRPr="00C92DD0">
        <w:rPr>
          <w:rFonts w:cs="Times New Roman"/>
          <w:szCs w:val="24"/>
        </w:rPr>
        <w:t xml:space="preserve"> </w:t>
      </w:r>
      <w:r w:rsidR="001F28F7" w:rsidRPr="00C92DD0">
        <w:rPr>
          <w:rFonts w:cs="Times New Roman"/>
          <w:szCs w:val="24"/>
        </w:rPr>
        <w:t xml:space="preserve"> </w:t>
      </w:r>
      <w:r w:rsidR="00247E98" w:rsidRPr="00C92DD0">
        <w:rPr>
          <w:rFonts w:cs="Times New Roman"/>
          <w:szCs w:val="24"/>
        </w:rPr>
        <w:t>It also</w:t>
      </w:r>
      <w:r w:rsidR="00D21F75" w:rsidRPr="00C92DD0">
        <w:rPr>
          <w:rFonts w:cs="Times New Roman"/>
          <w:szCs w:val="24"/>
        </w:rPr>
        <w:t xml:space="preserve"> sidesteps the crucial issue, </w:t>
      </w:r>
      <w:r w:rsidR="00D21F75" w:rsidRPr="00C92DD0">
        <w:rPr>
          <w:rFonts w:cs="Times New Roman"/>
          <w:szCs w:val="24"/>
          <w:u w:val="single"/>
        </w:rPr>
        <w:t>i.e.</w:t>
      </w:r>
      <w:r w:rsidR="00D21F75" w:rsidRPr="00C92DD0">
        <w:rPr>
          <w:rFonts w:cs="Times New Roman"/>
          <w:szCs w:val="24"/>
        </w:rPr>
        <w:t xml:space="preserve">, are bird mortalities from wind farms an issue of concern from an environmental standpoint, and is a permitting scheme an appropriate way of addressing it?  The simple answer </w:t>
      </w:r>
      <w:r w:rsidR="00CB0252" w:rsidRPr="00C92DD0">
        <w:rPr>
          <w:rFonts w:cs="Times New Roman"/>
          <w:szCs w:val="24"/>
        </w:rPr>
        <w:t>to both questions is “yes.”  W</w:t>
      </w:r>
      <w:r w:rsidR="00D21F75" w:rsidRPr="00C92DD0">
        <w:rPr>
          <w:rFonts w:cs="Times New Roman"/>
          <w:szCs w:val="24"/>
        </w:rPr>
        <w:t>ind turbines have burgeoned and continue to develop across the nation in critical bird areas and constitute a serious threat to many bird species</w:t>
      </w:r>
      <w:r w:rsidR="00247E98" w:rsidRPr="00C92DD0">
        <w:rPr>
          <w:rFonts w:cs="Times New Roman"/>
          <w:szCs w:val="24"/>
        </w:rPr>
        <w:t>.</w:t>
      </w:r>
      <w:r w:rsidR="00D21F75" w:rsidRPr="00C92DD0">
        <w:rPr>
          <w:rFonts w:cs="Times New Roman"/>
          <w:szCs w:val="24"/>
        </w:rPr>
        <w:t xml:space="preserve"> </w:t>
      </w:r>
      <w:r w:rsidR="00247E98" w:rsidRPr="00C92DD0">
        <w:rPr>
          <w:rFonts w:cs="Times New Roman"/>
          <w:szCs w:val="24"/>
        </w:rPr>
        <w:t>A</w:t>
      </w:r>
      <w:r w:rsidR="00D21F75" w:rsidRPr="00C92DD0">
        <w:rPr>
          <w:rFonts w:cs="Times New Roman"/>
          <w:szCs w:val="24"/>
        </w:rPr>
        <w:t xml:space="preserve"> permitting process is an appropriate means of both alleviating that threat and allowing wind energy development in a more bird friendly fashion.  </w:t>
      </w:r>
      <w:r w:rsidR="00D21F75" w:rsidRPr="00C92DD0">
        <w:rPr>
          <w:rFonts w:cs="Times New Roman"/>
          <w:szCs w:val="24"/>
          <w:u w:val="single"/>
        </w:rPr>
        <w:t>See</w:t>
      </w:r>
      <w:r w:rsidR="00D21F75" w:rsidRPr="00C92DD0">
        <w:rPr>
          <w:rFonts w:cs="Times New Roman"/>
          <w:szCs w:val="24"/>
        </w:rPr>
        <w:t xml:space="preserve"> </w:t>
      </w:r>
      <w:r w:rsidR="00D21F75" w:rsidRPr="00C92DD0">
        <w:rPr>
          <w:rFonts w:cs="Times New Roman"/>
          <w:szCs w:val="24"/>
          <w:u w:val="single"/>
        </w:rPr>
        <w:t>supra</w:t>
      </w:r>
      <w:r w:rsidR="00D21F75" w:rsidRPr="00C92DD0">
        <w:rPr>
          <w:rFonts w:cs="Times New Roman"/>
          <w:szCs w:val="24"/>
        </w:rPr>
        <w:t xml:space="preserve"> </w:t>
      </w:r>
      <w:r w:rsidR="00D21F75" w:rsidRPr="00C92DD0">
        <w:rPr>
          <w:rFonts w:cs="Times New Roman"/>
          <w:szCs w:val="24"/>
          <w:u w:val="single"/>
        </w:rPr>
        <w:t xml:space="preserve">Section </w:t>
      </w:r>
      <w:r w:rsidR="00AD2FEE" w:rsidRPr="00C92DD0">
        <w:fldChar w:fldCharType="begin"/>
      </w:r>
      <w:r w:rsidR="00AD2FEE" w:rsidRPr="00C92DD0">
        <w:instrText xml:space="preserve"> REF _Ref309384802 \r \h  \* MERGEFORMAT </w:instrText>
      </w:r>
      <w:r w:rsidR="00AD2FEE" w:rsidRPr="00C92DD0">
        <w:fldChar w:fldCharType="separate"/>
      </w:r>
      <w:r w:rsidR="00874AF2" w:rsidRPr="00874AF2">
        <w:rPr>
          <w:rFonts w:cs="Times New Roman"/>
          <w:szCs w:val="24"/>
          <w:u w:val="single"/>
        </w:rPr>
        <w:t>C.2</w:t>
      </w:r>
      <w:r w:rsidR="00AD2FEE" w:rsidRPr="00C92DD0">
        <w:fldChar w:fldCharType="end"/>
      </w:r>
      <w:r w:rsidR="00D21F75" w:rsidRPr="00C92DD0">
        <w:rPr>
          <w:rFonts w:cs="Times New Roman"/>
          <w:szCs w:val="24"/>
        </w:rPr>
        <w:t xml:space="preserve">.  In addition, </w:t>
      </w:r>
      <w:r w:rsidR="00D21F75" w:rsidRPr="00C92DD0">
        <w:rPr>
          <w:rFonts w:cs="Times New Roman"/>
          <w:szCs w:val="24"/>
          <w:u w:val="single"/>
        </w:rPr>
        <w:t xml:space="preserve">as explained below, </w:t>
      </w:r>
      <w:r w:rsidR="007B4734" w:rsidRPr="00C92DD0">
        <w:rPr>
          <w:rFonts w:cs="Times New Roman"/>
          <w:szCs w:val="24"/>
          <w:u w:val="single"/>
        </w:rPr>
        <w:t xml:space="preserve">it is </w:t>
      </w:r>
      <w:r w:rsidR="00D21F75" w:rsidRPr="00C92DD0">
        <w:rPr>
          <w:rFonts w:cs="Times New Roman"/>
          <w:szCs w:val="24"/>
          <w:u w:val="single"/>
        </w:rPr>
        <w:t>eminently clear that incidental take by wind energy projects is distinct from many other modes of incidental take and is, in any event, particularly appropriate for regulation by FWS</w:t>
      </w:r>
      <w:r w:rsidR="00D21F75" w:rsidRPr="00C92DD0">
        <w:rPr>
          <w:rFonts w:cs="Times New Roman"/>
          <w:szCs w:val="24"/>
        </w:rPr>
        <w:t xml:space="preserve">.  </w:t>
      </w:r>
    </w:p>
    <w:p w:rsidR="00D21F75" w:rsidRPr="00C92DD0" w:rsidRDefault="00D21F75" w:rsidP="003161DF">
      <w:pPr>
        <w:spacing w:line="276" w:lineRule="auto"/>
        <w:ind w:left="0" w:firstLine="720"/>
        <w:rPr>
          <w:rFonts w:cs="Times New Roman"/>
          <w:szCs w:val="24"/>
        </w:rPr>
      </w:pPr>
    </w:p>
    <w:p w:rsidR="00D21F75" w:rsidRPr="00C92DD0" w:rsidRDefault="00D21F75" w:rsidP="003161DF">
      <w:pPr>
        <w:spacing w:line="276" w:lineRule="auto"/>
        <w:ind w:left="0" w:firstLine="720"/>
        <w:rPr>
          <w:rFonts w:cs="Times New Roman"/>
          <w:szCs w:val="24"/>
        </w:rPr>
      </w:pPr>
      <w:r w:rsidRPr="00C92DD0">
        <w:rPr>
          <w:rFonts w:cs="Times New Roman"/>
          <w:szCs w:val="24"/>
        </w:rPr>
        <w:t>FWS itself has expressly recognized that “[</w:t>
      </w:r>
      <w:r w:rsidRPr="00C92DD0">
        <w:rPr>
          <w:rFonts w:cs="Times New Roman"/>
          <w:szCs w:val="24"/>
          <w:u w:val="single"/>
        </w:rPr>
        <w:t xml:space="preserve">s]iting of a wind energy project is the most important element </w:t>
      </w:r>
      <w:r w:rsidRPr="00C92DD0">
        <w:rPr>
          <w:rFonts w:cs="Times New Roman"/>
          <w:szCs w:val="24"/>
        </w:rPr>
        <w:t xml:space="preserve">in avoiding effects to species and their habitats.”  Wind Guidelines First Draft at </w:t>
      </w:r>
      <w:r w:rsidRPr="00C92DD0">
        <w:rPr>
          <w:rFonts w:cs="Times New Roman"/>
          <w:szCs w:val="24"/>
        </w:rPr>
        <w:lastRenderedPageBreak/>
        <w:t xml:space="preserve">8; Letter from FWS to Amber Zuhlke, Wind Capital Group, </w:t>
      </w:r>
      <w:r w:rsidRPr="00C92DD0">
        <w:rPr>
          <w:rFonts w:cs="Times New Roman"/>
          <w:szCs w:val="24"/>
          <w:u w:val="single"/>
        </w:rPr>
        <w:t>Big Lake Wind Facility in Palm Beach, Florida</w:t>
      </w:r>
      <w:r w:rsidRPr="00C92DD0">
        <w:rPr>
          <w:rFonts w:cs="Times New Roman"/>
          <w:szCs w:val="24"/>
        </w:rPr>
        <w:t xml:space="preserve"> (July 1, 2011)</w:t>
      </w:r>
      <w:r w:rsidR="00BF5EB8" w:rsidRPr="00C92DD0">
        <w:rPr>
          <w:rFonts w:cs="Times New Roman"/>
          <w:szCs w:val="24"/>
        </w:rPr>
        <w:t xml:space="preserve"> (“[FWS] supports properly-placed renewable energy projects and is willing to assist companies in positioning these projects on the landscape in locations that are compatible with wildlife and their habitats.”)</w:t>
      </w:r>
      <w:r w:rsidRPr="00C92DD0">
        <w:rPr>
          <w:rFonts w:cs="Times New Roman"/>
          <w:szCs w:val="24"/>
        </w:rPr>
        <w:t xml:space="preserve">, </w:t>
      </w:r>
      <w:r w:rsidR="00DC03B5" w:rsidRPr="00C92DD0">
        <w:rPr>
          <w:rFonts w:cs="Times New Roman"/>
          <w:szCs w:val="24"/>
        </w:rPr>
        <w:t xml:space="preserve">Attachment </w:t>
      </w:r>
      <w:r w:rsidR="00AD2FEE" w:rsidRPr="00C92DD0">
        <w:fldChar w:fldCharType="begin"/>
      </w:r>
      <w:r w:rsidR="00AD2FEE" w:rsidRPr="00C92DD0">
        <w:instrText xml:space="preserve"> REF _Ref311489549 \r \h  \* MERGEFORMAT </w:instrText>
      </w:r>
      <w:r w:rsidR="00AD2FEE" w:rsidRPr="00C92DD0">
        <w:fldChar w:fldCharType="separate"/>
      </w:r>
      <w:r w:rsidR="00874AF2">
        <w:t>K</w:t>
      </w:r>
      <w:r w:rsidR="00AD2FEE" w:rsidRPr="00C92DD0">
        <w:fldChar w:fldCharType="end"/>
      </w:r>
      <w:r w:rsidRPr="00C92DD0">
        <w:rPr>
          <w:rFonts w:cs="Times New Roman"/>
          <w:szCs w:val="24"/>
        </w:rPr>
        <w:t xml:space="preserve">.  Indeed, FWS biologists have recognized that even a single turbine can pose a serious threat to wildlife if it is constructed in an improper site.  </w:t>
      </w:r>
      <w:r w:rsidRPr="00C92DD0">
        <w:rPr>
          <w:rFonts w:cs="Times New Roman"/>
          <w:szCs w:val="24"/>
          <w:u w:val="single"/>
        </w:rPr>
        <w:t>See, e.g.</w:t>
      </w:r>
      <w:r w:rsidRPr="00C92DD0">
        <w:rPr>
          <w:rFonts w:cs="Times New Roman"/>
          <w:szCs w:val="24"/>
        </w:rPr>
        <w:t>, Letter from Mary Knapp, FWS concerning the operation of a single 25 kW wind turbine at Kelleys Island, Ohio</w:t>
      </w:r>
      <w:r w:rsidR="00C43763" w:rsidRPr="00C92DD0">
        <w:rPr>
          <w:rFonts w:cs="Times New Roman"/>
          <w:szCs w:val="24"/>
        </w:rPr>
        <w:t xml:space="preserve"> at 6</w:t>
      </w:r>
      <w:r w:rsidRPr="00C92DD0">
        <w:rPr>
          <w:rFonts w:cs="Times New Roman"/>
          <w:szCs w:val="24"/>
        </w:rPr>
        <w:t xml:space="preserve"> (June 8 2011) (“</w:t>
      </w:r>
      <w:r w:rsidRPr="00C92DD0">
        <w:rPr>
          <w:rFonts w:cs="Times New Roman"/>
          <w:iCs/>
          <w:szCs w:val="24"/>
        </w:rPr>
        <w:t>The Service is concerned that the proposed project may result in take of migratory birds due to its location… While the small size and rotor-swept area of the turbine may aid in minimizing the likelihood of a migratory bird being struck, overall the Service believes this site poses a high risk to birds.”)</w:t>
      </w:r>
      <w:r w:rsidR="00C43763" w:rsidRPr="00C92DD0">
        <w:rPr>
          <w:rFonts w:cs="Times New Roman"/>
          <w:iCs/>
          <w:szCs w:val="24"/>
        </w:rPr>
        <w:t xml:space="preserve">, </w:t>
      </w:r>
      <w:r w:rsidR="00C43763" w:rsidRPr="00C92DD0">
        <w:rPr>
          <w:rFonts w:cs="Times New Roman"/>
          <w:szCs w:val="24"/>
        </w:rPr>
        <w:t xml:space="preserve">Attachment </w:t>
      </w:r>
      <w:r w:rsidR="00C43763" w:rsidRPr="00C92DD0">
        <w:rPr>
          <w:rFonts w:cs="Times New Roman"/>
          <w:szCs w:val="24"/>
        </w:rPr>
        <w:fldChar w:fldCharType="begin"/>
      </w:r>
      <w:r w:rsidR="00C43763" w:rsidRPr="00C92DD0">
        <w:rPr>
          <w:rFonts w:cs="Times New Roman"/>
          <w:szCs w:val="24"/>
        </w:rPr>
        <w:instrText xml:space="preserve"> REF _Ref311490273 \r \h </w:instrText>
      </w:r>
      <w:r w:rsidR="00C92DD0">
        <w:rPr>
          <w:rFonts w:cs="Times New Roman"/>
          <w:szCs w:val="24"/>
        </w:rPr>
        <w:instrText xml:space="preserve"> \* MERGEFORMAT </w:instrText>
      </w:r>
      <w:r w:rsidR="00C43763" w:rsidRPr="00C92DD0">
        <w:rPr>
          <w:rFonts w:cs="Times New Roman"/>
          <w:szCs w:val="24"/>
        </w:rPr>
      </w:r>
      <w:r w:rsidR="00C43763" w:rsidRPr="00C92DD0">
        <w:rPr>
          <w:rFonts w:cs="Times New Roman"/>
          <w:szCs w:val="24"/>
        </w:rPr>
        <w:fldChar w:fldCharType="separate"/>
      </w:r>
      <w:r w:rsidR="00874AF2">
        <w:rPr>
          <w:rFonts w:cs="Times New Roman"/>
          <w:szCs w:val="24"/>
        </w:rPr>
        <w:t>DD</w:t>
      </w:r>
      <w:r w:rsidR="00C43763" w:rsidRPr="00C92DD0">
        <w:rPr>
          <w:rFonts w:cs="Times New Roman"/>
          <w:szCs w:val="24"/>
        </w:rPr>
        <w:fldChar w:fldCharType="end"/>
      </w:r>
      <w:r w:rsidRPr="00C92DD0">
        <w:rPr>
          <w:rFonts w:cs="Times New Roman"/>
          <w:iCs/>
          <w:szCs w:val="24"/>
        </w:rPr>
        <w:t xml:space="preserve">; </w:t>
      </w:r>
      <w:r w:rsidRPr="00C92DD0">
        <w:rPr>
          <w:rFonts w:cs="Times New Roman"/>
          <w:szCs w:val="24"/>
          <w:u w:val="single"/>
        </w:rPr>
        <w:t>see also</w:t>
      </w:r>
      <w:r w:rsidRPr="00C92DD0">
        <w:rPr>
          <w:rFonts w:cs="Times New Roman"/>
          <w:szCs w:val="24"/>
        </w:rPr>
        <w:t xml:space="preserve"> Cornell Lab of Ornithology, </w:t>
      </w:r>
      <w:r w:rsidRPr="00C92DD0">
        <w:rPr>
          <w:rFonts w:cs="Times New Roman"/>
          <w:szCs w:val="24"/>
          <w:u w:val="single"/>
        </w:rPr>
        <w:t>Scientists to Investigate Impacts of Wind Energy on Migratory Wildlife</w:t>
      </w:r>
      <w:r w:rsidRPr="00C92DD0">
        <w:rPr>
          <w:rFonts w:cs="Times New Roman"/>
          <w:szCs w:val="24"/>
        </w:rPr>
        <w:t xml:space="preserve"> (July 27, 2009) (“‘We know that in some locations a small percentage of wind turbines may cause the majority of bird and bat deaths.  For example, Altamont Pass, east of Oakland, California, is an extreme case: in an area used regularly by migrant and resident raptors, only a fraction of the 5,000 turbines are responsible for most of the raptor deaths annually.</w:t>
      </w:r>
      <w:r w:rsidR="00CB0252" w:rsidRPr="00C92DD0">
        <w:rPr>
          <w:rFonts w:cs="Times New Roman"/>
          <w:szCs w:val="24"/>
        </w:rPr>
        <w:t>”’ (q</w:t>
      </w:r>
      <w:r w:rsidRPr="00C92DD0">
        <w:rPr>
          <w:rFonts w:cs="Times New Roman"/>
          <w:szCs w:val="24"/>
        </w:rPr>
        <w:t>uoting Dr. Andrew Farnsworth of the Cornell Lab of Ornithology)).</w:t>
      </w:r>
      <w:r w:rsidR="00230E3D" w:rsidRPr="00C92DD0">
        <w:rPr>
          <w:rStyle w:val="FootnoteReference"/>
          <w:rFonts w:cs="Times New Roman"/>
          <w:szCs w:val="24"/>
        </w:rPr>
        <w:footnoteReference w:id="149"/>
      </w:r>
    </w:p>
    <w:p w:rsidR="00D21F75" w:rsidRPr="00C92DD0" w:rsidRDefault="00D21F75" w:rsidP="003161DF">
      <w:pPr>
        <w:spacing w:line="276" w:lineRule="auto"/>
        <w:ind w:left="0" w:firstLine="720"/>
        <w:rPr>
          <w:rFonts w:cs="Times New Roman"/>
          <w:szCs w:val="24"/>
        </w:rPr>
      </w:pPr>
    </w:p>
    <w:p w:rsidR="00441318" w:rsidRPr="00C92DD0" w:rsidRDefault="00D21F75" w:rsidP="003161DF">
      <w:pPr>
        <w:spacing w:line="276" w:lineRule="auto"/>
        <w:ind w:left="0" w:firstLine="720"/>
        <w:rPr>
          <w:rFonts w:cs="Times New Roman"/>
          <w:szCs w:val="24"/>
        </w:rPr>
      </w:pPr>
      <w:r w:rsidRPr="00C92DD0">
        <w:rPr>
          <w:rFonts w:cs="Times New Roman"/>
          <w:szCs w:val="24"/>
        </w:rPr>
        <w:t xml:space="preserve">FWS has also recognized that in certain situations the most appropriate means to address the potential wildlife impacts of any given wind energy project is that the project is simply not constructed at a particular site.  </w:t>
      </w:r>
      <w:r w:rsidRPr="00C92DD0">
        <w:rPr>
          <w:rFonts w:cs="Times New Roman"/>
          <w:szCs w:val="24"/>
          <w:u w:val="single"/>
        </w:rPr>
        <w:t>See, e.g.</w:t>
      </w:r>
      <w:r w:rsidRPr="00C92DD0">
        <w:rPr>
          <w:rFonts w:cs="Times New Roman"/>
          <w:szCs w:val="24"/>
        </w:rPr>
        <w:t>,</w:t>
      </w:r>
      <w:r w:rsidR="00F67576" w:rsidRPr="00C92DD0">
        <w:rPr>
          <w:rFonts w:cs="Times New Roman"/>
          <w:szCs w:val="24"/>
        </w:rPr>
        <w:t xml:space="preserve"> </w:t>
      </w:r>
      <w:r w:rsidR="00C455D9" w:rsidRPr="00C92DD0">
        <w:rPr>
          <w:rFonts w:cs="Times New Roman"/>
          <w:szCs w:val="24"/>
          <w:u w:val="single"/>
        </w:rPr>
        <w:t>Wind Guidelines Third Draft</w:t>
      </w:r>
      <w:r w:rsidR="00C455D9" w:rsidRPr="00C92DD0">
        <w:rPr>
          <w:rFonts w:cs="Times New Roman"/>
          <w:szCs w:val="24"/>
        </w:rPr>
        <w:t xml:space="preserve"> at 36 (recommending abandoning a project site if there is “a high probability of significant adverse impacts to species of concern or their habitats”); </w:t>
      </w:r>
      <w:r w:rsidR="00C455D9" w:rsidRPr="00C92DD0">
        <w:rPr>
          <w:rFonts w:cs="Times New Roman"/>
          <w:szCs w:val="24"/>
          <w:u w:val="single"/>
        </w:rPr>
        <w:t>Wind Guidelines Second Draft</w:t>
      </w:r>
      <w:r w:rsidR="00C455D9" w:rsidRPr="00C92DD0">
        <w:rPr>
          <w:rFonts w:cs="Times New Roman"/>
          <w:szCs w:val="24"/>
        </w:rPr>
        <w:t xml:space="preserve"> at 16 (explaining the possible outcomes arising from collection of information and cooperation with FWS and describing one such outcome as “the project site is abandoned because the risk is considered unacceptable.”)</w:t>
      </w:r>
      <w:r w:rsidRPr="00C92DD0">
        <w:rPr>
          <w:rFonts w:cs="Times New Roman"/>
          <w:szCs w:val="24"/>
        </w:rPr>
        <w:t xml:space="preserve">; </w:t>
      </w:r>
      <w:r w:rsidRPr="00C92DD0">
        <w:rPr>
          <w:rFonts w:cs="Times New Roman"/>
          <w:szCs w:val="24"/>
          <w:u w:val="single"/>
        </w:rPr>
        <w:t>see also</w:t>
      </w:r>
      <w:r w:rsidRPr="00C92DD0">
        <w:rPr>
          <w:rFonts w:cs="Times New Roman"/>
          <w:szCs w:val="24"/>
        </w:rPr>
        <w:t xml:space="preserve"> </w:t>
      </w:r>
      <w:r w:rsidR="00C455D9" w:rsidRPr="00C92DD0">
        <w:rPr>
          <w:rFonts w:cs="Times New Roman"/>
          <w:szCs w:val="24"/>
        </w:rPr>
        <w:t xml:space="preserve">Cornell Lab of Ornithology, </w:t>
      </w:r>
      <w:r w:rsidR="00C455D9" w:rsidRPr="00C92DD0">
        <w:rPr>
          <w:rFonts w:cs="Times New Roman"/>
          <w:szCs w:val="24"/>
          <w:u w:val="single"/>
        </w:rPr>
        <w:t>Scientists to Investigate Impacts of Wind Energy on Migratory Wildlife</w:t>
      </w:r>
      <w:r w:rsidR="00C455D9" w:rsidRPr="00C92DD0">
        <w:rPr>
          <w:rFonts w:cs="Times New Roman"/>
          <w:szCs w:val="24"/>
        </w:rPr>
        <w:t xml:space="preserve"> (July 27, 2009)</w:t>
      </w:r>
      <w:r w:rsidR="00C455D9" w:rsidRPr="00C92DD0">
        <w:rPr>
          <w:rStyle w:val="FootnoteReference"/>
          <w:rFonts w:cs="Times New Roman"/>
          <w:szCs w:val="24"/>
        </w:rPr>
        <w:footnoteReference w:id="150"/>
      </w:r>
      <w:r w:rsidR="00C455D9" w:rsidRPr="00C92DD0">
        <w:rPr>
          <w:rFonts w:cs="Times New Roman"/>
          <w:szCs w:val="24"/>
        </w:rPr>
        <w:t xml:space="preserve"> (“Due to our significant [wildlife] concerns over the proposed project location, we encourage [the developer] to consider alternative locations to explore wind energy in the Southeast, with consideration of the issues outlined”)</w:t>
      </w:r>
      <w:r w:rsidRPr="00C92DD0">
        <w:rPr>
          <w:rFonts w:cs="Times New Roman"/>
          <w:szCs w:val="24"/>
        </w:rPr>
        <w:t xml:space="preserve">.  </w:t>
      </w:r>
    </w:p>
    <w:p w:rsidR="00441318" w:rsidRPr="00C92DD0" w:rsidRDefault="00441318" w:rsidP="003161DF">
      <w:pPr>
        <w:spacing w:line="276" w:lineRule="auto"/>
        <w:ind w:left="0" w:firstLine="720"/>
        <w:rPr>
          <w:rFonts w:cs="Times New Roman"/>
          <w:szCs w:val="24"/>
        </w:rPr>
      </w:pPr>
    </w:p>
    <w:p w:rsidR="00D21F75" w:rsidRPr="00C92DD0" w:rsidRDefault="00D21F75" w:rsidP="003161DF">
      <w:pPr>
        <w:spacing w:line="276" w:lineRule="auto"/>
        <w:ind w:left="0" w:firstLine="720"/>
        <w:rPr>
          <w:rFonts w:cs="Times New Roman"/>
          <w:szCs w:val="24"/>
        </w:rPr>
      </w:pPr>
      <w:r w:rsidRPr="00C92DD0">
        <w:rPr>
          <w:rFonts w:cs="Times New Roman"/>
          <w:szCs w:val="24"/>
        </w:rPr>
        <w:t xml:space="preserve">Thus, for some projects, the best available scientific information will indicate that the project should </w:t>
      </w:r>
      <w:r w:rsidR="00C455D9" w:rsidRPr="00C92DD0">
        <w:rPr>
          <w:rFonts w:cs="Times New Roman"/>
          <w:szCs w:val="24"/>
          <w:u w:val="single"/>
        </w:rPr>
        <w:t>not</w:t>
      </w:r>
      <w:r w:rsidR="00C455D9" w:rsidRPr="00C92DD0">
        <w:rPr>
          <w:rFonts w:cs="Times New Roman"/>
          <w:szCs w:val="24"/>
        </w:rPr>
        <w:t xml:space="preserve"> be</w:t>
      </w:r>
      <w:r w:rsidRPr="00C92DD0">
        <w:rPr>
          <w:rFonts w:cs="Times New Roman"/>
          <w:szCs w:val="24"/>
        </w:rPr>
        <w:t xml:space="preserve"> constructed at that site.  As more and more projects are being constructed in pristine forested mountains and ridgelines, designated Important Bird Areas, and high risk areas crucial to migratory birds such as migratory bird flyways, feeding and nesting areas, and areas of high bird concentrations (</w:t>
      </w:r>
      <w:r w:rsidRPr="00C92DD0">
        <w:rPr>
          <w:rFonts w:cs="Times New Roman"/>
          <w:szCs w:val="24"/>
          <w:u w:val="single"/>
        </w:rPr>
        <w:t>i.e.</w:t>
      </w:r>
      <w:r w:rsidRPr="00C92DD0">
        <w:rPr>
          <w:rFonts w:cs="Times New Roman"/>
          <w:szCs w:val="24"/>
        </w:rPr>
        <w:t xml:space="preserve">, rookeries, leks, state or federal refuges, staging areas, wetlands, riparian corridors, etc.) – without any mandatory standards and regulation whatsoever – mortality and habitat fragmentation due to wind energy projects is increasing tremendously.  </w:t>
      </w:r>
      <w:r w:rsidRPr="00C92DD0">
        <w:rPr>
          <w:rFonts w:cs="Times New Roman"/>
          <w:szCs w:val="24"/>
          <w:u w:val="single"/>
        </w:rPr>
        <w:t>See, e.g.</w:t>
      </w:r>
      <w:r w:rsidRPr="00C92DD0">
        <w:rPr>
          <w:rFonts w:cs="Times New Roman"/>
          <w:szCs w:val="24"/>
        </w:rPr>
        <w:t xml:space="preserve">, Letter from Thomas R. Chapman, FWS to Colonel Philip Feir, </w:t>
      </w:r>
      <w:r w:rsidR="00EB6097" w:rsidRPr="00C92DD0">
        <w:rPr>
          <w:rFonts w:cs="Times New Roman"/>
          <w:szCs w:val="24"/>
        </w:rPr>
        <w:t>Corps</w:t>
      </w:r>
      <w:r w:rsidRPr="00C92DD0">
        <w:rPr>
          <w:rFonts w:cs="Times New Roman"/>
          <w:szCs w:val="24"/>
        </w:rPr>
        <w:t xml:space="preserve"> at 10 </w:t>
      </w:r>
      <w:r w:rsidR="005A6164" w:rsidRPr="00C92DD0">
        <w:rPr>
          <w:rFonts w:cs="Times New Roman"/>
          <w:szCs w:val="24"/>
        </w:rPr>
        <w:t xml:space="preserve">(Mar. 12, 2009) </w:t>
      </w:r>
      <w:r w:rsidRPr="00C92DD0">
        <w:rPr>
          <w:rFonts w:cs="Times New Roman"/>
          <w:szCs w:val="24"/>
        </w:rPr>
        <w:t>(“Wind turbines located on ridgelines in the project area may pose multiple threats to migrating birds.”)</w:t>
      </w:r>
      <w:r w:rsidR="005A6164" w:rsidRPr="00C92DD0">
        <w:rPr>
          <w:rFonts w:cs="Times New Roman"/>
          <w:szCs w:val="24"/>
        </w:rPr>
        <w:t>, Attachment</w:t>
      </w:r>
      <w:r w:rsidR="00C43763" w:rsidRPr="00C92DD0">
        <w:t xml:space="preserve"> </w:t>
      </w:r>
      <w:r w:rsidR="00C43763" w:rsidRPr="00C92DD0">
        <w:lastRenderedPageBreak/>
        <w:fldChar w:fldCharType="begin"/>
      </w:r>
      <w:r w:rsidR="00C43763" w:rsidRPr="00C92DD0">
        <w:instrText xml:space="preserve"> REF _Ref311545477 \r \h </w:instrText>
      </w:r>
      <w:r w:rsidR="00C92DD0">
        <w:instrText xml:space="preserve"> \* MERGEFORMAT </w:instrText>
      </w:r>
      <w:r w:rsidR="00C43763" w:rsidRPr="00C92DD0">
        <w:fldChar w:fldCharType="separate"/>
      </w:r>
      <w:r w:rsidR="00874AF2">
        <w:t>EE</w:t>
      </w:r>
      <w:r w:rsidR="00C43763" w:rsidRPr="00C92DD0">
        <w:fldChar w:fldCharType="end"/>
      </w:r>
      <w:r w:rsidRPr="00C92DD0">
        <w:rPr>
          <w:rFonts w:cs="Times New Roman"/>
          <w:szCs w:val="24"/>
        </w:rPr>
        <w:t>; Letter from David A. Stilwell, FWS to Michael Speerschneider, EverPower Wind Holdings (July 11, 2011) (discussing potential for incidental take of Bald Eagles or Golden Eagles as a result of the turbine blades striking eagles during migration, or as they pass through the project area on their way to foraging or roosting sites and cautioning that the project is located in an Important Bird Area)</w:t>
      </w:r>
      <w:r w:rsidR="005A6164" w:rsidRPr="00C92DD0">
        <w:rPr>
          <w:rFonts w:cs="Times New Roman"/>
          <w:szCs w:val="24"/>
        </w:rPr>
        <w:t>, Attachment</w:t>
      </w:r>
      <w:r w:rsidR="00C43763" w:rsidRPr="00C92DD0">
        <w:rPr>
          <w:rFonts w:cs="Times New Roman"/>
          <w:szCs w:val="24"/>
        </w:rPr>
        <w:t xml:space="preserve"> </w:t>
      </w:r>
      <w:r w:rsidR="00C43763" w:rsidRPr="00C92DD0">
        <w:rPr>
          <w:rFonts w:cs="Times New Roman"/>
          <w:szCs w:val="24"/>
        </w:rPr>
        <w:fldChar w:fldCharType="begin"/>
      </w:r>
      <w:r w:rsidR="00C43763" w:rsidRPr="00C92DD0">
        <w:rPr>
          <w:rFonts w:cs="Times New Roman"/>
          <w:szCs w:val="24"/>
        </w:rPr>
        <w:instrText xml:space="preserve"> REF _Ref311545517 \r \h </w:instrText>
      </w:r>
      <w:r w:rsidR="00C92DD0">
        <w:rPr>
          <w:rFonts w:cs="Times New Roman"/>
          <w:szCs w:val="24"/>
        </w:rPr>
        <w:instrText xml:space="preserve"> \* MERGEFORMAT </w:instrText>
      </w:r>
      <w:r w:rsidR="00C43763" w:rsidRPr="00C92DD0">
        <w:rPr>
          <w:rFonts w:cs="Times New Roman"/>
          <w:szCs w:val="24"/>
        </w:rPr>
      </w:r>
      <w:r w:rsidR="00C43763" w:rsidRPr="00C92DD0">
        <w:rPr>
          <w:rFonts w:cs="Times New Roman"/>
          <w:szCs w:val="24"/>
        </w:rPr>
        <w:fldChar w:fldCharType="separate"/>
      </w:r>
      <w:r w:rsidR="00874AF2">
        <w:rPr>
          <w:rFonts w:cs="Times New Roman"/>
          <w:szCs w:val="24"/>
        </w:rPr>
        <w:t>FF</w:t>
      </w:r>
      <w:r w:rsidR="00C43763" w:rsidRPr="00C92DD0">
        <w:rPr>
          <w:rFonts w:cs="Times New Roman"/>
          <w:szCs w:val="24"/>
        </w:rPr>
        <w:fldChar w:fldCharType="end"/>
      </w:r>
      <w:r w:rsidRPr="00C92DD0">
        <w:rPr>
          <w:rFonts w:cs="Times New Roman"/>
          <w:szCs w:val="24"/>
        </w:rPr>
        <w:t xml:space="preserve">.  In light of the unique significance of siting of massive wind turbines – which are inherently hazardous to birds and other flying animals – and hence the need for developers to work with FWS at the early stages of the project, the wind energy industry lends itself to appropriate regulation under the MBTA.  </w:t>
      </w:r>
    </w:p>
    <w:p w:rsidR="00402530" w:rsidRPr="00C92DD0" w:rsidRDefault="00402530" w:rsidP="003161DF">
      <w:pPr>
        <w:spacing w:line="276" w:lineRule="auto"/>
        <w:ind w:left="0" w:firstLine="720"/>
        <w:rPr>
          <w:rFonts w:cs="Times New Roman"/>
          <w:szCs w:val="24"/>
        </w:rPr>
      </w:pPr>
    </w:p>
    <w:p w:rsidR="00D21F75" w:rsidRPr="00C92DD0" w:rsidRDefault="00FD6B08" w:rsidP="003161DF">
      <w:pPr>
        <w:spacing w:line="276" w:lineRule="auto"/>
        <w:ind w:left="0" w:firstLine="720"/>
        <w:rPr>
          <w:rFonts w:cs="Times New Roman"/>
          <w:szCs w:val="24"/>
        </w:rPr>
      </w:pPr>
      <w:r w:rsidRPr="00C92DD0">
        <w:rPr>
          <w:rFonts w:cs="Times New Roman"/>
          <w:szCs w:val="24"/>
        </w:rPr>
        <w:t>Additionally</w:t>
      </w:r>
      <w:r w:rsidR="00D21F75" w:rsidRPr="00C92DD0">
        <w:rPr>
          <w:rFonts w:cs="Times New Roman"/>
          <w:szCs w:val="24"/>
        </w:rPr>
        <w:t xml:space="preserve">, </w:t>
      </w:r>
      <w:r w:rsidR="008051E7" w:rsidRPr="00C92DD0">
        <w:rPr>
          <w:rFonts w:cs="Times New Roman"/>
          <w:szCs w:val="24"/>
        </w:rPr>
        <w:t xml:space="preserve">it is also important </w:t>
      </w:r>
      <w:r w:rsidR="00D21F75" w:rsidRPr="00C92DD0">
        <w:rPr>
          <w:rFonts w:cs="Times New Roman"/>
          <w:szCs w:val="24"/>
        </w:rPr>
        <w:t xml:space="preserve">to identify the particular species at risk at wind energy projects.  </w:t>
      </w:r>
      <w:r w:rsidR="00132301" w:rsidRPr="00C92DD0">
        <w:rPr>
          <w:rFonts w:cs="Times New Roman"/>
          <w:szCs w:val="24"/>
        </w:rPr>
        <w:t>Comparing</w:t>
      </w:r>
      <w:r w:rsidR="00D21F75" w:rsidRPr="00C92DD0">
        <w:rPr>
          <w:rFonts w:cs="Times New Roman"/>
          <w:szCs w:val="24"/>
        </w:rPr>
        <w:t xml:space="preserve"> other </w:t>
      </w:r>
      <w:r w:rsidR="00132301" w:rsidRPr="00C92DD0">
        <w:rPr>
          <w:rFonts w:cs="Times New Roman"/>
          <w:szCs w:val="24"/>
        </w:rPr>
        <w:t xml:space="preserve">mortality </w:t>
      </w:r>
      <w:r w:rsidR="00D21F75" w:rsidRPr="00C92DD0">
        <w:rPr>
          <w:rFonts w:cs="Times New Roman"/>
          <w:szCs w:val="24"/>
        </w:rPr>
        <w:t>threats</w:t>
      </w:r>
      <w:r w:rsidR="001F28F7" w:rsidRPr="00C92DD0">
        <w:rPr>
          <w:rFonts w:cs="Times New Roman"/>
          <w:szCs w:val="24"/>
        </w:rPr>
        <w:t xml:space="preserve">, such as cat predation, </w:t>
      </w:r>
      <w:r w:rsidR="00D21F75" w:rsidRPr="00C92DD0">
        <w:rPr>
          <w:rFonts w:cs="Times New Roman"/>
          <w:szCs w:val="24"/>
        </w:rPr>
        <w:t>to bird mortality</w:t>
      </w:r>
      <w:r w:rsidR="001F28F7" w:rsidRPr="00C92DD0">
        <w:rPr>
          <w:rFonts w:cs="Times New Roman"/>
          <w:szCs w:val="24"/>
        </w:rPr>
        <w:t xml:space="preserve"> </w:t>
      </w:r>
      <w:r w:rsidR="00D21F75" w:rsidRPr="00C92DD0">
        <w:rPr>
          <w:rFonts w:cs="Times New Roman"/>
          <w:szCs w:val="24"/>
        </w:rPr>
        <w:t xml:space="preserve">from wind turbines is </w:t>
      </w:r>
      <w:r w:rsidR="00937777" w:rsidRPr="00C92DD0">
        <w:rPr>
          <w:rFonts w:cs="Times New Roman"/>
          <w:szCs w:val="24"/>
        </w:rPr>
        <w:t xml:space="preserve">a </w:t>
      </w:r>
      <w:r w:rsidR="00132301" w:rsidRPr="00C92DD0">
        <w:rPr>
          <w:rFonts w:cs="Times New Roman"/>
          <w:szCs w:val="24"/>
        </w:rPr>
        <w:t>misleading</w:t>
      </w:r>
      <w:r w:rsidR="00D21F75" w:rsidRPr="00C92DD0">
        <w:rPr>
          <w:rFonts w:cs="Times New Roman"/>
          <w:szCs w:val="24"/>
        </w:rPr>
        <w:t xml:space="preserve"> comparison because the birds threatened by wind turbines, </w:t>
      </w:r>
      <w:r w:rsidR="00132301" w:rsidRPr="00C92DD0">
        <w:rPr>
          <w:rFonts w:cs="Times New Roman"/>
          <w:szCs w:val="24"/>
        </w:rPr>
        <w:t xml:space="preserve">often </w:t>
      </w:r>
      <w:r w:rsidR="00D21F75" w:rsidRPr="00C92DD0">
        <w:rPr>
          <w:rFonts w:cs="Times New Roman"/>
          <w:szCs w:val="24"/>
        </w:rPr>
        <w:t xml:space="preserve">placed in critical bird migratory routes and habitats, disproportionately include species of particular conservation concern, </w:t>
      </w:r>
      <w:r w:rsidR="008051E7" w:rsidRPr="00C92DD0">
        <w:rPr>
          <w:rFonts w:cs="Times New Roman"/>
          <w:szCs w:val="24"/>
        </w:rPr>
        <w:t>particularly</w:t>
      </w:r>
      <w:r w:rsidR="00D21F75" w:rsidRPr="00C92DD0">
        <w:rPr>
          <w:rFonts w:cs="Times New Roman"/>
          <w:szCs w:val="24"/>
        </w:rPr>
        <w:t xml:space="preserve"> raptors such as </w:t>
      </w:r>
      <w:r w:rsidR="00F03A46" w:rsidRPr="00C92DD0">
        <w:rPr>
          <w:rFonts w:cs="Times New Roman"/>
          <w:szCs w:val="24"/>
        </w:rPr>
        <w:t>the</w:t>
      </w:r>
      <w:r w:rsidR="008051E7" w:rsidRPr="00C92DD0">
        <w:rPr>
          <w:rFonts w:cs="Times New Roman"/>
          <w:szCs w:val="24"/>
        </w:rPr>
        <w:t xml:space="preserve"> </w:t>
      </w:r>
      <w:r w:rsidR="00F03A46" w:rsidRPr="00C92DD0">
        <w:rPr>
          <w:rFonts w:cs="Times New Roman"/>
          <w:szCs w:val="24"/>
        </w:rPr>
        <w:t xml:space="preserve">Bald Eagle, Golden Eagle, Ferruginous Hawk, Swainson’s Hawk, </w:t>
      </w:r>
      <w:r w:rsidR="008051E7" w:rsidRPr="00C92DD0">
        <w:rPr>
          <w:rFonts w:cs="Times New Roman"/>
          <w:szCs w:val="24"/>
        </w:rPr>
        <w:t xml:space="preserve">and </w:t>
      </w:r>
      <w:r w:rsidR="00F03A46" w:rsidRPr="00C92DD0">
        <w:rPr>
          <w:rFonts w:cs="Times New Roman"/>
          <w:szCs w:val="24"/>
        </w:rPr>
        <w:t>American Peregrine Falcon</w:t>
      </w:r>
      <w:r w:rsidR="00D21F75" w:rsidRPr="00C92DD0">
        <w:rPr>
          <w:rFonts w:cs="Times New Roman"/>
          <w:szCs w:val="24"/>
        </w:rPr>
        <w:t xml:space="preserve">.  </w:t>
      </w:r>
      <w:r w:rsidR="00E32B05" w:rsidRPr="00C92DD0">
        <w:rPr>
          <w:rFonts w:cs="Times New Roman"/>
          <w:szCs w:val="24"/>
          <w:u w:val="single"/>
        </w:rPr>
        <w:t>See, e.g.</w:t>
      </w:r>
      <w:r w:rsidR="00E32B05" w:rsidRPr="00C92DD0">
        <w:rPr>
          <w:rFonts w:cs="Times New Roman"/>
          <w:szCs w:val="24"/>
        </w:rPr>
        <w:t>, Letter from Laury Zicari, FWS to Dana Vallieu, TRC (May 11, 2011) at 6</w:t>
      </w:r>
      <w:r w:rsidR="00917704" w:rsidRPr="00C92DD0">
        <w:rPr>
          <w:rFonts w:cs="Times New Roman"/>
          <w:szCs w:val="24"/>
        </w:rPr>
        <w:t xml:space="preserve"> (“New information about migration and movements of </w:t>
      </w:r>
      <w:r w:rsidR="00917704" w:rsidRPr="00C92DD0">
        <w:rPr>
          <w:rFonts w:cs="Times New Roman"/>
          <w:szCs w:val="24"/>
          <w:u w:val="single"/>
        </w:rPr>
        <w:t>golden eagles suggest this species may be the raptor most vulnerable to wind power in the eastern U.S.</w:t>
      </w:r>
      <w:r w:rsidR="00917704" w:rsidRPr="00C92DD0">
        <w:rPr>
          <w:rFonts w:cs="Times New Roman"/>
          <w:szCs w:val="24"/>
        </w:rPr>
        <w:t>” (emphasis added))</w:t>
      </w:r>
      <w:r w:rsidR="00E32B05" w:rsidRPr="00C92DD0">
        <w:rPr>
          <w:rFonts w:cs="Times New Roman"/>
          <w:szCs w:val="24"/>
        </w:rPr>
        <w:t xml:space="preserve">, </w:t>
      </w:r>
      <w:r w:rsidR="00795A68" w:rsidRPr="00C92DD0">
        <w:rPr>
          <w:rFonts w:cs="Times New Roman"/>
          <w:szCs w:val="24"/>
        </w:rPr>
        <w:t xml:space="preserve">Attachment </w:t>
      </w:r>
      <w:r w:rsidR="00AD2FEE" w:rsidRPr="00C92DD0">
        <w:fldChar w:fldCharType="begin"/>
      </w:r>
      <w:r w:rsidR="00AD2FEE" w:rsidRPr="00C92DD0">
        <w:instrText xml:space="preserve"> REF _Ref311490047 \r \h  \* MERGEFORMAT </w:instrText>
      </w:r>
      <w:r w:rsidR="00AD2FEE" w:rsidRPr="00C92DD0">
        <w:fldChar w:fldCharType="separate"/>
      </w:r>
      <w:r w:rsidR="00874AF2">
        <w:t>T</w:t>
      </w:r>
      <w:r w:rsidR="00AD2FEE" w:rsidRPr="00C92DD0">
        <w:fldChar w:fldCharType="end"/>
      </w:r>
      <w:r w:rsidR="00E32B05" w:rsidRPr="00C92DD0">
        <w:rPr>
          <w:rFonts w:cs="Times New Roman"/>
          <w:szCs w:val="24"/>
        </w:rPr>
        <w:t xml:space="preserve">; </w:t>
      </w:r>
      <w:r w:rsidR="00E32B05" w:rsidRPr="00C92DD0">
        <w:rPr>
          <w:rFonts w:cs="Times New Roman"/>
          <w:szCs w:val="24"/>
          <w:u w:val="single"/>
        </w:rPr>
        <w:t>s</w:t>
      </w:r>
      <w:r w:rsidR="00D21F75" w:rsidRPr="00C92DD0">
        <w:rPr>
          <w:rFonts w:cs="Times New Roman"/>
          <w:szCs w:val="24"/>
          <w:u w:val="single"/>
        </w:rPr>
        <w:t>ee</w:t>
      </w:r>
      <w:r w:rsidR="00E32B05" w:rsidRPr="00C92DD0">
        <w:rPr>
          <w:rFonts w:cs="Times New Roman"/>
          <w:szCs w:val="24"/>
          <w:u w:val="single"/>
        </w:rPr>
        <w:t xml:space="preserve"> also</w:t>
      </w:r>
      <w:r w:rsidR="00D21F75" w:rsidRPr="00C92DD0">
        <w:rPr>
          <w:rFonts w:cs="Times New Roman"/>
          <w:szCs w:val="24"/>
        </w:rPr>
        <w:t xml:space="preserve"> </w:t>
      </w:r>
      <w:r w:rsidR="00D21F75" w:rsidRPr="00C92DD0">
        <w:rPr>
          <w:rFonts w:cs="Times New Roman"/>
          <w:szCs w:val="24"/>
          <w:u w:val="single"/>
        </w:rPr>
        <w:t>supra</w:t>
      </w:r>
      <w:r w:rsidR="00D21F75" w:rsidRPr="00C92DD0">
        <w:rPr>
          <w:rFonts w:cs="Times New Roman"/>
          <w:szCs w:val="24"/>
        </w:rPr>
        <w:t xml:space="preserve"> </w:t>
      </w:r>
      <w:r w:rsidR="00D21F75" w:rsidRPr="00C92DD0">
        <w:rPr>
          <w:rFonts w:cs="Times New Roman"/>
          <w:szCs w:val="24"/>
          <w:u w:val="single"/>
        </w:rPr>
        <w:t xml:space="preserve">Section </w:t>
      </w:r>
      <w:r w:rsidR="00AD2FEE" w:rsidRPr="00C92DD0">
        <w:fldChar w:fldCharType="begin"/>
      </w:r>
      <w:r w:rsidR="00AD2FEE" w:rsidRPr="00C92DD0">
        <w:instrText xml:space="preserve"> REF _Ref309384802 \r \h  \* MERGEFORMAT </w:instrText>
      </w:r>
      <w:r w:rsidR="00AD2FEE" w:rsidRPr="00C92DD0">
        <w:fldChar w:fldCharType="separate"/>
      </w:r>
      <w:r w:rsidR="00874AF2" w:rsidRPr="00874AF2">
        <w:rPr>
          <w:rFonts w:cs="Times New Roman"/>
          <w:szCs w:val="24"/>
          <w:u w:val="single"/>
        </w:rPr>
        <w:t>C.2</w:t>
      </w:r>
      <w:r w:rsidR="00AD2FEE" w:rsidRPr="00C92DD0">
        <w:fldChar w:fldCharType="end"/>
      </w:r>
      <w:r w:rsidR="00D21F75" w:rsidRPr="00C92DD0">
        <w:rPr>
          <w:rFonts w:cs="Times New Roman"/>
          <w:szCs w:val="24"/>
        </w:rPr>
        <w:t xml:space="preserve">.  </w:t>
      </w:r>
      <w:r w:rsidR="008051E7" w:rsidRPr="00C92DD0">
        <w:rPr>
          <w:rFonts w:cs="Times New Roman"/>
          <w:szCs w:val="24"/>
        </w:rPr>
        <w:t>For example, a</w:t>
      </w:r>
      <w:r w:rsidR="00D21F75" w:rsidRPr="00C92DD0">
        <w:rPr>
          <w:rFonts w:cs="Times New Roman"/>
          <w:szCs w:val="24"/>
        </w:rPr>
        <w:t xml:space="preserve"> comparison of the types of bird species adversely impacted by wind energy projects with those that are taken due to cat predation demonstrates that this is an apples-to-oranges comparison</w:t>
      </w:r>
      <w:r w:rsidR="008051E7" w:rsidRPr="00C92DD0">
        <w:rPr>
          <w:rFonts w:cs="Times New Roman"/>
          <w:szCs w:val="24"/>
        </w:rPr>
        <w:t xml:space="preserve"> – not </w:t>
      </w:r>
      <w:r w:rsidR="00D21F75" w:rsidRPr="00C92DD0">
        <w:rPr>
          <w:rFonts w:cs="Times New Roman"/>
          <w:szCs w:val="24"/>
        </w:rPr>
        <w:t xml:space="preserve">only is it infeasible to develop a permitting scheme addressing cat predation but it is extremely unlikely that Bald Eagles could fall prey to house cats, or that California Condors could collide with skyscrapers, and yet they are at risk from poorly sited wind projects.  </w:t>
      </w:r>
    </w:p>
    <w:p w:rsidR="00E32B05" w:rsidRPr="00C92DD0" w:rsidRDefault="00E32B05" w:rsidP="003161DF">
      <w:pPr>
        <w:spacing w:line="276" w:lineRule="auto"/>
        <w:ind w:left="0" w:firstLine="720"/>
        <w:rPr>
          <w:rFonts w:cs="Times New Roman"/>
          <w:szCs w:val="24"/>
        </w:rPr>
      </w:pPr>
    </w:p>
    <w:p w:rsidR="00DA71C9" w:rsidRPr="00C92DD0" w:rsidRDefault="00D21F75" w:rsidP="003161DF">
      <w:pPr>
        <w:spacing w:line="276" w:lineRule="auto"/>
        <w:ind w:left="0" w:firstLine="720"/>
        <w:rPr>
          <w:rFonts w:cs="Times New Roman"/>
          <w:szCs w:val="24"/>
        </w:rPr>
      </w:pPr>
      <w:r w:rsidRPr="00C92DD0">
        <w:rPr>
          <w:rFonts w:cs="Times New Roman"/>
          <w:szCs w:val="24"/>
        </w:rPr>
        <w:t>In</w:t>
      </w:r>
      <w:r w:rsidR="007B4734" w:rsidRPr="00C92DD0">
        <w:rPr>
          <w:rFonts w:cs="Times New Roman"/>
          <w:szCs w:val="24"/>
        </w:rPr>
        <w:t xml:space="preserve"> addition, for many activities </w:t>
      </w:r>
      <w:r w:rsidRPr="00C92DD0">
        <w:rPr>
          <w:rFonts w:cs="Times New Roman"/>
          <w:szCs w:val="24"/>
        </w:rPr>
        <w:t xml:space="preserve">resulting in incidental take of migratory birds, implementing the MBTA wholly through </w:t>
      </w:r>
      <w:r w:rsidRPr="00C92DD0">
        <w:rPr>
          <w:rFonts w:cs="Times New Roman"/>
          <w:szCs w:val="24"/>
          <w:u w:val="single"/>
        </w:rPr>
        <w:t>post hoc</w:t>
      </w:r>
      <w:r w:rsidRPr="00C92DD0">
        <w:rPr>
          <w:rFonts w:cs="Times New Roman"/>
          <w:szCs w:val="24"/>
        </w:rPr>
        <w:t xml:space="preserve"> enforcement actions (instead of establishing formal regulations for the same), may be feasible in ligh</w:t>
      </w:r>
      <w:r w:rsidR="007B4734" w:rsidRPr="00C92DD0">
        <w:rPr>
          <w:rFonts w:cs="Times New Roman"/>
          <w:szCs w:val="24"/>
        </w:rPr>
        <w:t xml:space="preserve">t of the ready availability of </w:t>
      </w:r>
      <w:r w:rsidRPr="00C92DD0">
        <w:rPr>
          <w:rFonts w:cs="Times New Roman"/>
          <w:szCs w:val="24"/>
        </w:rPr>
        <w:t xml:space="preserve">effective avoidance and mitigation measures, such as use of anti-perching devices on power lines to avoid electrocution of birds, specific types of glass for tall buildings to avoid bird collisions, and bird-proofing oil drilling equipment to avoid bird deaths in oil and waste pits.  Imposing sanctions for a company’s failure to implement such measures may be an appropriate way of both punishing an individual violator and sending the message to an entire industry as to what is necessary to avoid migratory bird takes.  At present, however, the best available science does </w:t>
      </w:r>
      <w:r w:rsidRPr="00C92DD0">
        <w:rPr>
          <w:rFonts w:cs="Times New Roman"/>
          <w:szCs w:val="24"/>
          <w:u w:val="single"/>
        </w:rPr>
        <w:t>not</w:t>
      </w:r>
      <w:r w:rsidRPr="00C92DD0">
        <w:rPr>
          <w:rFonts w:cs="Times New Roman"/>
          <w:szCs w:val="24"/>
        </w:rPr>
        <w:t xml:space="preserve"> provide a similar ‘quick-fix’ solution for wind turbines to avoid bird mortality.</w:t>
      </w:r>
      <w:r w:rsidR="00BB37D6" w:rsidRPr="00C92DD0">
        <w:rPr>
          <w:rFonts w:cs="Times New Roman"/>
          <w:szCs w:val="24"/>
        </w:rPr>
        <w:t xml:space="preserve">  </w:t>
      </w:r>
      <w:r w:rsidRPr="00C92DD0">
        <w:rPr>
          <w:rFonts w:cs="Times New Roman"/>
          <w:szCs w:val="24"/>
          <w:u w:val="single"/>
        </w:rPr>
        <w:t>See</w:t>
      </w:r>
      <w:r w:rsidRPr="00C92DD0">
        <w:rPr>
          <w:rFonts w:cs="Times New Roman"/>
          <w:szCs w:val="24"/>
        </w:rPr>
        <w:t xml:space="preserve"> </w:t>
      </w:r>
      <w:r w:rsidRPr="00C92DD0">
        <w:rPr>
          <w:rFonts w:cs="Times New Roman"/>
          <w:szCs w:val="24"/>
          <w:u w:val="single"/>
        </w:rPr>
        <w:t>FWS 2011 MBTA Conference Presentation</w:t>
      </w:r>
      <w:r w:rsidRPr="00C92DD0">
        <w:rPr>
          <w:rFonts w:cs="Times New Roman"/>
          <w:iCs/>
          <w:szCs w:val="24"/>
        </w:rPr>
        <w:t xml:space="preserve"> (explaining that FWS is lacking uniform best management practices for the industry, “except through </w:t>
      </w:r>
      <w:r w:rsidRPr="00C92DD0">
        <w:rPr>
          <w:rFonts w:cs="Times New Roman"/>
          <w:i/>
          <w:iCs/>
          <w:szCs w:val="24"/>
        </w:rPr>
        <w:t>proper site location</w:t>
      </w:r>
      <w:r w:rsidRPr="00C92DD0">
        <w:rPr>
          <w:rFonts w:cs="Times New Roman"/>
          <w:iCs/>
          <w:szCs w:val="24"/>
        </w:rPr>
        <w:t xml:space="preserve">”).  </w:t>
      </w:r>
      <w:r w:rsidRPr="00C92DD0">
        <w:rPr>
          <w:rFonts w:cs="Times New Roman"/>
          <w:szCs w:val="24"/>
        </w:rPr>
        <w:t xml:space="preserve">Further, there may never be an across-the-board readily-applicable measure for avoiding and mitigating impacts of wind energy projects on migratory birds because, as explained above, due to the inherently hazardous nature of wind power for birds, the most significant step for avoiding impacts is </w:t>
      </w:r>
      <w:r w:rsidRPr="00C92DD0">
        <w:rPr>
          <w:rFonts w:cs="Times New Roman"/>
          <w:szCs w:val="24"/>
          <w:u w:val="single"/>
        </w:rPr>
        <w:t>proper siting</w:t>
      </w:r>
      <w:r w:rsidRPr="00C92DD0">
        <w:rPr>
          <w:rFonts w:cs="Times New Roman"/>
          <w:szCs w:val="24"/>
        </w:rPr>
        <w:t xml:space="preserve"> of wind turbines, and, hence, in some situations, the best solution is to identify another site for the project.  </w:t>
      </w:r>
      <w:r w:rsidRPr="00C92DD0">
        <w:rPr>
          <w:rFonts w:cs="Times New Roman"/>
          <w:szCs w:val="24"/>
          <w:u w:val="single"/>
        </w:rPr>
        <w:t>Post hoc</w:t>
      </w:r>
      <w:r w:rsidRPr="00C92DD0">
        <w:rPr>
          <w:rFonts w:cs="Times New Roman"/>
          <w:szCs w:val="24"/>
        </w:rPr>
        <w:t xml:space="preserve"> enforcement, even if pursued by FWS – and, as discussed </w:t>
      </w:r>
      <w:r w:rsidR="00937777" w:rsidRPr="00C92DD0">
        <w:rPr>
          <w:rFonts w:cs="Times New Roman"/>
          <w:szCs w:val="24"/>
          <w:u w:val="single"/>
        </w:rPr>
        <w:t>supra</w:t>
      </w:r>
      <w:r w:rsidRPr="00C92DD0">
        <w:rPr>
          <w:rFonts w:cs="Times New Roman"/>
          <w:szCs w:val="24"/>
        </w:rPr>
        <w:t xml:space="preserve">, </w:t>
      </w:r>
      <w:r w:rsidRPr="00C92DD0">
        <w:rPr>
          <w:rFonts w:cs="Times New Roman"/>
          <w:szCs w:val="24"/>
          <w:u w:val="single"/>
        </w:rPr>
        <w:t xml:space="preserve">Section </w:t>
      </w:r>
      <w:r w:rsidR="00AD2FEE" w:rsidRPr="00C92DD0">
        <w:fldChar w:fldCharType="begin"/>
      </w:r>
      <w:r w:rsidR="00AD2FEE" w:rsidRPr="00C92DD0">
        <w:instrText xml:space="preserve"> REF _Ref309747354 \w \h  \* MERGEFORMAT </w:instrText>
      </w:r>
      <w:r w:rsidR="00AD2FEE" w:rsidRPr="00C92DD0">
        <w:fldChar w:fldCharType="separate"/>
      </w:r>
      <w:r w:rsidR="00874AF2" w:rsidRPr="00874AF2">
        <w:rPr>
          <w:rFonts w:cs="Times New Roman"/>
          <w:szCs w:val="24"/>
          <w:u w:val="single"/>
        </w:rPr>
        <w:t>E.3.ii</w:t>
      </w:r>
      <w:r w:rsidR="00AD2FEE" w:rsidRPr="00C92DD0">
        <w:fldChar w:fldCharType="end"/>
      </w:r>
      <w:r w:rsidRPr="00C92DD0">
        <w:rPr>
          <w:rFonts w:cs="Times New Roman"/>
          <w:szCs w:val="24"/>
        </w:rPr>
        <w:t xml:space="preserve">, it never is </w:t>
      </w:r>
      <w:r w:rsidR="00937777" w:rsidRPr="00C92DD0">
        <w:rPr>
          <w:rFonts w:cs="Times New Roman"/>
          <w:szCs w:val="24"/>
        </w:rPr>
        <w:t xml:space="preserve">pursued </w:t>
      </w:r>
      <w:r w:rsidRPr="00C92DD0">
        <w:rPr>
          <w:rFonts w:cs="Times New Roman"/>
          <w:szCs w:val="24"/>
        </w:rPr>
        <w:t xml:space="preserve">when it comes to wind power projects – is simply </w:t>
      </w:r>
      <w:r w:rsidRPr="00C92DD0">
        <w:rPr>
          <w:rFonts w:cs="Times New Roman"/>
          <w:szCs w:val="24"/>
        </w:rPr>
        <w:lastRenderedPageBreak/>
        <w:t xml:space="preserve">not an effective means for addressing poor facility </w:t>
      </w:r>
      <w:r w:rsidRPr="00C92DD0">
        <w:rPr>
          <w:rFonts w:cs="Times New Roman"/>
          <w:szCs w:val="24"/>
          <w:u w:val="single"/>
        </w:rPr>
        <w:t xml:space="preserve">siting, the most fundamental factor in avoiding or minimizing bird impacts. </w:t>
      </w:r>
      <w:r w:rsidRPr="00C92DD0">
        <w:rPr>
          <w:rFonts w:cs="Times New Roman"/>
          <w:szCs w:val="24"/>
        </w:rPr>
        <w:t xml:space="preserve">  </w:t>
      </w:r>
    </w:p>
    <w:p w:rsidR="00937777" w:rsidRPr="00C92DD0" w:rsidRDefault="00937777" w:rsidP="003161DF">
      <w:pPr>
        <w:spacing w:line="276" w:lineRule="auto"/>
        <w:ind w:left="0" w:firstLine="720"/>
        <w:rPr>
          <w:rFonts w:cs="Times New Roman"/>
          <w:szCs w:val="24"/>
        </w:rPr>
      </w:pPr>
    </w:p>
    <w:p w:rsidR="00D21F75" w:rsidRPr="00C92DD0" w:rsidRDefault="00D21F75" w:rsidP="003161DF">
      <w:pPr>
        <w:spacing w:line="276" w:lineRule="auto"/>
        <w:ind w:left="0" w:firstLine="720"/>
        <w:rPr>
          <w:rFonts w:cs="Times New Roman"/>
          <w:szCs w:val="24"/>
        </w:rPr>
      </w:pPr>
      <w:r w:rsidRPr="00C92DD0">
        <w:rPr>
          <w:rFonts w:cs="Times New Roman"/>
          <w:szCs w:val="24"/>
        </w:rPr>
        <w:t>Moreover, the fact that other threats to birds exist does not provide a free pass to the wind industry to exacerbate wildlife mortality and violate the MBTA and other wildlife protect</w:t>
      </w:r>
      <w:r w:rsidR="002E2DF5" w:rsidRPr="00C92DD0">
        <w:rPr>
          <w:rFonts w:cs="Times New Roman"/>
          <w:szCs w:val="24"/>
        </w:rPr>
        <w:t>ion laws.</w:t>
      </w:r>
      <w:r w:rsidRPr="00C92DD0">
        <w:rPr>
          <w:rFonts w:cs="Times New Roman"/>
          <w:szCs w:val="24"/>
        </w:rPr>
        <w:t xml:space="preserve"> </w:t>
      </w:r>
      <w:r w:rsidR="002E2DF5" w:rsidRPr="00C92DD0">
        <w:rPr>
          <w:rFonts w:cs="Times New Roman"/>
          <w:szCs w:val="24"/>
        </w:rPr>
        <w:t xml:space="preserve"> T</w:t>
      </w:r>
      <w:r w:rsidRPr="00C92DD0">
        <w:rPr>
          <w:rFonts w:cs="Times New Roman"/>
          <w:szCs w:val="24"/>
        </w:rPr>
        <w:t xml:space="preserve">o the contrary, the fact that migratory birds are killed by preexisting sources is an additional reason to avoid, minimize, and mitigate a new source of mortality before it irreversibly contributes to a further decline in bird populations.  </w:t>
      </w:r>
      <w:r w:rsidRPr="00C92DD0">
        <w:rPr>
          <w:rFonts w:cs="Times New Roman"/>
          <w:szCs w:val="24"/>
          <w:u w:val="single"/>
        </w:rPr>
        <w:t>See</w:t>
      </w:r>
      <w:r w:rsidRPr="00C92DD0">
        <w:rPr>
          <w:rFonts w:cs="Times New Roman"/>
          <w:szCs w:val="24"/>
        </w:rPr>
        <w:t xml:space="preserve"> </w:t>
      </w:r>
      <w:r w:rsidRPr="00C92DD0">
        <w:rPr>
          <w:rFonts w:cs="Times New Roman"/>
          <w:szCs w:val="24"/>
          <w:u w:val="single"/>
        </w:rPr>
        <w:t>FWS 2011 MBTA Conference Presentation</w:t>
      </w:r>
      <w:r w:rsidRPr="00C92DD0">
        <w:rPr>
          <w:rFonts w:cs="Times New Roman"/>
          <w:szCs w:val="24"/>
        </w:rPr>
        <w:t xml:space="preserve"> at 16 (Comparing direct impacts of wind to other sources of anthropocentric mortality is not helpful since “overarching issues are about cumulative impacts – ALL things impacting birds”); </w:t>
      </w:r>
      <w:r w:rsidRPr="00C92DD0">
        <w:rPr>
          <w:rFonts w:cs="Times New Roman"/>
          <w:szCs w:val="24"/>
          <w:u w:val="single"/>
        </w:rPr>
        <w:t>see also, e.g.</w:t>
      </w:r>
      <w:r w:rsidRPr="00C92DD0">
        <w:rPr>
          <w:rFonts w:cs="Times New Roman"/>
          <w:szCs w:val="24"/>
        </w:rPr>
        <w:t>, Letter from Laury Zicari, FWS to Dana Vallieu, TRC</w:t>
      </w:r>
      <w:r w:rsidR="00795A68" w:rsidRPr="00C92DD0">
        <w:rPr>
          <w:rFonts w:cs="Times New Roman"/>
          <w:szCs w:val="24"/>
        </w:rPr>
        <w:t xml:space="preserve"> (May 11, 2011) at 6 (explaining that given that Golden Eagles in Maine were seriously impacted by pesticide contamination, “the potential harm to golden eagles from an </w:t>
      </w:r>
      <w:r w:rsidR="00795A68" w:rsidRPr="00C92DD0">
        <w:rPr>
          <w:rFonts w:cs="Times New Roman"/>
          <w:szCs w:val="24"/>
          <w:u w:val="single"/>
        </w:rPr>
        <w:t>additional source of mortality</w:t>
      </w:r>
      <w:r w:rsidR="00795A68" w:rsidRPr="00C92DD0">
        <w:rPr>
          <w:rFonts w:cs="Times New Roman"/>
          <w:szCs w:val="24"/>
        </w:rPr>
        <w:t xml:space="preserve"> makes careful evaluation of the siting and effects of proposed wind power facilities essential”), Attachment </w:t>
      </w:r>
      <w:r w:rsidRPr="00C92DD0">
        <w:rPr>
          <w:rFonts w:cs="Times New Roman"/>
          <w:szCs w:val="24"/>
        </w:rPr>
        <w:t xml:space="preserve"> </w:t>
      </w:r>
      <w:r w:rsidR="00AD2FEE" w:rsidRPr="00C92DD0">
        <w:fldChar w:fldCharType="begin"/>
      </w:r>
      <w:r w:rsidR="00AD2FEE" w:rsidRPr="00C92DD0">
        <w:instrText xml:space="preserve"> REF _Ref311490047 \r \h  \* MERGEFORMAT </w:instrText>
      </w:r>
      <w:r w:rsidR="00AD2FEE" w:rsidRPr="00C92DD0">
        <w:fldChar w:fldCharType="separate"/>
      </w:r>
      <w:r w:rsidR="00874AF2">
        <w:t>T</w:t>
      </w:r>
      <w:r w:rsidR="00AD2FEE" w:rsidRPr="00C92DD0">
        <w:fldChar w:fldCharType="end"/>
      </w:r>
      <w:r w:rsidRPr="00C92DD0">
        <w:rPr>
          <w:rFonts w:cs="Times New Roman"/>
          <w:szCs w:val="24"/>
        </w:rPr>
        <w:t xml:space="preserve">.  Indeed, once again, the need to properly avoid, minimize and mitigate wildlife impacts is especially crucial for an industry that seeks to market itself as “green energy” and environmentally friendly.  </w:t>
      </w:r>
    </w:p>
    <w:p w:rsidR="00D21F75" w:rsidRPr="00C92DD0" w:rsidRDefault="00D21F75" w:rsidP="003161DF">
      <w:pPr>
        <w:spacing w:line="276" w:lineRule="auto"/>
        <w:ind w:left="0" w:firstLine="720"/>
        <w:rPr>
          <w:rFonts w:cs="Times New Roman"/>
          <w:szCs w:val="24"/>
        </w:rPr>
      </w:pPr>
    </w:p>
    <w:p w:rsidR="00D21F75" w:rsidRPr="00C92DD0" w:rsidRDefault="00D21F75" w:rsidP="003161DF">
      <w:pPr>
        <w:spacing w:line="276" w:lineRule="auto"/>
        <w:ind w:left="0" w:firstLine="720"/>
        <w:rPr>
          <w:rFonts w:cs="Times New Roman"/>
          <w:szCs w:val="24"/>
        </w:rPr>
      </w:pPr>
      <w:r w:rsidRPr="00C92DD0">
        <w:rPr>
          <w:rFonts w:cs="Times New Roman"/>
          <w:szCs w:val="24"/>
        </w:rPr>
        <w:t xml:space="preserve">Lastly, with regard to the oft-cited unjustified objection against regulating incidental take of wind energy projects under the MBTA, </w:t>
      </w:r>
      <w:r w:rsidRPr="00C92DD0">
        <w:rPr>
          <w:rFonts w:cs="Times New Roman"/>
          <w:szCs w:val="24"/>
          <w:u w:val="single"/>
        </w:rPr>
        <w:t>i.e.</w:t>
      </w:r>
      <w:r w:rsidRPr="00C92DD0">
        <w:rPr>
          <w:rFonts w:cs="Times New Roman"/>
          <w:szCs w:val="24"/>
        </w:rPr>
        <w:t xml:space="preserve">, that the agency would eventually be required to regulate innocent incidental takes (such as accidentally killing a bird while driving a car), it should be noted that courts have clarified that the MBTA does not lead to such “absurd results.”  </w:t>
      </w:r>
      <w:r w:rsidRPr="00C92DD0">
        <w:rPr>
          <w:rFonts w:cs="Times New Roman"/>
          <w:szCs w:val="24"/>
          <w:u w:val="single"/>
        </w:rPr>
        <w:t>United States v. Moon Lake Elec. Ass’n</w:t>
      </w:r>
      <w:r w:rsidRPr="00C92DD0">
        <w:rPr>
          <w:rFonts w:cs="Times New Roman"/>
          <w:szCs w:val="24"/>
        </w:rPr>
        <w:t xml:space="preserve">, 45 F. Supp. 2d 1070, 1084 (D. Co. 1999).  Such cases of incidental take from activities that have a low likelihood of impacting migratory birds – such as the probability that any single driver will kill a bird -- can clearly be distinguished from incidental take by wind energy projects on the basis of foreseeability of wildlife impacts, </w:t>
      </w:r>
      <w:r w:rsidRPr="00C92DD0">
        <w:rPr>
          <w:rFonts w:cs="Times New Roman"/>
          <w:szCs w:val="24"/>
          <w:u w:val="single"/>
        </w:rPr>
        <w:t>i.e.</w:t>
      </w:r>
      <w:r w:rsidRPr="00C92DD0">
        <w:rPr>
          <w:rFonts w:cs="Times New Roman"/>
          <w:szCs w:val="24"/>
        </w:rPr>
        <w:t xml:space="preserve">, “if the injury be one which might be </w:t>
      </w:r>
      <w:r w:rsidRPr="00C92DD0">
        <w:rPr>
          <w:rFonts w:cs="Times New Roman"/>
          <w:i/>
          <w:iCs/>
          <w:szCs w:val="24"/>
        </w:rPr>
        <w:t>reasonably anticipated or foreseen as a natural</w:t>
      </w:r>
      <w:r w:rsidRPr="00C92DD0">
        <w:rPr>
          <w:rFonts w:cs="Times New Roman"/>
          <w:szCs w:val="24"/>
        </w:rPr>
        <w:t xml:space="preserve"> </w:t>
      </w:r>
      <w:r w:rsidRPr="00C92DD0">
        <w:rPr>
          <w:rFonts w:cs="Times New Roman"/>
          <w:i/>
          <w:iCs/>
          <w:szCs w:val="24"/>
        </w:rPr>
        <w:t>consequence of the wrongful act.</w:t>
      </w:r>
      <w:r w:rsidRPr="00C92DD0">
        <w:rPr>
          <w:rFonts w:cs="Times New Roman"/>
          <w:szCs w:val="24"/>
        </w:rPr>
        <w:t xml:space="preserve">”  </w:t>
      </w:r>
      <w:r w:rsidRPr="00C92DD0">
        <w:rPr>
          <w:rFonts w:cs="Times New Roman"/>
          <w:szCs w:val="24"/>
          <w:u w:val="single"/>
        </w:rPr>
        <w:t>Id.</w:t>
      </w:r>
      <w:r w:rsidRPr="00C92DD0">
        <w:rPr>
          <w:rFonts w:cs="Times New Roman"/>
          <w:szCs w:val="24"/>
        </w:rPr>
        <w:t xml:space="preserve"> at 1085 (internal citation and quotation marks omitted).  In </w:t>
      </w:r>
      <w:r w:rsidRPr="00C92DD0">
        <w:rPr>
          <w:rFonts w:cs="Times New Roman"/>
          <w:szCs w:val="24"/>
          <w:u w:val="single"/>
        </w:rPr>
        <w:t>Moon Lake</w:t>
      </w:r>
      <w:r w:rsidRPr="00C92DD0">
        <w:rPr>
          <w:rFonts w:cs="Times New Roman"/>
          <w:szCs w:val="24"/>
        </w:rPr>
        <w:t xml:space="preserve"> the Court observed as follows:</w:t>
      </w:r>
    </w:p>
    <w:p w:rsidR="00D21F75" w:rsidRPr="00C92DD0" w:rsidRDefault="00D21F75" w:rsidP="003161DF">
      <w:pPr>
        <w:spacing w:line="276" w:lineRule="auto"/>
        <w:ind w:left="0" w:firstLine="720"/>
        <w:rPr>
          <w:rFonts w:cs="Times New Roman"/>
          <w:szCs w:val="24"/>
        </w:rPr>
      </w:pPr>
    </w:p>
    <w:p w:rsidR="00D21F75" w:rsidRPr="00C92DD0" w:rsidRDefault="00D21F75" w:rsidP="003161DF">
      <w:pPr>
        <w:spacing w:line="276" w:lineRule="auto"/>
        <w:ind w:left="1152" w:right="1152" w:firstLine="0"/>
        <w:jc w:val="both"/>
        <w:rPr>
          <w:rFonts w:cs="Times New Roman"/>
          <w:szCs w:val="24"/>
        </w:rPr>
      </w:pPr>
      <w:r w:rsidRPr="00C92DD0">
        <w:rPr>
          <w:rFonts w:cs="Times New Roman"/>
          <w:szCs w:val="24"/>
        </w:rPr>
        <w:t xml:space="preserve">Because the death of a protected bird is generally not a probable consequence of driving an automobile, piloting an airplane, maintaining an office building, or living in a residential dwelling with a picture window, such activities would not normally result in liability under § 707(a), even if such activities would cause the death of protected birds. </w:t>
      </w:r>
      <w:r w:rsidRPr="00C92DD0">
        <w:rPr>
          <w:rFonts w:cs="Times New Roman"/>
          <w:szCs w:val="24"/>
          <w:u w:val="single"/>
        </w:rPr>
        <w:t>Proper application of the law to an MBTA prosecution, therefore, should not lead to absurd results</w:t>
      </w:r>
      <w:r w:rsidRPr="00C92DD0">
        <w:rPr>
          <w:rFonts w:cs="Times New Roman"/>
          <w:szCs w:val="24"/>
        </w:rPr>
        <w:t xml:space="preserve">… </w:t>
      </w:r>
    </w:p>
    <w:p w:rsidR="00937777" w:rsidRPr="00C92DD0" w:rsidRDefault="00D21F75" w:rsidP="00937777">
      <w:pPr>
        <w:spacing w:line="276" w:lineRule="auto"/>
        <w:ind w:left="0" w:firstLine="0"/>
        <w:rPr>
          <w:rFonts w:cs="Times New Roman"/>
          <w:szCs w:val="24"/>
        </w:rPr>
      </w:pPr>
      <w:r w:rsidRPr="00C92DD0">
        <w:rPr>
          <w:rFonts w:cs="Times New Roman"/>
          <w:szCs w:val="24"/>
          <w:u w:val="single"/>
        </w:rPr>
        <w:t>Id.</w:t>
      </w:r>
      <w:r w:rsidRPr="00C92DD0">
        <w:rPr>
          <w:rFonts w:cs="Times New Roman"/>
          <w:szCs w:val="24"/>
        </w:rPr>
        <w:t xml:space="preserve">  </w:t>
      </w:r>
    </w:p>
    <w:p w:rsidR="002218BF" w:rsidRPr="00C92DD0" w:rsidRDefault="002218BF" w:rsidP="00937777">
      <w:pPr>
        <w:spacing w:line="276" w:lineRule="auto"/>
        <w:ind w:left="0" w:firstLine="0"/>
        <w:rPr>
          <w:rFonts w:cs="Times New Roman"/>
          <w:szCs w:val="24"/>
        </w:rPr>
      </w:pPr>
    </w:p>
    <w:p w:rsidR="00D21F75" w:rsidRPr="00C92DD0" w:rsidRDefault="002218BF" w:rsidP="00937777">
      <w:pPr>
        <w:spacing w:line="276" w:lineRule="auto"/>
        <w:ind w:left="0" w:firstLine="0"/>
        <w:rPr>
          <w:rFonts w:cs="Times New Roman"/>
          <w:szCs w:val="24"/>
        </w:rPr>
      </w:pPr>
      <w:r w:rsidRPr="00C92DD0">
        <w:rPr>
          <w:rFonts w:cs="Times New Roman"/>
          <w:szCs w:val="24"/>
        </w:rPr>
        <w:tab/>
      </w:r>
      <w:r w:rsidR="00D21F75" w:rsidRPr="00C92DD0">
        <w:rPr>
          <w:rFonts w:cs="Times New Roman"/>
          <w:szCs w:val="24"/>
        </w:rPr>
        <w:t xml:space="preserve">In fact, in </w:t>
      </w:r>
      <w:r w:rsidR="00D21F75" w:rsidRPr="00C92DD0">
        <w:rPr>
          <w:rFonts w:cs="Times New Roman"/>
          <w:szCs w:val="24"/>
          <w:u w:val="single"/>
        </w:rPr>
        <w:t>Moon Lake</w:t>
      </w:r>
      <w:r w:rsidR="00D21F75" w:rsidRPr="00C92DD0">
        <w:rPr>
          <w:rFonts w:cs="Times New Roman"/>
          <w:szCs w:val="24"/>
        </w:rPr>
        <w:t>, the Court examined the many facets of the MBTA and its implementing regulations that enable avoiding such “absurd results,” and expressly identified, as an example,</w:t>
      </w:r>
      <w:r w:rsidR="007B4734" w:rsidRPr="00C92DD0">
        <w:rPr>
          <w:rFonts w:cs="Times New Roman"/>
          <w:szCs w:val="24"/>
        </w:rPr>
        <w:t xml:space="preserve"> Section 704 of the MBTA under </w:t>
      </w:r>
      <w:r w:rsidR="00D21F75" w:rsidRPr="00C92DD0">
        <w:rPr>
          <w:rFonts w:cs="Times New Roman"/>
          <w:szCs w:val="24"/>
        </w:rPr>
        <w:t xml:space="preserve">which “the Secretary has established when and how migratory birds may be taken, killed, sold, etc.”  </w:t>
      </w:r>
      <w:r w:rsidR="00D21F75" w:rsidRPr="00C92DD0">
        <w:rPr>
          <w:rFonts w:cs="Times New Roman"/>
          <w:szCs w:val="24"/>
          <w:u w:val="single"/>
        </w:rPr>
        <w:t>Id.</w:t>
      </w:r>
      <w:r w:rsidR="00D21F75" w:rsidRPr="00C92DD0">
        <w:rPr>
          <w:rFonts w:cs="Times New Roman"/>
          <w:szCs w:val="24"/>
        </w:rPr>
        <w:t xml:space="preserve"> (citing implementing regulations establishing permit requirements under the MBTA).  Indeed, in the context of incidental take by wind energy projects, the “absurd result” is that in the absence of appropriate regulations the industry’s </w:t>
      </w:r>
      <w:r w:rsidR="00D21F75" w:rsidRPr="00C92DD0">
        <w:rPr>
          <w:rFonts w:cs="Times New Roman"/>
          <w:szCs w:val="24"/>
          <w:u w:val="single"/>
        </w:rPr>
        <w:t>ordinary</w:t>
      </w:r>
      <w:r w:rsidR="00D21F75" w:rsidRPr="00C92DD0">
        <w:rPr>
          <w:rFonts w:cs="Times New Roman"/>
          <w:szCs w:val="24"/>
        </w:rPr>
        <w:t xml:space="preserve"> </w:t>
      </w:r>
      <w:r w:rsidR="00D21F75" w:rsidRPr="00C92DD0">
        <w:rPr>
          <w:rFonts w:cs="Times New Roman"/>
          <w:szCs w:val="24"/>
        </w:rPr>
        <w:lastRenderedPageBreak/>
        <w:t xml:space="preserve">operation will inevitably and predictably place it in violation of federal law.  FWS should promulgate regulations establishing mandatory standards and an incidental take permit system in order to avoid such a situation of having an industry (that the federal government especially wants to encourage and support) </w:t>
      </w:r>
      <w:r w:rsidR="00E960EA" w:rsidRPr="00C92DD0">
        <w:rPr>
          <w:rFonts w:cs="Times New Roman"/>
          <w:szCs w:val="24"/>
        </w:rPr>
        <w:t xml:space="preserve">that </w:t>
      </w:r>
      <w:r w:rsidR="002D311C" w:rsidRPr="00C92DD0">
        <w:rPr>
          <w:rFonts w:cs="Times New Roman"/>
          <w:szCs w:val="24"/>
        </w:rPr>
        <w:t>is largely violating</w:t>
      </w:r>
      <w:r w:rsidR="00D21F75" w:rsidRPr="00C92DD0">
        <w:rPr>
          <w:rFonts w:cs="Times New Roman"/>
          <w:szCs w:val="24"/>
        </w:rPr>
        <w:t xml:space="preserve"> the MBTA.</w:t>
      </w:r>
    </w:p>
    <w:p w:rsidR="00D21F75" w:rsidRPr="00C92DD0" w:rsidRDefault="00D21F75" w:rsidP="003161DF">
      <w:pPr>
        <w:spacing w:line="276" w:lineRule="auto"/>
        <w:ind w:left="0" w:firstLine="720"/>
        <w:rPr>
          <w:rFonts w:cs="Times New Roman"/>
          <w:szCs w:val="24"/>
        </w:rPr>
      </w:pPr>
    </w:p>
    <w:p w:rsidR="00D21F75" w:rsidRPr="00C92DD0" w:rsidRDefault="00D21F75" w:rsidP="003161DF">
      <w:pPr>
        <w:spacing w:line="276" w:lineRule="auto"/>
        <w:ind w:left="0" w:firstLine="720"/>
        <w:rPr>
          <w:rFonts w:cs="Times New Roman"/>
          <w:szCs w:val="24"/>
        </w:rPr>
      </w:pPr>
      <w:r w:rsidRPr="00C92DD0">
        <w:rPr>
          <w:rFonts w:cs="Times New Roman"/>
          <w:szCs w:val="24"/>
        </w:rPr>
        <w:t xml:space="preserve">In the end, FWS cannot refuse to promulgate needed permitting regulations for wind energy projects merely because other threats to wildlife exist or because such regulations will have purported implications for incidental bird deaths from everyday acts such as driving a car.  </w:t>
      </w:r>
      <w:r w:rsidRPr="00C92DD0">
        <w:rPr>
          <w:rFonts w:cs="Times New Roman"/>
          <w:szCs w:val="24"/>
          <w:u w:val="single"/>
        </w:rPr>
        <w:t>Massachusetts v. E.P.A.</w:t>
      </w:r>
      <w:r w:rsidRPr="00C92DD0">
        <w:rPr>
          <w:rFonts w:cs="Times New Roman"/>
          <w:szCs w:val="24"/>
        </w:rPr>
        <w:t xml:space="preserve">, 549 U.S. 497, 533 (2007) (an agency must proffer a “reasoned justification” for declining to regulate where it has statutory authority to do so).  </w:t>
      </w:r>
    </w:p>
    <w:p w:rsidR="00AB2786" w:rsidRPr="00C92DD0" w:rsidRDefault="00AB2786" w:rsidP="003161DF">
      <w:pPr>
        <w:spacing w:line="276" w:lineRule="auto"/>
        <w:ind w:left="0" w:firstLine="720"/>
        <w:rPr>
          <w:rFonts w:cs="Times New Roman"/>
          <w:szCs w:val="24"/>
        </w:rPr>
      </w:pPr>
    </w:p>
    <w:p w:rsidR="00AB2786" w:rsidRPr="00C92DD0" w:rsidRDefault="00AB2786" w:rsidP="003161DF">
      <w:pPr>
        <w:numPr>
          <w:ilvl w:val="1"/>
          <w:numId w:val="8"/>
        </w:numPr>
        <w:spacing w:line="276" w:lineRule="auto"/>
        <w:ind w:hanging="720"/>
        <w:rPr>
          <w:rFonts w:cs="Times New Roman"/>
          <w:b/>
          <w:szCs w:val="24"/>
          <w:u w:val="single"/>
        </w:rPr>
      </w:pPr>
      <w:bookmarkStart w:id="18" w:name="_Ref310261425"/>
      <w:r w:rsidRPr="00C92DD0">
        <w:rPr>
          <w:rFonts w:cs="Times New Roman"/>
          <w:b/>
          <w:szCs w:val="24"/>
          <w:u w:val="single"/>
        </w:rPr>
        <w:t xml:space="preserve">Incidental Take Permits for Certain Wind Energy Projects Will Effectively Protect Migratory Birds, And Also Afford More Certainty to Wind </w:t>
      </w:r>
      <w:r w:rsidR="00F67576" w:rsidRPr="00C92DD0">
        <w:rPr>
          <w:rFonts w:cs="Times New Roman"/>
          <w:b/>
          <w:szCs w:val="24"/>
          <w:u w:val="single"/>
        </w:rPr>
        <w:t xml:space="preserve">Energy </w:t>
      </w:r>
      <w:r w:rsidRPr="00C92DD0">
        <w:rPr>
          <w:rFonts w:cs="Times New Roman"/>
          <w:b/>
          <w:szCs w:val="24"/>
          <w:u w:val="single"/>
        </w:rPr>
        <w:t>Developers.</w:t>
      </w:r>
      <w:bookmarkEnd w:id="18"/>
    </w:p>
    <w:p w:rsidR="00D21F75" w:rsidRPr="00C92DD0" w:rsidRDefault="00D21F75" w:rsidP="003161DF">
      <w:pPr>
        <w:spacing w:line="276" w:lineRule="auto"/>
        <w:ind w:left="0" w:firstLine="720"/>
        <w:rPr>
          <w:rFonts w:cs="Times New Roman"/>
          <w:szCs w:val="24"/>
        </w:rPr>
      </w:pPr>
    </w:p>
    <w:p w:rsidR="00F06393" w:rsidRPr="00C92DD0" w:rsidRDefault="002F0393" w:rsidP="003161DF">
      <w:pPr>
        <w:spacing w:line="276" w:lineRule="auto"/>
        <w:ind w:left="0" w:firstLine="720"/>
        <w:rPr>
          <w:rFonts w:cs="Times New Roman"/>
          <w:szCs w:val="24"/>
        </w:rPr>
      </w:pPr>
      <w:r w:rsidRPr="00C92DD0">
        <w:rPr>
          <w:rFonts w:cs="Times New Roman"/>
          <w:szCs w:val="24"/>
        </w:rPr>
        <w:t xml:space="preserve">As explained </w:t>
      </w:r>
      <w:r w:rsidRPr="00C92DD0">
        <w:rPr>
          <w:rFonts w:cs="Times New Roman"/>
          <w:szCs w:val="24"/>
          <w:u w:val="single"/>
        </w:rPr>
        <w:t>supra</w:t>
      </w:r>
      <w:r w:rsidRPr="00C92DD0">
        <w:rPr>
          <w:rFonts w:cs="Times New Roman"/>
          <w:szCs w:val="24"/>
        </w:rPr>
        <w:t xml:space="preserve">, </w:t>
      </w:r>
      <w:r w:rsidRPr="00C92DD0">
        <w:rPr>
          <w:rFonts w:cs="Times New Roman"/>
          <w:szCs w:val="24"/>
          <w:u w:val="single"/>
        </w:rPr>
        <w:t>Sectio</w:t>
      </w:r>
      <w:r w:rsidR="00C36E23" w:rsidRPr="00C92DD0">
        <w:rPr>
          <w:rFonts w:cs="Times New Roman"/>
          <w:szCs w:val="24"/>
          <w:u w:val="single"/>
        </w:rPr>
        <w:t xml:space="preserve">n </w:t>
      </w:r>
      <w:r w:rsidR="00AD2FEE" w:rsidRPr="00C92DD0">
        <w:fldChar w:fldCharType="begin"/>
      </w:r>
      <w:r w:rsidR="00AD2FEE" w:rsidRPr="00C92DD0">
        <w:instrText xml:space="preserve"> REF _Ref309383325 \r \h  \* MERGEFORMAT </w:instrText>
      </w:r>
      <w:r w:rsidR="00AD2FEE" w:rsidRPr="00C92DD0">
        <w:fldChar w:fldCharType="separate"/>
      </w:r>
      <w:r w:rsidR="00874AF2" w:rsidRPr="00874AF2">
        <w:rPr>
          <w:rFonts w:cs="Times New Roman"/>
          <w:szCs w:val="24"/>
          <w:u w:val="single"/>
        </w:rPr>
        <w:t>D.2</w:t>
      </w:r>
      <w:r w:rsidR="00AD2FEE" w:rsidRPr="00C92DD0">
        <w:fldChar w:fldCharType="end"/>
      </w:r>
      <w:r w:rsidRPr="00C92DD0">
        <w:rPr>
          <w:rFonts w:cs="Times New Roman"/>
          <w:szCs w:val="24"/>
        </w:rPr>
        <w:t xml:space="preserve">, FWS has </w:t>
      </w:r>
      <w:r w:rsidR="00B46A9E" w:rsidRPr="00C92DD0">
        <w:rPr>
          <w:rFonts w:cs="Times New Roman"/>
          <w:szCs w:val="24"/>
        </w:rPr>
        <w:t>very</w:t>
      </w:r>
      <w:r w:rsidR="00267681" w:rsidRPr="00C92DD0">
        <w:rPr>
          <w:rFonts w:cs="Times New Roman"/>
          <w:szCs w:val="24"/>
        </w:rPr>
        <w:t xml:space="preserve"> broad</w:t>
      </w:r>
      <w:r w:rsidRPr="00C92DD0">
        <w:rPr>
          <w:rFonts w:cs="Times New Roman"/>
          <w:szCs w:val="24"/>
        </w:rPr>
        <w:t xml:space="preserve"> rulemaking authority under the MBTA to prom</w:t>
      </w:r>
      <w:r w:rsidR="00F67576" w:rsidRPr="00C92DD0">
        <w:rPr>
          <w:rFonts w:cs="Times New Roman"/>
          <w:szCs w:val="24"/>
        </w:rPr>
        <w:t>ulgate regulations</w:t>
      </w:r>
      <w:r w:rsidR="00267681" w:rsidRPr="00C92DD0">
        <w:rPr>
          <w:rFonts w:cs="Times New Roman"/>
          <w:szCs w:val="24"/>
        </w:rPr>
        <w:t xml:space="preserve"> </w:t>
      </w:r>
      <w:r w:rsidRPr="00C92DD0">
        <w:rPr>
          <w:rFonts w:cs="Times New Roman"/>
          <w:szCs w:val="24"/>
        </w:rPr>
        <w:t>so long as the regulations are “compatible” with the four migratory bird</w:t>
      </w:r>
      <w:r w:rsidR="00FB1BBF" w:rsidRPr="00C92DD0">
        <w:rPr>
          <w:rFonts w:cs="Times New Roman"/>
          <w:szCs w:val="24"/>
        </w:rPr>
        <w:t xml:space="preserve"> </w:t>
      </w:r>
      <w:r w:rsidR="00B46A9E" w:rsidRPr="00C92DD0">
        <w:rPr>
          <w:rFonts w:cs="Times New Roman"/>
          <w:szCs w:val="24"/>
        </w:rPr>
        <w:t xml:space="preserve">treaties.  </w:t>
      </w:r>
      <w:r w:rsidR="002E2DF5" w:rsidRPr="00C92DD0">
        <w:rPr>
          <w:rFonts w:cs="Times New Roman"/>
          <w:szCs w:val="24"/>
        </w:rPr>
        <w:t>16 U.S.C.</w:t>
      </w:r>
      <w:r w:rsidRPr="00C92DD0">
        <w:rPr>
          <w:rFonts w:cs="Times New Roman"/>
          <w:szCs w:val="24"/>
        </w:rPr>
        <w:t xml:space="preserve"> § 704(a).</w:t>
      </w:r>
      <w:r w:rsidR="00FB1BBF" w:rsidRPr="00C92DD0">
        <w:rPr>
          <w:rFonts w:cs="Times New Roman"/>
          <w:szCs w:val="24"/>
        </w:rPr>
        <w:t xml:space="preserve">  In accordance with the MBTA, FWS has express</w:t>
      </w:r>
      <w:r w:rsidR="00E960EA" w:rsidRPr="00C92DD0">
        <w:rPr>
          <w:rFonts w:cs="Times New Roman"/>
          <w:szCs w:val="24"/>
        </w:rPr>
        <w:t>ed</w:t>
      </w:r>
      <w:r w:rsidR="00FB1BBF" w:rsidRPr="00C92DD0">
        <w:rPr>
          <w:rFonts w:cs="Times New Roman"/>
          <w:szCs w:val="24"/>
        </w:rPr>
        <w:t xml:space="preserve"> statutory authority to promulgate regulations establishing a broad framework for wind energy development subject to </w:t>
      </w:r>
      <w:r w:rsidR="00F06393" w:rsidRPr="00C92DD0">
        <w:rPr>
          <w:rFonts w:cs="Times New Roman"/>
          <w:szCs w:val="24"/>
        </w:rPr>
        <w:t xml:space="preserve">mandatory conditions.  </w:t>
      </w:r>
      <w:r w:rsidR="00B46A9E" w:rsidRPr="00C92DD0">
        <w:rPr>
          <w:rFonts w:cs="Times New Roman"/>
          <w:szCs w:val="24"/>
          <w:u w:val="single"/>
        </w:rPr>
        <w:t>Id.</w:t>
      </w:r>
      <w:r w:rsidR="00B46A9E" w:rsidRPr="00C92DD0">
        <w:rPr>
          <w:rFonts w:cs="Times New Roman"/>
          <w:szCs w:val="24"/>
        </w:rPr>
        <w:t xml:space="preserve">; </w:t>
      </w:r>
      <w:r w:rsidR="00B46A9E" w:rsidRPr="00C92DD0">
        <w:rPr>
          <w:rFonts w:cs="Times New Roman"/>
          <w:szCs w:val="24"/>
          <w:u w:val="single"/>
        </w:rPr>
        <w:t>see also</w:t>
      </w:r>
      <w:r w:rsidR="00B46A9E" w:rsidRPr="00C92DD0">
        <w:rPr>
          <w:rFonts w:cs="Times New Roman"/>
          <w:szCs w:val="24"/>
        </w:rPr>
        <w:t xml:space="preserve"> </w:t>
      </w:r>
      <w:r w:rsidR="00B46A9E" w:rsidRPr="00C92DD0">
        <w:rPr>
          <w:rFonts w:cs="Times New Roman"/>
          <w:szCs w:val="24"/>
          <w:u w:val="single"/>
        </w:rPr>
        <w:t>id.</w:t>
      </w:r>
      <w:r w:rsidR="00B46A9E" w:rsidRPr="00C92DD0">
        <w:rPr>
          <w:rFonts w:cs="Times New Roman"/>
          <w:szCs w:val="24"/>
        </w:rPr>
        <w:t xml:space="preserve"> § 712(2).  </w:t>
      </w:r>
      <w:r w:rsidR="00F06393" w:rsidRPr="00C92DD0">
        <w:rPr>
          <w:rFonts w:cs="Times New Roman"/>
          <w:szCs w:val="24"/>
        </w:rPr>
        <w:t xml:space="preserve">ABC strongly recommends that such regulations adopt a process for issuing individual incidental take permits for certain wind energy projects, as recommended in the Proposed Regulations. </w:t>
      </w:r>
      <w:r w:rsidR="00F06393" w:rsidRPr="00C92DD0">
        <w:rPr>
          <w:rFonts w:cs="Times New Roman"/>
          <w:szCs w:val="24"/>
          <w:u w:val="single"/>
        </w:rPr>
        <w:t>See</w:t>
      </w:r>
      <w:r w:rsidR="003E57F5" w:rsidRPr="00C92DD0">
        <w:rPr>
          <w:rFonts w:cs="Times New Roman"/>
          <w:szCs w:val="24"/>
        </w:rPr>
        <w:t xml:space="preserve"> Appendix:</w:t>
      </w:r>
      <w:r w:rsidR="00F06393" w:rsidRPr="00C92DD0">
        <w:rPr>
          <w:rFonts w:cs="Times New Roman"/>
          <w:szCs w:val="24"/>
        </w:rPr>
        <w:t xml:space="preserve"> Proposed Regulations.  </w:t>
      </w:r>
    </w:p>
    <w:p w:rsidR="00F06393" w:rsidRPr="00C92DD0" w:rsidRDefault="00F06393" w:rsidP="003161DF">
      <w:pPr>
        <w:spacing w:line="276" w:lineRule="auto"/>
        <w:ind w:left="0" w:firstLine="720"/>
        <w:rPr>
          <w:rFonts w:cs="Times New Roman"/>
          <w:szCs w:val="24"/>
        </w:rPr>
      </w:pPr>
    </w:p>
    <w:p w:rsidR="00811342" w:rsidRPr="00C92DD0" w:rsidRDefault="00F06393" w:rsidP="003161DF">
      <w:pPr>
        <w:spacing w:line="276" w:lineRule="auto"/>
        <w:ind w:left="0" w:firstLine="720"/>
        <w:rPr>
          <w:rFonts w:cs="Times New Roman"/>
          <w:szCs w:val="24"/>
        </w:rPr>
      </w:pPr>
      <w:r w:rsidRPr="00C92DD0">
        <w:rPr>
          <w:rFonts w:cs="Times New Roman"/>
          <w:szCs w:val="24"/>
        </w:rPr>
        <w:t xml:space="preserve">The Proposed Regulations enable FWS to effectively carry out its statutory mandate to protect wildlife through establishing </w:t>
      </w:r>
      <w:r w:rsidR="00920841" w:rsidRPr="00C92DD0">
        <w:rPr>
          <w:rFonts w:cs="Times New Roman"/>
          <w:szCs w:val="24"/>
        </w:rPr>
        <w:t>a clear</w:t>
      </w:r>
      <w:r w:rsidR="00485F99" w:rsidRPr="00C92DD0">
        <w:rPr>
          <w:rFonts w:cs="Times New Roman"/>
          <w:szCs w:val="24"/>
        </w:rPr>
        <w:t xml:space="preserve"> permitting </w:t>
      </w:r>
      <w:r w:rsidRPr="00C92DD0">
        <w:rPr>
          <w:rFonts w:cs="Times New Roman"/>
          <w:szCs w:val="24"/>
        </w:rPr>
        <w:t xml:space="preserve">process under which the agency can regulate the siting of wind energy projects and </w:t>
      </w:r>
      <w:r w:rsidR="00E960EA" w:rsidRPr="00C92DD0">
        <w:rPr>
          <w:rFonts w:cs="Times New Roman"/>
          <w:szCs w:val="24"/>
        </w:rPr>
        <w:t xml:space="preserve">their </w:t>
      </w:r>
      <w:r w:rsidRPr="00C92DD0">
        <w:rPr>
          <w:rFonts w:cs="Times New Roman"/>
          <w:szCs w:val="24"/>
        </w:rPr>
        <w:t xml:space="preserve">impacts on </w:t>
      </w:r>
      <w:r w:rsidR="00241048" w:rsidRPr="00C92DD0">
        <w:rPr>
          <w:rFonts w:cs="Times New Roman"/>
          <w:szCs w:val="24"/>
        </w:rPr>
        <w:t xml:space="preserve">wildlife.  </w:t>
      </w:r>
      <w:r w:rsidR="00485F99" w:rsidRPr="00C92DD0">
        <w:rPr>
          <w:rFonts w:cs="Times New Roman"/>
          <w:szCs w:val="24"/>
        </w:rPr>
        <w:t xml:space="preserve">As set forth in the Appendix, </w:t>
      </w:r>
      <w:r w:rsidR="00811342" w:rsidRPr="00C92DD0">
        <w:rPr>
          <w:rFonts w:cs="Times New Roman"/>
          <w:szCs w:val="24"/>
        </w:rPr>
        <w:t>the Proposed Regulations would categorically require both land-based and offshore wind power projects to apply for MBTA permits.  Both operating and planned projects would be required to comply with the Regulations, although the obligations would differ somewhat in light of the reality that siting alternatives for operating projects differ from those for projects that are still in the planning phase.  With respect to the latter, the Proposed Regulations would afford a clear, up-front mechanism by which the Service can steer projects away from the most problematic sites.  In addition, for both operating and planned projects, the Proposed Regulations would require FWS to adopt measures for minimizing and mitigating impacts on migratory bird populations to the maximum extent practicable.</w:t>
      </w:r>
    </w:p>
    <w:p w:rsidR="00AD4FC0" w:rsidRPr="00C92DD0" w:rsidRDefault="00AD4FC0" w:rsidP="003161DF">
      <w:pPr>
        <w:spacing w:line="276" w:lineRule="auto"/>
        <w:ind w:left="0" w:firstLine="720"/>
        <w:rPr>
          <w:rFonts w:cs="Times New Roman"/>
          <w:szCs w:val="24"/>
        </w:rPr>
      </w:pPr>
    </w:p>
    <w:p w:rsidR="00811342" w:rsidRPr="00C92DD0" w:rsidRDefault="00811342" w:rsidP="003161DF">
      <w:pPr>
        <w:spacing w:line="276" w:lineRule="auto"/>
        <w:ind w:left="0" w:firstLine="720"/>
        <w:rPr>
          <w:rFonts w:cs="Times New Roman"/>
          <w:szCs w:val="24"/>
        </w:rPr>
      </w:pPr>
      <w:r w:rsidRPr="00C92DD0">
        <w:rPr>
          <w:rFonts w:cs="Times New Roman"/>
          <w:szCs w:val="24"/>
        </w:rPr>
        <w:t xml:space="preserve">In contrast to the present system – in which the conservation and independent scientific communities have, at best, </w:t>
      </w:r>
      <w:r w:rsidR="00F67576" w:rsidRPr="00C92DD0">
        <w:rPr>
          <w:rFonts w:cs="Times New Roman"/>
          <w:szCs w:val="24"/>
          <w:u w:val="single"/>
        </w:rPr>
        <w:t>ad hoc</w:t>
      </w:r>
      <w:r w:rsidRPr="00C92DD0">
        <w:rPr>
          <w:rFonts w:cs="Times New Roman"/>
          <w:i/>
          <w:szCs w:val="24"/>
        </w:rPr>
        <w:t xml:space="preserve"> </w:t>
      </w:r>
      <w:r w:rsidRPr="00C92DD0">
        <w:rPr>
          <w:rFonts w:cs="Times New Roman"/>
          <w:szCs w:val="24"/>
        </w:rPr>
        <w:t xml:space="preserve">access to pertinent information and involvement in the review of wind power projects – the Proposed Regulations would ensure that there is at least some opportunity for public comment before an MBTA permit is issued.  At the same time, as to projects for which the Service determines there is a low likelihood of adverse impact on bird populations, the Proposed Regulations would provide for expediting project review and permit approval.  Because the issuance </w:t>
      </w:r>
      <w:r w:rsidRPr="00C92DD0">
        <w:rPr>
          <w:rFonts w:cs="Times New Roman"/>
          <w:szCs w:val="24"/>
        </w:rPr>
        <w:lastRenderedPageBreak/>
        <w:t xml:space="preserve">of an MBTA permit is a federal action necessitating review under </w:t>
      </w:r>
      <w:r w:rsidR="00E960EA" w:rsidRPr="00C92DD0">
        <w:rPr>
          <w:rFonts w:cs="Times New Roman"/>
          <w:szCs w:val="24"/>
        </w:rPr>
        <w:t>NEPA</w:t>
      </w:r>
      <w:r w:rsidRPr="00C92DD0">
        <w:rPr>
          <w:rFonts w:cs="Times New Roman"/>
          <w:szCs w:val="24"/>
        </w:rPr>
        <w:t>, the proposed permitting scheme would also afford a firm basis on which significant impacts to wildlife otherwise unprotected by federal law (</w:t>
      </w:r>
      <w:r w:rsidRPr="00C92DD0">
        <w:rPr>
          <w:rFonts w:cs="Times New Roman"/>
          <w:szCs w:val="24"/>
          <w:u w:val="single"/>
        </w:rPr>
        <w:t>e.g</w:t>
      </w:r>
      <w:r w:rsidR="004E565F" w:rsidRPr="00C92DD0">
        <w:rPr>
          <w:rFonts w:cs="Times New Roman"/>
          <w:szCs w:val="24"/>
          <w:u w:val="single"/>
        </w:rPr>
        <w:t>.</w:t>
      </w:r>
      <w:r w:rsidRPr="00C92DD0">
        <w:rPr>
          <w:rFonts w:cs="Times New Roman"/>
          <w:szCs w:val="24"/>
        </w:rPr>
        <w:t xml:space="preserve">, unlisted bat species, and birds unprotected by the MBTA) would be addressed.      </w:t>
      </w:r>
    </w:p>
    <w:p w:rsidR="00BB37D6" w:rsidRPr="00C92DD0" w:rsidRDefault="00BB37D6" w:rsidP="003161DF">
      <w:pPr>
        <w:spacing w:line="276" w:lineRule="auto"/>
        <w:ind w:left="0" w:firstLine="720"/>
        <w:rPr>
          <w:rFonts w:cs="Times New Roman"/>
          <w:szCs w:val="24"/>
        </w:rPr>
      </w:pPr>
    </w:p>
    <w:p w:rsidR="00F76CF6" w:rsidRPr="00C92DD0" w:rsidRDefault="00811342" w:rsidP="003161DF">
      <w:pPr>
        <w:spacing w:line="276" w:lineRule="auto"/>
        <w:ind w:left="0" w:firstLine="720"/>
        <w:rPr>
          <w:rFonts w:cs="Times New Roman"/>
          <w:szCs w:val="24"/>
        </w:rPr>
      </w:pPr>
      <w:r w:rsidRPr="00C92DD0">
        <w:rPr>
          <w:rFonts w:cs="Times New Roman"/>
          <w:szCs w:val="24"/>
        </w:rPr>
        <w:t>For a variety of reasons, i</w:t>
      </w:r>
      <w:r w:rsidR="00F76CF6" w:rsidRPr="00C92DD0">
        <w:rPr>
          <w:rFonts w:cs="Times New Roman"/>
          <w:szCs w:val="24"/>
        </w:rPr>
        <w:t>mplementing an effective incidental take mechanism along the lines</w:t>
      </w:r>
      <w:r w:rsidR="009A1294" w:rsidRPr="00C92DD0">
        <w:rPr>
          <w:rFonts w:cs="Times New Roman"/>
          <w:szCs w:val="24"/>
        </w:rPr>
        <w:t xml:space="preserve"> of the Proposed Regulations</w:t>
      </w:r>
      <w:r w:rsidR="005133C6" w:rsidRPr="00C92DD0">
        <w:rPr>
          <w:rFonts w:cs="Times New Roman"/>
          <w:szCs w:val="24"/>
        </w:rPr>
        <w:t xml:space="preserve"> </w:t>
      </w:r>
      <w:r w:rsidR="009A1294" w:rsidRPr="00C92DD0">
        <w:rPr>
          <w:rFonts w:cs="Times New Roman"/>
          <w:szCs w:val="24"/>
        </w:rPr>
        <w:t xml:space="preserve">is advantageous to the wind industry, FWS, and wildlife interests, in that it </w:t>
      </w:r>
      <w:r w:rsidR="007B4734" w:rsidRPr="00C92DD0">
        <w:rPr>
          <w:rFonts w:cs="Times New Roman"/>
          <w:szCs w:val="24"/>
        </w:rPr>
        <w:t xml:space="preserve">recognizes the value of </w:t>
      </w:r>
      <w:r w:rsidR="009A1294" w:rsidRPr="00C92DD0">
        <w:rPr>
          <w:rFonts w:cs="Times New Roman"/>
          <w:szCs w:val="24"/>
        </w:rPr>
        <w:t xml:space="preserve">renewable energy development and provides </w:t>
      </w:r>
      <w:r w:rsidRPr="00C92DD0">
        <w:rPr>
          <w:rFonts w:cs="Times New Roman"/>
          <w:szCs w:val="24"/>
        </w:rPr>
        <w:t xml:space="preserve">greater </w:t>
      </w:r>
      <w:r w:rsidR="009A1294" w:rsidRPr="00C92DD0">
        <w:rPr>
          <w:rFonts w:cs="Times New Roman"/>
          <w:szCs w:val="24"/>
        </w:rPr>
        <w:t xml:space="preserve">regulatory </w:t>
      </w:r>
      <w:r w:rsidRPr="00C92DD0">
        <w:rPr>
          <w:rFonts w:cs="Times New Roman"/>
          <w:szCs w:val="24"/>
        </w:rPr>
        <w:t xml:space="preserve">and legal </w:t>
      </w:r>
      <w:r w:rsidR="009A1294" w:rsidRPr="00C92DD0">
        <w:rPr>
          <w:rFonts w:cs="Times New Roman"/>
          <w:szCs w:val="24"/>
        </w:rPr>
        <w:t xml:space="preserve">certainty to the industry, </w:t>
      </w:r>
      <w:r w:rsidRPr="00C92DD0">
        <w:rPr>
          <w:rFonts w:cs="Times New Roman"/>
          <w:szCs w:val="24"/>
        </w:rPr>
        <w:t xml:space="preserve">while also </w:t>
      </w:r>
      <w:r w:rsidR="009A1294" w:rsidRPr="00C92DD0">
        <w:rPr>
          <w:rFonts w:cs="Times New Roman"/>
          <w:szCs w:val="24"/>
        </w:rPr>
        <w:t>enabl</w:t>
      </w:r>
      <w:r w:rsidRPr="00C92DD0">
        <w:rPr>
          <w:rFonts w:cs="Times New Roman"/>
          <w:szCs w:val="24"/>
        </w:rPr>
        <w:t>ing</w:t>
      </w:r>
      <w:r w:rsidR="009A1294" w:rsidRPr="00C92DD0">
        <w:rPr>
          <w:rFonts w:cs="Times New Roman"/>
          <w:szCs w:val="24"/>
        </w:rPr>
        <w:t xml:space="preserve"> FWS to </w:t>
      </w:r>
      <w:r w:rsidRPr="00C92DD0">
        <w:rPr>
          <w:rFonts w:cs="Times New Roman"/>
          <w:szCs w:val="24"/>
        </w:rPr>
        <w:t xml:space="preserve">far more </w:t>
      </w:r>
      <w:r w:rsidR="009A1294" w:rsidRPr="00C92DD0">
        <w:rPr>
          <w:rFonts w:cs="Times New Roman"/>
          <w:szCs w:val="24"/>
        </w:rPr>
        <w:t>effectively carry out its statutory m</w:t>
      </w:r>
      <w:r w:rsidR="003615A7" w:rsidRPr="00C92DD0">
        <w:rPr>
          <w:rFonts w:cs="Times New Roman"/>
          <w:szCs w:val="24"/>
        </w:rPr>
        <w:t xml:space="preserve">andate to </w:t>
      </w:r>
      <w:r w:rsidRPr="00C92DD0">
        <w:rPr>
          <w:rFonts w:cs="Times New Roman"/>
          <w:szCs w:val="24"/>
        </w:rPr>
        <w:t>conserve</w:t>
      </w:r>
      <w:r w:rsidR="003615A7" w:rsidRPr="00C92DD0">
        <w:rPr>
          <w:rFonts w:cs="Times New Roman"/>
          <w:szCs w:val="24"/>
        </w:rPr>
        <w:t xml:space="preserve"> </w:t>
      </w:r>
      <w:r w:rsidRPr="00C92DD0">
        <w:rPr>
          <w:rFonts w:cs="Times New Roman"/>
          <w:szCs w:val="24"/>
        </w:rPr>
        <w:t xml:space="preserve">federally protected </w:t>
      </w:r>
      <w:r w:rsidR="003615A7" w:rsidRPr="00C92DD0">
        <w:rPr>
          <w:rFonts w:cs="Times New Roman"/>
          <w:szCs w:val="24"/>
        </w:rPr>
        <w:t xml:space="preserve">wildlife, </w:t>
      </w:r>
      <w:r w:rsidRPr="00C92DD0">
        <w:rPr>
          <w:rFonts w:cs="Times New Roman"/>
          <w:szCs w:val="24"/>
        </w:rPr>
        <w:t xml:space="preserve">and </w:t>
      </w:r>
      <w:r w:rsidR="003615A7" w:rsidRPr="00C92DD0">
        <w:rPr>
          <w:rFonts w:cs="Times New Roman"/>
          <w:szCs w:val="24"/>
        </w:rPr>
        <w:t xml:space="preserve">avoid and minimize the </w:t>
      </w:r>
      <w:r w:rsidRPr="00C92DD0">
        <w:rPr>
          <w:rFonts w:cs="Times New Roman"/>
          <w:szCs w:val="24"/>
        </w:rPr>
        <w:t xml:space="preserve">harmful </w:t>
      </w:r>
      <w:r w:rsidR="007B4734" w:rsidRPr="00C92DD0">
        <w:rPr>
          <w:rFonts w:cs="Times New Roman"/>
          <w:szCs w:val="24"/>
        </w:rPr>
        <w:t xml:space="preserve">taking of </w:t>
      </w:r>
      <w:r w:rsidR="00485F99" w:rsidRPr="00C92DD0">
        <w:rPr>
          <w:rFonts w:cs="Times New Roman"/>
          <w:szCs w:val="24"/>
        </w:rPr>
        <w:t>migratory birds to the maximum extent practicable.</w:t>
      </w:r>
    </w:p>
    <w:p w:rsidR="00DA71C9" w:rsidRPr="00C92DD0" w:rsidRDefault="00DA71C9" w:rsidP="003161DF">
      <w:pPr>
        <w:spacing w:line="276" w:lineRule="auto"/>
        <w:ind w:left="0" w:firstLine="720"/>
        <w:rPr>
          <w:rFonts w:cs="Times New Roman"/>
          <w:szCs w:val="24"/>
        </w:rPr>
      </w:pPr>
    </w:p>
    <w:p w:rsidR="00F61A68" w:rsidRPr="00C92DD0" w:rsidRDefault="00937777" w:rsidP="003161DF">
      <w:pPr>
        <w:numPr>
          <w:ilvl w:val="2"/>
          <w:numId w:val="22"/>
        </w:numPr>
        <w:spacing w:line="276" w:lineRule="auto"/>
        <w:rPr>
          <w:rFonts w:cs="Times New Roman"/>
          <w:b/>
          <w:i/>
          <w:szCs w:val="24"/>
        </w:rPr>
      </w:pPr>
      <w:r w:rsidRPr="00C92DD0">
        <w:rPr>
          <w:rFonts w:cs="Times New Roman"/>
          <w:b/>
          <w:i/>
          <w:szCs w:val="24"/>
        </w:rPr>
        <w:t>The p</w:t>
      </w:r>
      <w:r w:rsidR="003615A7" w:rsidRPr="00C92DD0">
        <w:rPr>
          <w:rFonts w:cs="Times New Roman"/>
          <w:b/>
          <w:i/>
          <w:szCs w:val="24"/>
        </w:rPr>
        <w:t xml:space="preserve">ermit mechanism recommended in the Proposed Regulations </w:t>
      </w:r>
      <w:r w:rsidR="008A5BA5" w:rsidRPr="00C92DD0">
        <w:rPr>
          <w:rFonts w:cs="Times New Roman"/>
          <w:b/>
          <w:i/>
          <w:szCs w:val="24"/>
        </w:rPr>
        <w:t>enables</w:t>
      </w:r>
      <w:r w:rsidR="00F61A68" w:rsidRPr="00C92DD0">
        <w:rPr>
          <w:rFonts w:cs="Times New Roman"/>
          <w:b/>
          <w:i/>
          <w:szCs w:val="24"/>
        </w:rPr>
        <w:t xml:space="preserve"> FWS to </w:t>
      </w:r>
      <w:r w:rsidR="003167AA" w:rsidRPr="00C92DD0">
        <w:rPr>
          <w:rFonts w:cs="Times New Roman"/>
          <w:b/>
          <w:i/>
          <w:szCs w:val="24"/>
        </w:rPr>
        <w:t xml:space="preserve">require </w:t>
      </w:r>
      <w:r w:rsidRPr="00C92DD0">
        <w:rPr>
          <w:rFonts w:cs="Times New Roman"/>
          <w:b/>
          <w:i/>
          <w:szCs w:val="24"/>
        </w:rPr>
        <w:t>d</w:t>
      </w:r>
      <w:r w:rsidR="003167AA" w:rsidRPr="00C92DD0">
        <w:rPr>
          <w:rFonts w:cs="Times New Roman"/>
          <w:b/>
          <w:i/>
          <w:szCs w:val="24"/>
        </w:rPr>
        <w:t xml:space="preserve">evelopers to consult FWS and to </w:t>
      </w:r>
      <w:r w:rsidR="00F61A68" w:rsidRPr="00C92DD0">
        <w:rPr>
          <w:rFonts w:cs="Times New Roman"/>
          <w:b/>
          <w:i/>
          <w:szCs w:val="24"/>
        </w:rPr>
        <w:t xml:space="preserve">establish mandatory </w:t>
      </w:r>
      <w:r w:rsidR="003167AA" w:rsidRPr="00C92DD0">
        <w:rPr>
          <w:rFonts w:cs="Times New Roman"/>
          <w:b/>
          <w:i/>
          <w:szCs w:val="24"/>
        </w:rPr>
        <w:t xml:space="preserve">standards </w:t>
      </w:r>
      <w:r w:rsidR="00F61A68" w:rsidRPr="00C92DD0">
        <w:rPr>
          <w:rFonts w:cs="Times New Roman"/>
          <w:b/>
          <w:i/>
          <w:szCs w:val="24"/>
        </w:rPr>
        <w:t>for the siting, construction</w:t>
      </w:r>
      <w:r w:rsidR="00E960EA" w:rsidRPr="00C92DD0">
        <w:rPr>
          <w:rFonts w:cs="Times New Roman"/>
          <w:b/>
          <w:i/>
          <w:szCs w:val="24"/>
        </w:rPr>
        <w:t>,</w:t>
      </w:r>
      <w:r w:rsidR="00F61A68" w:rsidRPr="00C92DD0">
        <w:rPr>
          <w:rFonts w:cs="Times New Roman"/>
          <w:b/>
          <w:i/>
          <w:szCs w:val="24"/>
        </w:rPr>
        <w:t xml:space="preserve"> and operation of wind energy projects.</w:t>
      </w:r>
    </w:p>
    <w:p w:rsidR="00324DB9" w:rsidRPr="00C92DD0" w:rsidRDefault="00324DB9" w:rsidP="003161DF">
      <w:pPr>
        <w:spacing w:line="276" w:lineRule="auto"/>
        <w:ind w:left="1800" w:firstLine="0"/>
        <w:rPr>
          <w:rFonts w:cs="Times New Roman"/>
          <w:b/>
          <w:i/>
          <w:szCs w:val="24"/>
        </w:rPr>
      </w:pPr>
    </w:p>
    <w:p w:rsidR="005133C6" w:rsidRPr="00C92DD0" w:rsidRDefault="003167AA" w:rsidP="003161DF">
      <w:pPr>
        <w:spacing w:line="276" w:lineRule="auto"/>
        <w:ind w:left="0" w:firstLine="720"/>
        <w:rPr>
          <w:rFonts w:cs="Times New Roman"/>
          <w:szCs w:val="24"/>
        </w:rPr>
      </w:pPr>
      <w:r w:rsidRPr="00C92DD0">
        <w:rPr>
          <w:rFonts w:cs="Times New Roman"/>
          <w:szCs w:val="24"/>
        </w:rPr>
        <w:t xml:space="preserve">Unlike the Wind Guidelines, the Proposed Regulations enable FWS to </w:t>
      </w:r>
      <w:r w:rsidRPr="00C92DD0">
        <w:rPr>
          <w:rFonts w:cs="Times New Roman"/>
          <w:szCs w:val="24"/>
          <w:u w:val="single"/>
        </w:rPr>
        <w:t>require</w:t>
      </w:r>
      <w:r w:rsidRPr="00C92DD0">
        <w:rPr>
          <w:rFonts w:cs="Times New Roman"/>
          <w:szCs w:val="24"/>
        </w:rPr>
        <w:t xml:space="preserve"> developers to consult and share information with the agency</w:t>
      </w:r>
      <w:r w:rsidR="001769AC" w:rsidRPr="00C92DD0">
        <w:rPr>
          <w:rFonts w:cs="Times New Roman"/>
          <w:szCs w:val="24"/>
        </w:rPr>
        <w:t xml:space="preserve"> at the earliest stage of project planning.  The Proposed Regulations enable FWS to ensure that projects are not constructed in high risk areas</w:t>
      </w:r>
      <w:r w:rsidR="0075234F" w:rsidRPr="00C92DD0">
        <w:rPr>
          <w:rFonts w:cs="Times New Roman"/>
          <w:szCs w:val="24"/>
        </w:rPr>
        <w:t>.  F</w:t>
      </w:r>
      <w:r w:rsidR="001769AC" w:rsidRPr="00C92DD0">
        <w:rPr>
          <w:rFonts w:cs="Times New Roman"/>
          <w:szCs w:val="24"/>
        </w:rPr>
        <w:t xml:space="preserve">or </w:t>
      </w:r>
      <w:r w:rsidR="0075234F" w:rsidRPr="00C92DD0">
        <w:rPr>
          <w:rFonts w:cs="Times New Roman"/>
          <w:szCs w:val="24"/>
        </w:rPr>
        <w:t xml:space="preserve">other </w:t>
      </w:r>
      <w:r w:rsidR="001769AC" w:rsidRPr="00C92DD0">
        <w:rPr>
          <w:rFonts w:cs="Times New Roman"/>
          <w:szCs w:val="24"/>
        </w:rPr>
        <w:t xml:space="preserve">projects that may have adverse </w:t>
      </w:r>
      <w:r w:rsidR="000124C8" w:rsidRPr="00C92DD0">
        <w:rPr>
          <w:rFonts w:cs="Times New Roman"/>
          <w:szCs w:val="24"/>
        </w:rPr>
        <w:t>impacts but</w:t>
      </w:r>
      <w:r w:rsidR="0075234F" w:rsidRPr="00C92DD0">
        <w:rPr>
          <w:rFonts w:cs="Times New Roman"/>
          <w:szCs w:val="24"/>
        </w:rPr>
        <w:t xml:space="preserve"> which can be avoided or minimized through effective mitigation measures</w:t>
      </w:r>
      <w:r w:rsidR="001769AC" w:rsidRPr="00C92DD0">
        <w:rPr>
          <w:rFonts w:cs="Times New Roman"/>
          <w:szCs w:val="24"/>
        </w:rPr>
        <w:t xml:space="preserve">, </w:t>
      </w:r>
      <w:r w:rsidR="0075234F" w:rsidRPr="00C92DD0">
        <w:rPr>
          <w:rFonts w:cs="Times New Roman"/>
          <w:szCs w:val="24"/>
        </w:rPr>
        <w:t xml:space="preserve">FWS may issue individual incidental take </w:t>
      </w:r>
      <w:r w:rsidR="0014088D" w:rsidRPr="00C92DD0">
        <w:rPr>
          <w:rFonts w:cs="Times New Roman"/>
          <w:szCs w:val="24"/>
        </w:rPr>
        <w:t xml:space="preserve">permits that authorize the project subject to the terms and conditions stipulated in the permit.  For the remaining </w:t>
      </w:r>
      <w:r w:rsidR="007B4734" w:rsidRPr="00C92DD0">
        <w:rPr>
          <w:rFonts w:cs="Times New Roman"/>
          <w:szCs w:val="24"/>
        </w:rPr>
        <w:t xml:space="preserve">projects that may have minimal </w:t>
      </w:r>
      <w:r w:rsidR="0014088D" w:rsidRPr="00C92DD0">
        <w:rPr>
          <w:rFonts w:cs="Times New Roman"/>
          <w:szCs w:val="24"/>
        </w:rPr>
        <w:t>impacts, the Proposed Regulati</w:t>
      </w:r>
      <w:r w:rsidR="007B4734" w:rsidRPr="00C92DD0">
        <w:rPr>
          <w:rFonts w:cs="Times New Roman"/>
          <w:szCs w:val="24"/>
        </w:rPr>
        <w:t xml:space="preserve">ons envisage a broad framework </w:t>
      </w:r>
      <w:r w:rsidR="00CA66B1" w:rsidRPr="00C92DD0">
        <w:rPr>
          <w:rFonts w:cs="Times New Roman"/>
          <w:szCs w:val="24"/>
        </w:rPr>
        <w:t xml:space="preserve">for </w:t>
      </w:r>
      <w:r w:rsidR="0014088D" w:rsidRPr="00C92DD0">
        <w:rPr>
          <w:rFonts w:cs="Times New Roman"/>
          <w:szCs w:val="24"/>
        </w:rPr>
        <w:t>authoriz</w:t>
      </w:r>
      <w:r w:rsidR="00CA66B1" w:rsidRPr="00C92DD0">
        <w:rPr>
          <w:rFonts w:cs="Times New Roman"/>
          <w:szCs w:val="24"/>
        </w:rPr>
        <w:t>ing</w:t>
      </w:r>
      <w:r w:rsidR="007B4734" w:rsidRPr="00C92DD0">
        <w:rPr>
          <w:rFonts w:cs="Times New Roman"/>
          <w:szCs w:val="24"/>
        </w:rPr>
        <w:t xml:space="preserve"> such projects subject to a </w:t>
      </w:r>
      <w:r w:rsidR="00CA66B1" w:rsidRPr="00C92DD0">
        <w:rPr>
          <w:rFonts w:cs="Times New Roman"/>
          <w:szCs w:val="24"/>
        </w:rPr>
        <w:t xml:space="preserve">determination </w:t>
      </w:r>
      <w:r w:rsidR="0014088D" w:rsidRPr="00C92DD0">
        <w:rPr>
          <w:rFonts w:cs="Times New Roman"/>
          <w:szCs w:val="24"/>
        </w:rPr>
        <w:t>by the agency</w:t>
      </w:r>
      <w:r w:rsidR="00E960EA" w:rsidRPr="00C92DD0">
        <w:rPr>
          <w:rFonts w:cs="Times New Roman"/>
          <w:szCs w:val="24"/>
        </w:rPr>
        <w:t>,</w:t>
      </w:r>
      <w:r w:rsidR="0014088D" w:rsidRPr="00C92DD0">
        <w:rPr>
          <w:rFonts w:cs="Times New Roman"/>
          <w:szCs w:val="24"/>
        </w:rPr>
        <w:t xml:space="preserve"> and other standards and criteria that </w:t>
      </w:r>
      <w:r w:rsidR="00CA66B1" w:rsidRPr="00C92DD0">
        <w:rPr>
          <w:rFonts w:cs="Times New Roman"/>
          <w:szCs w:val="24"/>
        </w:rPr>
        <w:t>a</w:t>
      </w:r>
      <w:r w:rsidR="0014088D" w:rsidRPr="00C92DD0">
        <w:rPr>
          <w:rFonts w:cs="Times New Roman"/>
          <w:szCs w:val="24"/>
        </w:rPr>
        <w:t xml:space="preserve">re prescribed in the Proposed Regulations and otherwise by the </w:t>
      </w:r>
      <w:r w:rsidR="002F0393" w:rsidRPr="00C92DD0">
        <w:rPr>
          <w:rFonts w:cs="Times New Roman"/>
          <w:szCs w:val="24"/>
        </w:rPr>
        <w:t>agency.</w:t>
      </w:r>
      <w:r w:rsidR="001B2A6D" w:rsidRPr="00C92DD0">
        <w:rPr>
          <w:rFonts w:cs="Times New Roman"/>
          <w:szCs w:val="24"/>
        </w:rPr>
        <w:t xml:space="preserve"> </w:t>
      </w:r>
    </w:p>
    <w:p w:rsidR="005133C6" w:rsidRPr="00C92DD0" w:rsidRDefault="005133C6" w:rsidP="003161DF">
      <w:pPr>
        <w:spacing w:line="276" w:lineRule="auto"/>
        <w:ind w:left="0" w:firstLine="720"/>
        <w:rPr>
          <w:rFonts w:cs="Times New Roman"/>
          <w:szCs w:val="24"/>
        </w:rPr>
      </w:pPr>
    </w:p>
    <w:p w:rsidR="00880F07" w:rsidRPr="00C92DD0" w:rsidRDefault="005133C6" w:rsidP="003161DF">
      <w:pPr>
        <w:spacing w:line="276" w:lineRule="auto"/>
        <w:ind w:left="0" w:firstLine="720"/>
        <w:rPr>
          <w:rFonts w:cs="Times New Roman"/>
          <w:iCs/>
          <w:szCs w:val="24"/>
        </w:rPr>
      </w:pPr>
      <w:r w:rsidRPr="00C92DD0">
        <w:rPr>
          <w:rFonts w:cs="Times New Roman"/>
          <w:iCs/>
          <w:szCs w:val="24"/>
        </w:rPr>
        <w:t xml:space="preserve"> </w:t>
      </w:r>
      <w:r w:rsidR="00CA66B1" w:rsidRPr="00C92DD0">
        <w:rPr>
          <w:rFonts w:cs="Times New Roman"/>
          <w:iCs/>
          <w:szCs w:val="24"/>
        </w:rPr>
        <w:t>I</w:t>
      </w:r>
      <w:r w:rsidRPr="00C92DD0">
        <w:rPr>
          <w:rFonts w:cs="Times New Roman"/>
          <w:iCs/>
          <w:szCs w:val="24"/>
        </w:rPr>
        <w:t xml:space="preserve">n the context of military incidental take, </w:t>
      </w:r>
      <w:r w:rsidR="00016672" w:rsidRPr="00C92DD0">
        <w:rPr>
          <w:rFonts w:cs="Times New Roman"/>
          <w:iCs/>
          <w:szCs w:val="24"/>
        </w:rPr>
        <w:t>FWS chose to implement the MBTA through a broad authorization subject to mandatory conditions, in lieu of an approach that required individual take permits.  However</w:t>
      </w:r>
      <w:r w:rsidR="00CE78F1" w:rsidRPr="00C92DD0">
        <w:rPr>
          <w:rFonts w:cs="Times New Roman"/>
          <w:iCs/>
          <w:szCs w:val="24"/>
        </w:rPr>
        <w:t>, the</w:t>
      </w:r>
      <w:r w:rsidR="00520982" w:rsidRPr="00C92DD0">
        <w:rPr>
          <w:rFonts w:cs="Times New Roman"/>
          <w:iCs/>
          <w:szCs w:val="24"/>
        </w:rPr>
        <w:t xml:space="preserve"> </w:t>
      </w:r>
      <w:r w:rsidR="00CA66B1" w:rsidRPr="00C92DD0">
        <w:rPr>
          <w:rFonts w:cs="Times New Roman"/>
          <w:iCs/>
          <w:szCs w:val="24"/>
        </w:rPr>
        <w:t xml:space="preserve">Service’s </w:t>
      </w:r>
      <w:r w:rsidR="00520982" w:rsidRPr="00C92DD0">
        <w:rPr>
          <w:rFonts w:cs="Times New Roman"/>
          <w:iCs/>
          <w:szCs w:val="24"/>
        </w:rPr>
        <w:t xml:space="preserve">reason for </w:t>
      </w:r>
      <w:r w:rsidR="00520982" w:rsidRPr="00C92DD0">
        <w:rPr>
          <w:rFonts w:cs="Times New Roman"/>
          <w:iCs/>
          <w:szCs w:val="24"/>
          <w:u w:val="single"/>
        </w:rPr>
        <w:t>not</w:t>
      </w:r>
      <w:r w:rsidR="00520982" w:rsidRPr="00C92DD0">
        <w:rPr>
          <w:rFonts w:cs="Times New Roman"/>
          <w:b/>
          <w:iCs/>
          <w:szCs w:val="24"/>
        </w:rPr>
        <w:t xml:space="preserve"> </w:t>
      </w:r>
      <w:r w:rsidR="00520982" w:rsidRPr="00C92DD0">
        <w:rPr>
          <w:rFonts w:cs="Times New Roman"/>
          <w:iCs/>
          <w:szCs w:val="24"/>
        </w:rPr>
        <w:t xml:space="preserve">imposing more comprehensive and concrete obligations on the Armed Forces </w:t>
      </w:r>
      <w:r w:rsidR="00016672" w:rsidRPr="00C92DD0">
        <w:rPr>
          <w:rFonts w:cs="Times New Roman"/>
          <w:iCs/>
          <w:szCs w:val="24"/>
        </w:rPr>
        <w:t>is</w:t>
      </w:r>
      <w:r w:rsidR="00520982" w:rsidRPr="00C92DD0">
        <w:rPr>
          <w:rFonts w:cs="Times New Roman"/>
          <w:iCs/>
          <w:szCs w:val="24"/>
        </w:rPr>
        <w:t xml:space="preserve"> related to the </w:t>
      </w:r>
      <w:r w:rsidR="00016672" w:rsidRPr="00C92DD0">
        <w:rPr>
          <w:rFonts w:cs="Times New Roman"/>
          <w:iCs/>
          <w:szCs w:val="24"/>
        </w:rPr>
        <w:t xml:space="preserve">reasonable expectation </w:t>
      </w:r>
      <w:r w:rsidR="00520982" w:rsidRPr="00C92DD0">
        <w:rPr>
          <w:rFonts w:cs="Times New Roman"/>
          <w:iCs/>
          <w:szCs w:val="24"/>
        </w:rPr>
        <w:t>that the A</w:t>
      </w:r>
      <w:r w:rsidR="00066D01" w:rsidRPr="00C92DD0">
        <w:rPr>
          <w:rFonts w:cs="Times New Roman"/>
          <w:iCs/>
          <w:szCs w:val="24"/>
        </w:rPr>
        <w:t xml:space="preserve">rmed Forces will be </w:t>
      </w:r>
      <w:r w:rsidR="00CE78F1" w:rsidRPr="00C92DD0">
        <w:rPr>
          <w:rFonts w:cs="Times New Roman"/>
          <w:iCs/>
          <w:szCs w:val="24"/>
        </w:rPr>
        <w:t>addressing the</w:t>
      </w:r>
      <w:r w:rsidR="00CA66B1" w:rsidRPr="00C92DD0">
        <w:rPr>
          <w:rFonts w:cs="Times New Roman"/>
          <w:iCs/>
          <w:szCs w:val="24"/>
        </w:rPr>
        <w:t xml:space="preserve"> impacts of its </w:t>
      </w:r>
      <w:r w:rsidR="00CE78F1" w:rsidRPr="00C92DD0">
        <w:rPr>
          <w:rFonts w:cs="Times New Roman"/>
          <w:iCs/>
          <w:szCs w:val="24"/>
        </w:rPr>
        <w:t>actions through</w:t>
      </w:r>
      <w:r w:rsidR="00520982" w:rsidRPr="00C92DD0">
        <w:rPr>
          <w:rFonts w:cs="Times New Roman"/>
          <w:iCs/>
          <w:szCs w:val="24"/>
        </w:rPr>
        <w:t xml:space="preserve"> the NEPA process.  </w:t>
      </w:r>
      <w:r w:rsidR="00016672" w:rsidRPr="00C92DD0">
        <w:rPr>
          <w:rFonts w:cs="Times New Roman"/>
          <w:iCs/>
          <w:szCs w:val="24"/>
          <w:u w:val="single"/>
        </w:rPr>
        <w:t>See</w:t>
      </w:r>
      <w:r w:rsidR="00016672" w:rsidRPr="00C92DD0">
        <w:rPr>
          <w:rFonts w:cs="Times New Roman"/>
          <w:iCs/>
          <w:szCs w:val="24"/>
        </w:rPr>
        <w:t xml:space="preserve"> Military Final Rule at</w:t>
      </w:r>
      <w:r w:rsidR="00066D01" w:rsidRPr="00C92DD0">
        <w:rPr>
          <w:rFonts w:cs="Times New Roman"/>
          <w:iCs/>
          <w:szCs w:val="24"/>
        </w:rPr>
        <w:t xml:space="preserve"> 8939-40.  As NEPA only applies to federal agency actions, the same treatment cannot be </w:t>
      </w:r>
      <w:r w:rsidR="00CA66B1" w:rsidRPr="00C92DD0">
        <w:rPr>
          <w:rFonts w:cs="Times New Roman"/>
          <w:iCs/>
          <w:szCs w:val="24"/>
        </w:rPr>
        <w:t xml:space="preserve">assured </w:t>
      </w:r>
      <w:r w:rsidR="00CE78F1" w:rsidRPr="00C92DD0">
        <w:rPr>
          <w:rFonts w:cs="Times New Roman"/>
          <w:iCs/>
          <w:szCs w:val="24"/>
        </w:rPr>
        <w:t>for wind</w:t>
      </w:r>
      <w:r w:rsidR="00CA66B1" w:rsidRPr="00C92DD0">
        <w:rPr>
          <w:rFonts w:cs="Times New Roman"/>
          <w:iCs/>
          <w:szCs w:val="24"/>
        </w:rPr>
        <w:t xml:space="preserve"> energy projects that lack any clear nexus to a federal agency action.</w:t>
      </w:r>
      <w:r w:rsidR="00937777" w:rsidRPr="00C92DD0">
        <w:rPr>
          <w:rFonts w:cs="Times New Roman"/>
          <w:iCs/>
          <w:szCs w:val="24"/>
        </w:rPr>
        <w:t xml:space="preserve"> </w:t>
      </w:r>
      <w:r w:rsidR="00066D01" w:rsidRPr="00C92DD0">
        <w:rPr>
          <w:rFonts w:cs="Times New Roman"/>
          <w:iCs/>
          <w:szCs w:val="24"/>
        </w:rPr>
        <w:t xml:space="preserve"> Further</w:t>
      </w:r>
      <w:r w:rsidR="00520982" w:rsidRPr="00C92DD0">
        <w:rPr>
          <w:rFonts w:cs="Times New Roman"/>
          <w:iCs/>
          <w:szCs w:val="24"/>
        </w:rPr>
        <w:t xml:space="preserve">, three </w:t>
      </w:r>
      <w:r w:rsidR="00066D01" w:rsidRPr="00C92DD0">
        <w:rPr>
          <w:rFonts w:cs="Times New Roman"/>
          <w:iCs/>
          <w:szCs w:val="24"/>
        </w:rPr>
        <w:t xml:space="preserve">other </w:t>
      </w:r>
      <w:r w:rsidR="00520982" w:rsidRPr="00C92DD0">
        <w:rPr>
          <w:rFonts w:cs="Times New Roman"/>
          <w:iCs/>
          <w:szCs w:val="24"/>
        </w:rPr>
        <w:t xml:space="preserve">reasons provided by FWS for structuring the regulatory system </w:t>
      </w:r>
      <w:r w:rsidR="00066D01" w:rsidRPr="00C92DD0">
        <w:rPr>
          <w:rFonts w:cs="Times New Roman"/>
          <w:iCs/>
          <w:szCs w:val="24"/>
        </w:rPr>
        <w:t xml:space="preserve">for military incidental </w:t>
      </w:r>
      <w:r w:rsidR="00520982" w:rsidRPr="00C92DD0">
        <w:rPr>
          <w:rFonts w:cs="Times New Roman"/>
          <w:iCs/>
          <w:szCs w:val="24"/>
        </w:rPr>
        <w:t>in the form of a “broad, automatic authorization</w:t>
      </w:r>
      <w:r w:rsidR="00A74734" w:rsidRPr="00C92DD0">
        <w:rPr>
          <w:rFonts w:cs="Times New Roman"/>
          <w:iCs/>
          <w:szCs w:val="24"/>
        </w:rPr>
        <w:t>,</w:t>
      </w:r>
      <w:r w:rsidR="00520982" w:rsidRPr="00C92DD0">
        <w:rPr>
          <w:rFonts w:cs="Times New Roman"/>
          <w:iCs/>
          <w:szCs w:val="24"/>
        </w:rPr>
        <w:t>”</w:t>
      </w:r>
      <w:r w:rsidR="00A74734" w:rsidRPr="00C92DD0">
        <w:rPr>
          <w:rFonts w:cs="Times New Roman"/>
          <w:iCs/>
          <w:szCs w:val="24"/>
        </w:rPr>
        <w:t xml:space="preserve"> </w:t>
      </w:r>
      <w:r w:rsidR="00066D01" w:rsidRPr="00C92DD0">
        <w:rPr>
          <w:rFonts w:cs="Times New Roman"/>
          <w:iCs/>
          <w:szCs w:val="24"/>
        </w:rPr>
        <w:t xml:space="preserve">and that distinguish </w:t>
      </w:r>
      <w:r w:rsidR="003E57F5" w:rsidRPr="00C92DD0">
        <w:rPr>
          <w:rFonts w:cs="Times New Roman"/>
          <w:iCs/>
          <w:szCs w:val="24"/>
        </w:rPr>
        <w:t>it</w:t>
      </w:r>
      <w:r w:rsidR="00A74734" w:rsidRPr="00C92DD0">
        <w:rPr>
          <w:rFonts w:cs="Times New Roman"/>
          <w:iCs/>
          <w:szCs w:val="24"/>
        </w:rPr>
        <w:t xml:space="preserve"> from incident</w:t>
      </w:r>
      <w:r w:rsidR="003E57F5" w:rsidRPr="00C92DD0">
        <w:rPr>
          <w:rFonts w:cs="Times New Roman"/>
          <w:iCs/>
          <w:szCs w:val="24"/>
        </w:rPr>
        <w:t>al take by wind energy projects</w:t>
      </w:r>
      <w:r w:rsidR="00A74734" w:rsidRPr="00C92DD0">
        <w:rPr>
          <w:rFonts w:cs="Times New Roman"/>
          <w:iCs/>
          <w:szCs w:val="24"/>
        </w:rPr>
        <w:t xml:space="preserve"> </w:t>
      </w:r>
      <w:r w:rsidR="00520982" w:rsidRPr="00C92DD0">
        <w:rPr>
          <w:rFonts w:cs="Times New Roman"/>
          <w:iCs/>
          <w:szCs w:val="24"/>
        </w:rPr>
        <w:t xml:space="preserve">are – (1) that military readiness activities rarely have significant impacts; (2) that the Armed Forces like other federal agencies are required to comply with the Migratory Bird </w:t>
      </w:r>
      <w:r w:rsidR="00A74734" w:rsidRPr="00C92DD0">
        <w:rPr>
          <w:rFonts w:cs="Times New Roman"/>
          <w:iCs/>
          <w:szCs w:val="24"/>
        </w:rPr>
        <w:t>Executive Order</w:t>
      </w:r>
      <w:r w:rsidR="00520982" w:rsidRPr="00C92DD0">
        <w:rPr>
          <w:rFonts w:cs="Times New Roman"/>
          <w:iCs/>
          <w:szCs w:val="24"/>
        </w:rPr>
        <w:t xml:space="preserve">; and (3) that it was especially important not to create a complex process in light of the importance of military readiness to national security.  </w:t>
      </w:r>
      <w:r w:rsidR="00520982" w:rsidRPr="00C92DD0">
        <w:rPr>
          <w:rFonts w:cs="Times New Roman"/>
          <w:iCs/>
          <w:szCs w:val="24"/>
          <w:u w:val="single"/>
        </w:rPr>
        <w:t>Id.</w:t>
      </w:r>
      <w:r w:rsidR="00BB37D6" w:rsidRPr="00C92DD0">
        <w:rPr>
          <w:rFonts w:cs="Times New Roman"/>
          <w:iCs/>
          <w:szCs w:val="24"/>
        </w:rPr>
        <w:t xml:space="preserve"> </w:t>
      </w:r>
      <w:r w:rsidR="002E2DF5" w:rsidRPr="00C92DD0">
        <w:rPr>
          <w:rFonts w:cs="Times New Roman"/>
          <w:iCs/>
          <w:szCs w:val="24"/>
        </w:rPr>
        <w:t xml:space="preserve">at </w:t>
      </w:r>
      <w:r w:rsidR="00BB37D6" w:rsidRPr="00C92DD0">
        <w:rPr>
          <w:rFonts w:cs="Times New Roman"/>
          <w:iCs/>
          <w:szCs w:val="24"/>
        </w:rPr>
        <w:t xml:space="preserve">8947.  </w:t>
      </w:r>
      <w:r w:rsidR="00CD77EF" w:rsidRPr="00C92DD0">
        <w:rPr>
          <w:rFonts w:cs="Times New Roman"/>
          <w:szCs w:val="24"/>
        </w:rPr>
        <w:t xml:space="preserve">This indicates an acknowledgment by </w:t>
      </w:r>
      <w:r w:rsidR="00520982" w:rsidRPr="00C92DD0">
        <w:rPr>
          <w:rFonts w:cs="Times New Roman"/>
          <w:iCs/>
          <w:szCs w:val="24"/>
        </w:rPr>
        <w:t xml:space="preserve">FWS </w:t>
      </w:r>
      <w:r w:rsidR="00CD77EF" w:rsidRPr="00C92DD0">
        <w:rPr>
          <w:rFonts w:cs="Times New Roman"/>
          <w:iCs/>
          <w:szCs w:val="24"/>
        </w:rPr>
        <w:t xml:space="preserve">that it </w:t>
      </w:r>
      <w:r w:rsidR="00520982" w:rsidRPr="00C92DD0">
        <w:rPr>
          <w:rFonts w:cs="Times New Roman"/>
          <w:iCs/>
          <w:szCs w:val="24"/>
        </w:rPr>
        <w:t xml:space="preserve">has the authority to promulgate regulations for issuing individual permits for incidental takes - but chose not to exercise </w:t>
      </w:r>
      <w:r w:rsidR="00CD77EF" w:rsidRPr="00C92DD0">
        <w:rPr>
          <w:rFonts w:cs="Times New Roman"/>
          <w:iCs/>
          <w:szCs w:val="24"/>
        </w:rPr>
        <w:t>this</w:t>
      </w:r>
      <w:r w:rsidR="00520982" w:rsidRPr="00C92DD0">
        <w:rPr>
          <w:rFonts w:cs="Times New Roman"/>
          <w:iCs/>
          <w:szCs w:val="24"/>
        </w:rPr>
        <w:t xml:space="preserve"> authority in </w:t>
      </w:r>
      <w:r w:rsidR="00CD77EF" w:rsidRPr="00C92DD0">
        <w:rPr>
          <w:rFonts w:cs="Times New Roman"/>
          <w:iCs/>
          <w:szCs w:val="24"/>
        </w:rPr>
        <w:t>the military take context</w:t>
      </w:r>
      <w:r w:rsidR="00520982" w:rsidRPr="00C92DD0">
        <w:rPr>
          <w:rFonts w:cs="Times New Roman"/>
          <w:iCs/>
          <w:szCs w:val="24"/>
        </w:rPr>
        <w:t xml:space="preserve"> given the unique </w:t>
      </w:r>
      <w:r w:rsidR="00CA66B1" w:rsidRPr="00C92DD0">
        <w:rPr>
          <w:rFonts w:cs="Times New Roman"/>
          <w:iCs/>
          <w:szCs w:val="24"/>
        </w:rPr>
        <w:t>features of that context</w:t>
      </w:r>
      <w:r w:rsidR="005654D9" w:rsidRPr="00C92DD0">
        <w:rPr>
          <w:rFonts w:cs="Times New Roman"/>
          <w:iCs/>
          <w:szCs w:val="24"/>
        </w:rPr>
        <w:t xml:space="preserve">.  </w:t>
      </w:r>
      <w:r w:rsidR="005654D9" w:rsidRPr="00C92DD0">
        <w:rPr>
          <w:rFonts w:cs="Times New Roman"/>
          <w:iCs/>
          <w:szCs w:val="24"/>
          <w:u w:val="single"/>
        </w:rPr>
        <w:t>See</w:t>
      </w:r>
      <w:r w:rsidR="005654D9" w:rsidRPr="00C92DD0">
        <w:rPr>
          <w:rFonts w:cs="Times New Roman"/>
          <w:iCs/>
          <w:szCs w:val="24"/>
        </w:rPr>
        <w:t xml:space="preserve"> </w:t>
      </w:r>
      <w:r w:rsidR="005654D9" w:rsidRPr="00C92DD0">
        <w:rPr>
          <w:rFonts w:cs="Times New Roman"/>
          <w:iCs/>
          <w:szCs w:val="24"/>
          <w:u w:val="single"/>
        </w:rPr>
        <w:t>id.</w:t>
      </w:r>
      <w:r w:rsidR="00520982" w:rsidRPr="00C92DD0">
        <w:rPr>
          <w:rFonts w:cs="Times New Roman"/>
          <w:iCs/>
          <w:szCs w:val="24"/>
        </w:rPr>
        <w:t xml:space="preserve"> </w:t>
      </w:r>
      <w:r w:rsidR="005654D9" w:rsidRPr="00C92DD0">
        <w:rPr>
          <w:rFonts w:cs="Times New Roman"/>
          <w:iCs/>
          <w:szCs w:val="24"/>
        </w:rPr>
        <w:t>(“W</w:t>
      </w:r>
      <w:r w:rsidR="00520982" w:rsidRPr="00C92DD0">
        <w:rPr>
          <w:rFonts w:cs="Times New Roman"/>
          <w:iCs/>
          <w:szCs w:val="24"/>
        </w:rPr>
        <w:t xml:space="preserve">ithout the rule, the Armed Forces might not be able to complete certain military readiness </w:t>
      </w:r>
      <w:r w:rsidR="00520982" w:rsidRPr="00C92DD0">
        <w:rPr>
          <w:rFonts w:cs="Times New Roman"/>
          <w:iCs/>
          <w:szCs w:val="24"/>
        </w:rPr>
        <w:lastRenderedPageBreak/>
        <w:t>activities that could result in the take of migratory birds pending issuance of an MBTA take permit[.]”</w:t>
      </w:r>
      <w:r w:rsidR="005654D9" w:rsidRPr="00C92DD0">
        <w:rPr>
          <w:rFonts w:cs="Times New Roman"/>
          <w:iCs/>
          <w:szCs w:val="24"/>
        </w:rPr>
        <w:t>).</w:t>
      </w:r>
    </w:p>
    <w:p w:rsidR="00937777" w:rsidRPr="00C92DD0" w:rsidRDefault="00937777" w:rsidP="003161DF">
      <w:pPr>
        <w:spacing w:line="276" w:lineRule="auto"/>
        <w:ind w:left="0" w:firstLine="720"/>
        <w:rPr>
          <w:rFonts w:cs="Times New Roman"/>
          <w:iCs/>
          <w:szCs w:val="24"/>
        </w:rPr>
      </w:pPr>
    </w:p>
    <w:p w:rsidR="00520982" w:rsidRPr="00C92DD0" w:rsidRDefault="00880F07" w:rsidP="003161DF">
      <w:pPr>
        <w:spacing w:line="276" w:lineRule="auto"/>
        <w:ind w:left="0" w:firstLine="720"/>
        <w:rPr>
          <w:rFonts w:cs="Times New Roman"/>
          <w:iCs/>
          <w:szCs w:val="24"/>
        </w:rPr>
      </w:pPr>
      <w:r w:rsidRPr="00C92DD0">
        <w:rPr>
          <w:rFonts w:cs="Times New Roman"/>
          <w:iCs/>
          <w:szCs w:val="24"/>
        </w:rPr>
        <w:t>Further</w:t>
      </w:r>
      <w:r w:rsidR="00CA782D" w:rsidRPr="00C92DD0">
        <w:rPr>
          <w:rFonts w:cs="Times New Roman"/>
          <w:iCs/>
          <w:szCs w:val="24"/>
        </w:rPr>
        <w:t>, the</w:t>
      </w:r>
      <w:r w:rsidR="00573390" w:rsidRPr="00C92DD0">
        <w:rPr>
          <w:rFonts w:cs="Times New Roman"/>
          <w:iCs/>
          <w:szCs w:val="24"/>
        </w:rPr>
        <w:t xml:space="preserve"> reality</w:t>
      </w:r>
      <w:r w:rsidRPr="00C92DD0">
        <w:rPr>
          <w:rFonts w:cs="Times New Roman"/>
          <w:iCs/>
          <w:szCs w:val="24"/>
        </w:rPr>
        <w:t xml:space="preserve"> that </w:t>
      </w:r>
      <w:r w:rsidR="00A72B30" w:rsidRPr="00C92DD0">
        <w:rPr>
          <w:rFonts w:cs="Times New Roman"/>
          <w:iCs/>
          <w:szCs w:val="24"/>
        </w:rPr>
        <w:t xml:space="preserve">FWS is lacking </w:t>
      </w:r>
      <w:r w:rsidR="00573390" w:rsidRPr="00C92DD0">
        <w:rPr>
          <w:rFonts w:cs="Times New Roman"/>
          <w:iCs/>
          <w:szCs w:val="24"/>
        </w:rPr>
        <w:t>uniform</w:t>
      </w:r>
      <w:r w:rsidR="00A72B30" w:rsidRPr="00C92DD0">
        <w:rPr>
          <w:rFonts w:cs="Times New Roman"/>
          <w:iCs/>
          <w:szCs w:val="24"/>
        </w:rPr>
        <w:t xml:space="preserve"> best management</w:t>
      </w:r>
      <w:r w:rsidR="00573390" w:rsidRPr="00C92DD0">
        <w:rPr>
          <w:rFonts w:cs="Times New Roman"/>
          <w:iCs/>
          <w:szCs w:val="24"/>
        </w:rPr>
        <w:t xml:space="preserve"> practices for the industry, “except through </w:t>
      </w:r>
      <w:r w:rsidR="00573390" w:rsidRPr="00C92DD0">
        <w:rPr>
          <w:rFonts w:cs="Times New Roman"/>
          <w:i/>
          <w:iCs/>
          <w:szCs w:val="24"/>
        </w:rPr>
        <w:t>proper site location</w:t>
      </w:r>
      <w:r w:rsidR="00573390" w:rsidRPr="00C92DD0">
        <w:rPr>
          <w:rFonts w:cs="Times New Roman"/>
          <w:iCs/>
          <w:szCs w:val="24"/>
        </w:rPr>
        <w:t>,”</w:t>
      </w:r>
      <w:r w:rsidR="00A72B30" w:rsidRPr="00C92DD0">
        <w:rPr>
          <w:rFonts w:cs="Times New Roman"/>
          <w:iCs/>
          <w:szCs w:val="24"/>
        </w:rPr>
        <w:t xml:space="preserve"> </w:t>
      </w:r>
      <w:r w:rsidR="00A72B30" w:rsidRPr="00C92DD0">
        <w:rPr>
          <w:rFonts w:cs="Times New Roman"/>
          <w:szCs w:val="24"/>
          <w:u w:val="single"/>
        </w:rPr>
        <w:t>FWS 2011 MBTA Conference Presentation</w:t>
      </w:r>
      <w:r w:rsidRPr="00C92DD0">
        <w:rPr>
          <w:rFonts w:cs="Times New Roman"/>
          <w:iCs/>
          <w:szCs w:val="24"/>
        </w:rPr>
        <w:t xml:space="preserve">, only </w:t>
      </w:r>
      <w:r w:rsidR="002D12B1" w:rsidRPr="00C92DD0">
        <w:rPr>
          <w:rFonts w:cs="Times New Roman"/>
          <w:iCs/>
          <w:szCs w:val="24"/>
        </w:rPr>
        <w:t>strengthens</w:t>
      </w:r>
      <w:r w:rsidRPr="00C92DD0">
        <w:rPr>
          <w:rFonts w:cs="Times New Roman"/>
          <w:iCs/>
          <w:szCs w:val="24"/>
        </w:rPr>
        <w:t xml:space="preserve"> the case for </w:t>
      </w:r>
      <w:r w:rsidR="00CA66B1" w:rsidRPr="00C92DD0">
        <w:rPr>
          <w:rFonts w:cs="Times New Roman"/>
          <w:iCs/>
          <w:szCs w:val="24"/>
        </w:rPr>
        <w:t xml:space="preserve">imposing </w:t>
      </w:r>
      <w:r w:rsidRPr="00C92DD0">
        <w:rPr>
          <w:rFonts w:cs="Times New Roman"/>
          <w:iCs/>
          <w:szCs w:val="24"/>
        </w:rPr>
        <w:t xml:space="preserve">concrete </w:t>
      </w:r>
      <w:r w:rsidR="00CA782D" w:rsidRPr="00C92DD0">
        <w:rPr>
          <w:rFonts w:cs="Times New Roman"/>
          <w:iCs/>
          <w:szCs w:val="24"/>
        </w:rPr>
        <w:t>obligations on</w:t>
      </w:r>
      <w:r w:rsidR="00CA66B1" w:rsidRPr="00C92DD0">
        <w:rPr>
          <w:rFonts w:cs="Times New Roman"/>
          <w:iCs/>
          <w:szCs w:val="24"/>
        </w:rPr>
        <w:t xml:space="preserve"> </w:t>
      </w:r>
      <w:r w:rsidR="002D12B1" w:rsidRPr="00C92DD0">
        <w:rPr>
          <w:rFonts w:cs="Times New Roman"/>
          <w:iCs/>
          <w:szCs w:val="24"/>
        </w:rPr>
        <w:t>developers to consult FWS</w:t>
      </w:r>
      <w:r w:rsidR="00CA66B1" w:rsidRPr="00C92DD0">
        <w:rPr>
          <w:rFonts w:cs="Times New Roman"/>
          <w:iCs/>
          <w:szCs w:val="24"/>
        </w:rPr>
        <w:t>,</w:t>
      </w:r>
      <w:r w:rsidR="002D12B1" w:rsidRPr="00C92DD0">
        <w:rPr>
          <w:rFonts w:cs="Times New Roman"/>
          <w:iCs/>
          <w:szCs w:val="24"/>
        </w:rPr>
        <w:t xml:space="preserve"> in</w:t>
      </w:r>
      <w:r w:rsidR="00CA66B1" w:rsidRPr="00C92DD0">
        <w:rPr>
          <w:rFonts w:cs="Times New Roman"/>
          <w:iCs/>
          <w:szCs w:val="24"/>
        </w:rPr>
        <w:t xml:space="preserve"> advance of project construction, in</w:t>
      </w:r>
      <w:r w:rsidR="002D12B1" w:rsidRPr="00C92DD0">
        <w:rPr>
          <w:rFonts w:cs="Times New Roman"/>
          <w:iCs/>
          <w:szCs w:val="24"/>
        </w:rPr>
        <w:t xml:space="preserve"> accordance with the “precautionary” principle that FWS itself has expressly relied on while advising wind energy </w:t>
      </w:r>
      <w:r w:rsidR="00CD77EF" w:rsidRPr="00C92DD0">
        <w:rPr>
          <w:rFonts w:cs="Times New Roman"/>
          <w:iCs/>
          <w:szCs w:val="24"/>
        </w:rPr>
        <w:t>developer</w:t>
      </w:r>
      <w:r w:rsidR="002D12B1" w:rsidRPr="00C92DD0">
        <w:rPr>
          <w:rFonts w:cs="Times New Roman"/>
          <w:iCs/>
          <w:szCs w:val="24"/>
        </w:rPr>
        <w:t xml:space="preserve">s.  </w:t>
      </w:r>
      <w:r w:rsidR="002D12B1" w:rsidRPr="00C92DD0">
        <w:rPr>
          <w:rFonts w:cs="Times New Roman"/>
          <w:iCs/>
          <w:szCs w:val="24"/>
          <w:u w:val="single"/>
        </w:rPr>
        <w:t>See</w:t>
      </w:r>
      <w:r w:rsidR="0072503B" w:rsidRPr="00C92DD0">
        <w:rPr>
          <w:rFonts w:cs="Times New Roman"/>
          <w:iCs/>
          <w:szCs w:val="24"/>
          <w:u w:val="single"/>
        </w:rPr>
        <w:t>, e.g.,</w:t>
      </w:r>
      <w:r w:rsidR="002D12B1" w:rsidRPr="00C92DD0">
        <w:rPr>
          <w:rFonts w:cs="Times New Roman"/>
          <w:iCs/>
          <w:szCs w:val="24"/>
        </w:rPr>
        <w:t xml:space="preserve"> </w:t>
      </w:r>
      <w:r w:rsidR="002D12B1" w:rsidRPr="00C92DD0">
        <w:rPr>
          <w:rFonts w:cs="Times New Roman"/>
          <w:szCs w:val="24"/>
        </w:rPr>
        <w:t xml:space="preserve">Letter from FWS to Amber Zuhlke, Wind Capital Group, </w:t>
      </w:r>
      <w:r w:rsidR="002D12B1" w:rsidRPr="00C92DD0">
        <w:rPr>
          <w:rFonts w:cs="Times New Roman"/>
          <w:szCs w:val="24"/>
          <w:u w:val="single"/>
        </w:rPr>
        <w:t>Big Lake Wind Facility in Palm Beach, Florida</w:t>
      </w:r>
      <w:r w:rsidR="002D12B1" w:rsidRPr="00C92DD0">
        <w:rPr>
          <w:rFonts w:cs="Times New Roman"/>
          <w:szCs w:val="24"/>
        </w:rPr>
        <w:t xml:space="preserve"> (July 1, 2011)</w:t>
      </w:r>
      <w:r w:rsidR="0076198D" w:rsidRPr="00C92DD0">
        <w:rPr>
          <w:rFonts w:cs="Times New Roman"/>
          <w:szCs w:val="24"/>
        </w:rPr>
        <w:t xml:space="preserve"> (“Wind facilities have not previously been sited in areas with Everglade snail kite presence or habitat; thus, there are no data indicating the potential risk of wind turbines on snail kites.  Therefore, </w:t>
      </w:r>
      <w:r w:rsidR="0076198D" w:rsidRPr="00C92DD0">
        <w:rPr>
          <w:rFonts w:cs="Times New Roman"/>
          <w:szCs w:val="24"/>
          <w:u w:val="single"/>
        </w:rPr>
        <w:t>a conservative approach using precautionary principles is required</w:t>
      </w:r>
      <w:r w:rsidR="0076198D" w:rsidRPr="00C92DD0">
        <w:rPr>
          <w:rFonts w:cs="Times New Roman"/>
          <w:szCs w:val="24"/>
        </w:rPr>
        <w:t>.”(</w:t>
      </w:r>
      <w:r w:rsidR="00F672E4" w:rsidRPr="00C92DD0">
        <w:rPr>
          <w:rFonts w:cs="Times New Roman"/>
          <w:szCs w:val="24"/>
        </w:rPr>
        <w:t>e</w:t>
      </w:r>
      <w:r w:rsidR="0076198D" w:rsidRPr="00C92DD0">
        <w:rPr>
          <w:rFonts w:cs="Times New Roman"/>
          <w:szCs w:val="24"/>
        </w:rPr>
        <w:t>mphasis added))</w:t>
      </w:r>
      <w:r w:rsidR="002D12B1" w:rsidRPr="00C92DD0">
        <w:rPr>
          <w:rFonts w:cs="Times New Roman"/>
          <w:szCs w:val="24"/>
        </w:rPr>
        <w:t xml:space="preserve">, </w:t>
      </w:r>
      <w:r w:rsidR="0076198D" w:rsidRPr="00C92DD0">
        <w:rPr>
          <w:rFonts w:cs="Times New Roman"/>
          <w:szCs w:val="24"/>
        </w:rPr>
        <w:t>Attachment</w:t>
      </w:r>
      <w:r w:rsidR="003D0A65" w:rsidRPr="00C92DD0">
        <w:t xml:space="preserve"> </w:t>
      </w:r>
      <w:r w:rsidR="00AD2FEE" w:rsidRPr="00C92DD0">
        <w:fldChar w:fldCharType="begin"/>
      </w:r>
      <w:r w:rsidR="00AD2FEE" w:rsidRPr="00C92DD0">
        <w:instrText xml:space="preserve"> REF _Ref311489549 \r \h  \* MERGEFORMAT </w:instrText>
      </w:r>
      <w:r w:rsidR="00AD2FEE" w:rsidRPr="00C92DD0">
        <w:fldChar w:fldCharType="separate"/>
      </w:r>
      <w:r w:rsidR="00874AF2">
        <w:t>K</w:t>
      </w:r>
      <w:r w:rsidR="00AD2FEE" w:rsidRPr="00C92DD0">
        <w:fldChar w:fldCharType="end"/>
      </w:r>
      <w:r w:rsidR="0076198D" w:rsidRPr="00C92DD0">
        <w:rPr>
          <w:rFonts w:cs="Times New Roman"/>
          <w:szCs w:val="24"/>
        </w:rPr>
        <w:t xml:space="preserve">. </w:t>
      </w:r>
    </w:p>
    <w:p w:rsidR="00441318" w:rsidRPr="00C92DD0" w:rsidRDefault="00441318" w:rsidP="003161DF">
      <w:pPr>
        <w:spacing w:line="276" w:lineRule="auto"/>
        <w:ind w:left="0" w:firstLine="720"/>
        <w:rPr>
          <w:rFonts w:cs="Times New Roman"/>
          <w:szCs w:val="24"/>
        </w:rPr>
      </w:pPr>
    </w:p>
    <w:p w:rsidR="00F61A68" w:rsidRPr="00C92DD0" w:rsidRDefault="0080271C" w:rsidP="003161DF">
      <w:pPr>
        <w:numPr>
          <w:ilvl w:val="2"/>
          <w:numId w:val="22"/>
        </w:numPr>
        <w:spacing w:line="276" w:lineRule="auto"/>
        <w:rPr>
          <w:rFonts w:cs="Times New Roman"/>
          <w:b/>
          <w:i/>
          <w:szCs w:val="24"/>
        </w:rPr>
      </w:pPr>
      <w:bookmarkStart w:id="19" w:name="_Ref309739286"/>
      <w:r w:rsidRPr="00C92DD0">
        <w:rPr>
          <w:rFonts w:cs="Times New Roman"/>
          <w:b/>
          <w:i/>
          <w:szCs w:val="24"/>
        </w:rPr>
        <w:t xml:space="preserve">The Permit mechanism recommended in the Proposed Regulations provides a means to protect species of concern that are not yet </w:t>
      </w:r>
      <w:r w:rsidR="00EC4246" w:rsidRPr="00C92DD0">
        <w:rPr>
          <w:rFonts w:cs="Times New Roman"/>
          <w:b/>
          <w:i/>
          <w:szCs w:val="24"/>
        </w:rPr>
        <w:t>listed under federal wildlife laws</w:t>
      </w:r>
      <w:r w:rsidR="00E960EA" w:rsidRPr="00C92DD0">
        <w:rPr>
          <w:rFonts w:cs="Times New Roman"/>
          <w:b/>
          <w:i/>
          <w:szCs w:val="24"/>
        </w:rPr>
        <w:t>,</w:t>
      </w:r>
      <w:r w:rsidRPr="00C92DD0">
        <w:rPr>
          <w:rFonts w:cs="Times New Roman"/>
          <w:b/>
          <w:i/>
          <w:szCs w:val="24"/>
        </w:rPr>
        <w:t xml:space="preserve"> such as</w:t>
      </w:r>
      <w:r w:rsidR="00EC4246" w:rsidRPr="00C92DD0">
        <w:rPr>
          <w:rFonts w:cs="Times New Roman"/>
          <w:b/>
          <w:i/>
          <w:szCs w:val="24"/>
        </w:rPr>
        <w:t xml:space="preserve"> certain bat species</w:t>
      </w:r>
      <w:r w:rsidRPr="00C92DD0">
        <w:rPr>
          <w:rFonts w:cs="Times New Roman"/>
          <w:b/>
          <w:i/>
          <w:szCs w:val="24"/>
        </w:rPr>
        <w:t>.</w:t>
      </w:r>
      <w:bookmarkEnd w:id="19"/>
    </w:p>
    <w:p w:rsidR="00324DB9" w:rsidRPr="00C92DD0" w:rsidRDefault="00324DB9" w:rsidP="003161DF">
      <w:pPr>
        <w:spacing w:line="276" w:lineRule="auto"/>
        <w:ind w:left="1800" w:firstLine="0"/>
        <w:rPr>
          <w:rFonts w:cs="Times New Roman"/>
          <w:b/>
          <w:i/>
          <w:szCs w:val="24"/>
        </w:rPr>
      </w:pPr>
    </w:p>
    <w:p w:rsidR="00824A60" w:rsidRPr="00C92DD0" w:rsidRDefault="002E2DF5" w:rsidP="003161DF">
      <w:pPr>
        <w:spacing w:line="276" w:lineRule="auto"/>
        <w:ind w:left="0" w:firstLine="720"/>
        <w:rPr>
          <w:rFonts w:cs="Times New Roman"/>
          <w:szCs w:val="24"/>
        </w:rPr>
      </w:pPr>
      <w:r w:rsidRPr="00C92DD0">
        <w:rPr>
          <w:rFonts w:cs="Times New Roman"/>
          <w:szCs w:val="24"/>
        </w:rPr>
        <w:t xml:space="preserve">The permit mechanism in the Proposed Regulations will do more than protect birds listed under the MBTA – it will trigger NEPA review providing much needed protection for bats and other wildlife.  </w:t>
      </w:r>
      <w:r w:rsidR="00CA66B1" w:rsidRPr="00C92DD0">
        <w:rPr>
          <w:rFonts w:cs="Times New Roman"/>
          <w:szCs w:val="24"/>
        </w:rPr>
        <w:t>One</w:t>
      </w:r>
      <w:r w:rsidR="00464154" w:rsidRPr="00C92DD0">
        <w:rPr>
          <w:rFonts w:cs="Times New Roman"/>
          <w:szCs w:val="24"/>
        </w:rPr>
        <w:t xml:space="preserve"> justification often cited </w:t>
      </w:r>
      <w:r w:rsidR="00C3531E" w:rsidRPr="00C92DD0">
        <w:rPr>
          <w:rFonts w:cs="Times New Roman"/>
          <w:szCs w:val="24"/>
        </w:rPr>
        <w:t xml:space="preserve">for retaining </w:t>
      </w:r>
      <w:r w:rsidR="00CA66B1" w:rsidRPr="00C92DD0">
        <w:rPr>
          <w:rFonts w:cs="Times New Roman"/>
          <w:szCs w:val="24"/>
        </w:rPr>
        <w:t>”</w:t>
      </w:r>
      <w:r w:rsidR="00C3531E" w:rsidRPr="00C92DD0">
        <w:rPr>
          <w:rFonts w:cs="Times New Roman"/>
          <w:szCs w:val="24"/>
        </w:rPr>
        <w:t>voluntary</w:t>
      </w:r>
      <w:r w:rsidR="00CA66B1" w:rsidRPr="00C92DD0">
        <w:rPr>
          <w:rFonts w:cs="Times New Roman"/>
          <w:szCs w:val="24"/>
        </w:rPr>
        <w:t>”</w:t>
      </w:r>
      <w:r w:rsidR="00C3531E" w:rsidRPr="00C92DD0">
        <w:rPr>
          <w:rFonts w:cs="Times New Roman"/>
          <w:szCs w:val="24"/>
        </w:rPr>
        <w:t xml:space="preserve"> guidelines in lieu of mandatory standards for wind energy projects is that</w:t>
      </w:r>
      <w:r w:rsidR="00EC4246" w:rsidRPr="00C92DD0">
        <w:rPr>
          <w:rFonts w:cs="Times New Roman"/>
          <w:szCs w:val="24"/>
        </w:rPr>
        <w:t xml:space="preserve"> the </w:t>
      </w:r>
      <w:r w:rsidR="0046739D" w:rsidRPr="00C92DD0">
        <w:rPr>
          <w:rFonts w:cs="Times New Roman"/>
          <w:szCs w:val="24"/>
        </w:rPr>
        <w:t xml:space="preserve">voluntary </w:t>
      </w:r>
      <w:r w:rsidR="00EC4246" w:rsidRPr="00C92DD0">
        <w:rPr>
          <w:rFonts w:cs="Times New Roman"/>
          <w:szCs w:val="24"/>
        </w:rPr>
        <w:t>guidelines</w:t>
      </w:r>
      <w:r w:rsidR="0046739D" w:rsidRPr="00C92DD0">
        <w:rPr>
          <w:rFonts w:cs="Times New Roman"/>
          <w:szCs w:val="24"/>
        </w:rPr>
        <w:t xml:space="preserve"> need not necessarily be tied to existing federal wildlife laws such as the ESA, MBTA</w:t>
      </w:r>
      <w:r w:rsidR="00E960EA" w:rsidRPr="00C92DD0">
        <w:rPr>
          <w:rFonts w:cs="Times New Roman"/>
          <w:szCs w:val="24"/>
        </w:rPr>
        <w:t>,</w:t>
      </w:r>
      <w:r w:rsidR="0046739D" w:rsidRPr="00C92DD0">
        <w:rPr>
          <w:rFonts w:cs="Times New Roman"/>
          <w:szCs w:val="24"/>
        </w:rPr>
        <w:t xml:space="preserve"> and BGEPA, and would therefore</w:t>
      </w:r>
      <w:r w:rsidR="00EC4246" w:rsidRPr="00C92DD0">
        <w:rPr>
          <w:rFonts w:cs="Times New Roman"/>
          <w:szCs w:val="24"/>
        </w:rPr>
        <w:t xml:space="preserve"> </w:t>
      </w:r>
      <w:r w:rsidR="00B80121" w:rsidRPr="00C92DD0">
        <w:rPr>
          <w:rFonts w:cs="Times New Roman"/>
          <w:szCs w:val="24"/>
        </w:rPr>
        <w:t>facilitate</w:t>
      </w:r>
      <w:r w:rsidR="00EC4246" w:rsidRPr="00C92DD0">
        <w:rPr>
          <w:rFonts w:cs="Times New Roman"/>
          <w:szCs w:val="24"/>
        </w:rPr>
        <w:t xml:space="preserve"> protection of both birds </w:t>
      </w:r>
      <w:r w:rsidR="0046739D" w:rsidRPr="00C92DD0">
        <w:rPr>
          <w:rFonts w:cs="Times New Roman"/>
          <w:szCs w:val="24"/>
        </w:rPr>
        <w:t xml:space="preserve">and bats that are not </w:t>
      </w:r>
      <w:r w:rsidR="00B80121" w:rsidRPr="00C92DD0">
        <w:rPr>
          <w:rFonts w:cs="Times New Roman"/>
          <w:szCs w:val="24"/>
        </w:rPr>
        <w:t>listed</w:t>
      </w:r>
      <w:r w:rsidR="0046739D" w:rsidRPr="00C92DD0">
        <w:rPr>
          <w:rFonts w:cs="Times New Roman"/>
          <w:szCs w:val="24"/>
        </w:rPr>
        <w:t xml:space="preserve"> or protected</w:t>
      </w:r>
      <w:r w:rsidR="00EC4246" w:rsidRPr="00C92DD0">
        <w:rPr>
          <w:rFonts w:cs="Times New Roman"/>
          <w:szCs w:val="24"/>
        </w:rPr>
        <w:t xml:space="preserve"> under </w:t>
      </w:r>
      <w:r w:rsidR="0046739D" w:rsidRPr="00C92DD0">
        <w:rPr>
          <w:rFonts w:cs="Times New Roman"/>
          <w:szCs w:val="24"/>
        </w:rPr>
        <w:t>those</w:t>
      </w:r>
      <w:r w:rsidR="00655649" w:rsidRPr="00C92DD0">
        <w:rPr>
          <w:rFonts w:cs="Times New Roman"/>
          <w:szCs w:val="24"/>
        </w:rPr>
        <w:t xml:space="preserve"> statutes.  </w:t>
      </w:r>
      <w:r w:rsidR="00655649" w:rsidRPr="00C92DD0">
        <w:rPr>
          <w:rFonts w:cs="Times New Roman"/>
          <w:szCs w:val="24"/>
          <w:u w:val="single"/>
        </w:rPr>
        <w:t>See, e.g.</w:t>
      </w:r>
      <w:r w:rsidR="00655649" w:rsidRPr="00C92DD0">
        <w:rPr>
          <w:rFonts w:cs="Times New Roman"/>
          <w:szCs w:val="24"/>
        </w:rPr>
        <w:t xml:space="preserve">, </w:t>
      </w:r>
      <w:r w:rsidR="00824A60" w:rsidRPr="00C92DD0">
        <w:rPr>
          <w:rFonts w:cs="Times New Roman"/>
          <w:szCs w:val="24"/>
        </w:rPr>
        <w:t xml:space="preserve">Julia Pyper, </w:t>
      </w:r>
      <w:r w:rsidR="00655649" w:rsidRPr="00C92DD0">
        <w:rPr>
          <w:rFonts w:cs="Times New Roman"/>
          <w:szCs w:val="24"/>
          <w:u w:val="single"/>
        </w:rPr>
        <w:t>New Bird Kills Raise Questions About Growth Of Wind Industry</w:t>
      </w:r>
      <w:r w:rsidR="00655649" w:rsidRPr="00C92DD0">
        <w:rPr>
          <w:rFonts w:cs="Times New Roman"/>
          <w:szCs w:val="24"/>
        </w:rPr>
        <w:t xml:space="preserve"> </w:t>
      </w:r>
      <w:r w:rsidR="00824A60" w:rsidRPr="00C92DD0">
        <w:rPr>
          <w:rFonts w:cs="Times New Roman"/>
          <w:szCs w:val="24"/>
        </w:rPr>
        <w:t>(E&amp;E ClimateWire, Oct.</w:t>
      </w:r>
      <w:r w:rsidR="00CD77EF" w:rsidRPr="00C92DD0">
        <w:rPr>
          <w:rFonts w:cs="Times New Roman"/>
          <w:szCs w:val="24"/>
        </w:rPr>
        <w:t xml:space="preserve"> </w:t>
      </w:r>
      <w:r w:rsidR="00824A60" w:rsidRPr="00C92DD0">
        <w:rPr>
          <w:rFonts w:cs="Times New Roman"/>
          <w:szCs w:val="24"/>
        </w:rPr>
        <w:t xml:space="preserve">31, 2011) (quoting </w:t>
      </w:r>
      <w:r w:rsidR="00655649" w:rsidRPr="00C92DD0">
        <w:rPr>
          <w:rFonts w:cs="Times New Roman"/>
          <w:szCs w:val="24"/>
        </w:rPr>
        <w:t>John Anderson, AWEA’s Director of Siting P</w:t>
      </w:r>
      <w:r w:rsidR="00824A60" w:rsidRPr="00C92DD0">
        <w:rPr>
          <w:rFonts w:cs="Times New Roman"/>
          <w:szCs w:val="24"/>
        </w:rPr>
        <w:t>olicy</w:t>
      </w:r>
      <w:r w:rsidR="00655649" w:rsidRPr="00C92DD0">
        <w:rPr>
          <w:rFonts w:cs="Times New Roman"/>
          <w:szCs w:val="24"/>
        </w:rPr>
        <w:t>, that “there will actually be greater protection if the guidelines are voluntary” because this would entail protection of wildlife outside the scope of certain federal wildlife laws).</w:t>
      </w:r>
    </w:p>
    <w:p w:rsidR="00BC4980" w:rsidRPr="00C92DD0" w:rsidRDefault="00BC4980" w:rsidP="003161DF">
      <w:pPr>
        <w:spacing w:line="276" w:lineRule="auto"/>
        <w:ind w:left="0" w:firstLine="720"/>
        <w:rPr>
          <w:rFonts w:cs="Times New Roman"/>
          <w:szCs w:val="24"/>
        </w:rPr>
      </w:pPr>
    </w:p>
    <w:p w:rsidR="00F672E4" w:rsidRPr="00C92DD0" w:rsidRDefault="00BC4980" w:rsidP="003161DF">
      <w:pPr>
        <w:spacing w:line="276" w:lineRule="auto"/>
        <w:ind w:left="0" w:firstLine="720"/>
        <w:rPr>
          <w:rFonts w:cs="Times New Roman"/>
          <w:szCs w:val="24"/>
        </w:rPr>
      </w:pPr>
      <w:r w:rsidRPr="00C92DD0">
        <w:rPr>
          <w:rFonts w:cs="Times New Roman"/>
          <w:szCs w:val="24"/>
        </w:rPr>
        <w:t xml:space="preserve">Although </w:t>
      </w:r>
      <w:r w:rsidR="00EC4246" w:rsidRPr="00C92DD0">
        <w:rPr>
          <w:rFonts w:cs="Times New Roman"/>
          <w:szCs w:val="24"/>
        </w:rPr>
        <w:t xml:space="preserve">certain bat species </w:t>
      </w:r>
      <w:r w:rsidRPr="00C92DD0">
        <w:rPr>
          <w:rFonts w:cs="Times New Roman"/>
          <w:szCs w:val="24"/>
        </w:rPr>
        <w:t>such as</w:t>
      </w:r>
      <w:r w:rsidR="00EC4246" w:rsidRPr="00C92DD0">
        <w:rPr>
          <w:rFonts w:cs="Times New Roman"/>
          <w:szCs w:val="24"/>
        </w:rPr>
        <w:t xml:space="preserve"> </w:t>
      </w:r>
      <w:bookmarkStart w:id="20" w:name="top"/>
      <w:bookmarkStart w:id="21" w:name="bats"/>
      <w:bookmarkEnd w:id="20"/>
      <w:r w:rsidR="00E960EA" w:rsidRPr="00C92DD0">
        <w:rPr>
          <w:rFonts w:cs="Times New Roman"/>
          <w:szCs w:val="24"/>
        </w:rPr>
        <w:t>h</w:t>
      </w:r>
      <w:r w:rsidR="00EC4246" w:rsidRPr="00C92DD0">
        <w:rPr>
          <w:rFonts w:cs="Times New Roman"/>
          <w:szCs w:val="24"/>
        </w:rPr>
        <w:t>oary</w:t>
      </w:r>
      <w:r w:rsidR="00CF3419" w:rsidRPr="00C92DD0">
        <w:rPr>
          <w:rFonts w:cs="Times New Roman"/>
          <w:szCs w:val="24"/>
        </w:rPr>
        <w:t xml:space="preserve"> </w:t>
      </w:r>
      <w:r w:rsidR="00E960EA" w:rsidRPr="00C92DD0">
        <w:rPr>
          <w:rFonts w:cs="Times New Roman"/>
          <w:szCs w:val="24"/>
        </w:rPr>
        <w:t>b</w:t>
      </w:r>
      <w:r w:rsidR="00CF3419" w:rsidRPr="00C92DD0">
        <w:rPr>
          <w:rFonts w:cs="Times New Roman"/>
          <w:szCs w:val="24"/>
        </w:rPr>
        <w:t xml:space="preserve">ats, </w:t>
      </w:r>
      <w:r w:rsidR="00E960EA" w:rsidRPr="00C92DD0">
        <w:rPr>
          <w:rFonts w:cs="Times New Roman"/>
          <w:szCs w:val="24"/>
        </w:rPr>
        <w:t>r</w:t>
      </w:r>
      <w:r w:rsidR="00EC4246" w:rsidRPr="00C92DD0">
        <w:rPr>
          <w:rFonts w:cs="Times New Roman"/>
          <w:szCs w:val="24"/>
        </w:rPr>
        <w:t>ed</w:t>
      </w:r>
      <w:r w:rsidR="00CF3419" w:rsidRPr="00C92DD0">
        <w:rPr>
          <w:rFonts w:cs="Times New Roman"/>
          <w:szCs w:val="24"/>
        </w:rPr>
        <w:t xml:space="preserve"> </w:t>
      </w:r>
      <w:r w:rsidR="00E960EA" w:rsidRPr="00C92DD0">
        <w:rPr>
          <w:rFonts w:cs="Times New Roman"/>
          <w:szCs w:val="24"/>
        </w:rPr>
        <w:t>b</w:t>
      </w:r>
      <w:r w:rsidR="00CF3419" w:rsidRPr="00C92DD0">
        <w:rPr>
          <w:rFonts w:cs="Times New Roman"/>
          <w:szCs w:val="24"/>
        </w:rPr>
        <w:t xml:space="preserve">ats, and </w:t>
      </w:r>
      <w:r w:rsidR="00E960EA" w:rsidRPr="00C92DD0">
        <w:rPr>
          <w:rFonts w:cs="Times New Roman"/>
          <w:szCs w:val="24"/>
        </w:rPr>
        <w:t>s</w:t>
      </w:r>
      <w:r w:rsidR="00986E48" w:rsidRPr="00C92DD0">
        <w:rPr>
          <w:rFonts w:cs="Times New Roman"/>
          <w:szCs w:val="24"/>
        </w:rPr>
        <w:t xml:space="preserve">ilver-haired </w:t>
      </w:r>
      <w:r w:rsidR="00E960EA" w:rsidRPr="00C92DD0">
        <w:rPr>
          <w:rFonts w:cs="Times New Roman"/>
          <w:szCs w:val="24"/>
        </w:rPr>
        <w:t>b</w:t>
      </w:r>
      <w:r w:rsidR="00EC4246" w:rsidRPr="00C92DD0">
        <w:rPr>
          <w:rFonts w:cs="Times New Roman"/>
          <w:szCs w:val="24"/>
        </w:rPr>
        <w:t>ats</w:t>
      </w:r>
      <w:bookmarkEnd w:id="21"/>
      <w:r w:rsidR="00986E48" w:rsidRPr="00C92DD0">
        <w:rPr>
          <w:rFonts w:cs="Times New Roman"/>
          <w:szCs w:val="24"/>
        </w:rPr>
        <w:t>, and certain bird</w:t>
      </w:r>
      <w:r w:rsidR="00E960EA" w:rsidRPr="00C92DD0">
        <w:rPr>
          <w:rFonts w:cs="Times New Roman"/>
          <w:szCs w:val="24"/>
        </w:rPr>
        <w:t>s, including</w:t>
      </w:r>
      <w:r w:rsidR="00986E48" w:rsidRPr="00C92DD0">
        <w:rPr>
          <w:rFonts w:cs="Times New Roman"/>
          <w:szCs w:val="24"/>
        </w:rPr>
        <w:t xml:space="preserve"> such as </w:t>
      </w:r>
      <w:r w:rsidR="00E960EA" w:rsidRPr="00C92DD0">
        <w:rPr>
          <w:rFonts w:cs="Times New Roman"/>
          <w:szCs w:val="24"/>
        </w:rPr>
        <w:t>s</w:t>
      </w:r>
      <w:r w:rsidR="00986E48" w:rsidRPr="00C92DD0">
        <w:rPr>
          <w:rFonts w:cs="Times New Roman"/>
          <w:szCs w:val="24"/>
        </w:rPr>
        <w:t xml:space="preserve">age </w:t>
      </w:r>
      <w:r w:rsidR="00E960EA" w:rsidRPr="00C92DD0">
        <w:rPr>
          <w:rFonts w:cs="Times New Roman"/>
          <w:szCs w:val="24"/>
        </w:rPr>
        <w:t>g</w:t>
      </w:r>
      <w:r w:rsidR="00986E48" w:rsidRPr="00C92DD0">
        <w:rPr>
          <w:rFonts w:cs="Times New Roman"/>
          <w:szCs w:val="24"/>
        </w:rPr>
        <w:t xml:space="preserve">rouse and </w:t>
      </w:r>
      <w:r w:rsidR="00E960EA" w:rsidRPr="00C92DD0">
        <w:rPr>
          <w:rFonts w:cs="Times New Roman"/>
          <w:szCs w:val="24"/>
        </w:rPr>
        <w:t>p</w:t>
      </w:r>
      <w:r w:rsidR="00986E48" w:rsidRPr="00C92DD0">
        <w:rPr>
          <w:rFonts w:cs="Times New Roman"/>
          <w:szCs w:val="24"/>
        </w:rPr>
        <w:t xml:space="preserve">rairie </w:t>
      </w:r>
      <w:r w:rsidR="00E960EA" w:rsidRPr="00C92DD0">
        <w:rPr>
          <w:rFonts w:cs="Times New Roman"/>
          <w:szCs w:val="24"/>
        </w:rPr>
        <w:t>c</w:t>
      </w:r>
      <w:r w:rsidR="00986E48" w:rsidRPr="00C92DD0">
        <w:rPr>
          <w:rFonts w:cs="Times New Roman"/>
          <w:szCs w:val="24"/>
        </w:rPr>
        <w:t>hickens</w:t>
      </w:r>
      <w:r w:rsidR="00AD4FC0" w:rsidRPr="00C92DD0">
        <w:rPr>
          <w:rStyle w:val="FootnoteReference"/>
          <w:rFonts w:cs="Times New Roman"/>
          <w:szCs w:val="24"/>
        </w:rPr>
        <w:footnoteReference w:id="151"/>
      </w:r>
      <w:r w:rsidRPr="00C92DD0">
        <w:rPr>
          <w:rFonts w:cs="Times New Roman"/>
          <w:szCs w:val="24"/>
        </w:rPr>
        <w:t xml:space="preserve"> are not</w:t>
      </w:r>
      <w:r w:rsidR="009C72C2" w:rsidRPr="00C92DD0">
        <w:rPr>
          <w:rFonts w:cs="Times New Roman"/>
          <w:szCs w:val="24"/>
        </w:rPr>
        <w:t xml:space="preserve"> </w:t>
      </w:r>
      <w:r w:rsidR="00AD4FC0" w:rsidRPr="00C92DD0">
        <w:rPr>
          <w:rFonts w:cs="Times New Roman"/>
          <w:szCs w:val="24"/>
        </w:rPr>
        <w:t>presently</w:t>
      </w:r>
      <w:r w:rsidR="00683FE5" w:rsidRPr="00C92DD0">
        <w:rPr>
          <w:rFonts w:cs="Times New Roman"/>
          <w:szCs w:val="24"/>
        </w:rPr>
        <w:t xml:space="preserve"> </w:t>
      </w:r>
      <w:r w:rsidRPr="00C92DD0">
        <w:rPr>
          <w:rFonts w:cs="Times New Roman"/>
          <w:szCs w:val="24"/>
        </w:rPr>
        <w:t>protected under the ESA, MBTA</w:t>
      </w:r>
      <w:r w:rsidR="00E960EA" w:rsidRPr="00C92DD0">
        <w:rPr>
          <w:rFonts w:cs="Times New Roman"/>
          <w:szCs w:val="24"/>
        </w:rPr>
        <w:t>,</w:t>
      </w:r>
      <w:r w:rsidR="007B4734" w:rsidRPr="00C92DD0">
        <w:rPr>
          <w:rFonts w:cs="Times New Roman"/>
          <w:szCs w:val="24"/>
        </w:rPr>
        <w:t xml:space="preserve"> or </w:t>
      </w:r>
      <w:r w:rsidR="009C72C2" w:rsidRPr="00C92DD0">
        <w:rPr>
          <w:rFonts w:cs="Times New Roman"/>
          <w:szCs w:val="24"/>
        </w:rPr>
        <w:t>any other federal wildlife protection statute</w:t>
      </w:r>
      <w:r w:rsidRPr="00C92DD0">
        <w:rPr>
          <w:rFonts w:cs="Times New Roman"/>
          <w:szCs w:val="24"/>
        </w:rPr>
        <w:t xml:space="preserve">, </w:t>
      </w:r>
      <w:r w:rsidR="009C72C2" w:rsidRPr="00C92DD0">
        <w:rPr>
          <w:rFonts w:cs="Times New Roman"/>
          <w:szCs w:val="24"/>
        </w:rPr>
        <w:t xml:space="preserve">and they </w:t>
      </w:r>
      <w:r w:rsidR="00CA66B1" w:rsidRPr="00C92DD0">
        <w:rPr>
          <w:rFonts w:cs="Times New Roman"/>
          <w:szCs w:val="24"/>
        </w:rPr>
        <w:t xml:space="preserve">could </w:t>
      </w:r>
      <w:r w:rsidR="007B4734" w:rsidRPr="00C92DD0">
        <w:rPr>
          <w:rFonts w:cs="Times New Roman"/>
          <w:szCs w:val="24"/>
        </w:rPr>
        <w:t xml:space="preserve">in theory be addressed </w:t>
      </w:r>
      <w:r w:rsidR="007B4734" w:rsidRPr="00C92DD0">
        <w:rPr>
          <w:rFonts w:cs="Times New Roman"/>
          <w:szCs w:val="24"/>
        </w:rPr>
        <w:lastRenderedPageBreak/>
        <w:t>by</w:t>
      </w:r>
      <w:r w:rsidRPr="00C92DD0">
        <w:rPr>
          <w:rFonts w:cs="Times New Roman"/>
          <w:szCs w:val="24"/>
        </w:rPr>
        <w:t xml:space="preserve"> the Wind Guidelines, </w:t>
      </w:r>
      <w:r w:rsidR="009C72C2" w:rsidRPr="00C92DD0">
        <w:rPr>
          <w:rFonts w:cs="Times New Roman"/>
          <w:szCs w:val="24"/>
        </w:rPr>
        <w:t xml:space="preserve">those </w:t>
      </w:r>
      <w:r w:rsidRPr="00C92DD0">
        <w:rPr>
          <w:rFonts w:cs="Times New Roman"/>
          <w:szCs w:val="24"/>
        </w:rPr>
        <w:t>G</w:t>
      </w:r>
      <w:r w:rsidR="00FA293F" w:rsidRPr="00C92DD0">
        <w:rPr>
          <w:rFonts w:cs="Times New Roman"/>
          <w:szCs w:val="24"/>
        </w:rPr>
        <w:t>uidelines</w:t>
      </w:r>
      <w:r w:rsidR="009C72C2" w:rsidRPr="00C92DD0">
        <w:rPr>
          <w:rFonts w:cs="Times New Roman"/>
          <w:szCs w:val="24"/>
        </w:rPr>
        <w:t>, once again,</w:t>
      </w:r>
      <w:r w:rsidR="00FA293F" w:rsidRPr="00C92DD0">
        <w:rPr>
          <w:rFonts w:cs="Times New Roman"/>
          <w:szCs w:val="24"/>
        </w:rPr>
        <w:t xml:space="preserve"> </w:t>
      </w:r>
      <w:r w:rsidR="007B4734" w:rsidRPr="00C92DD0">
        <w:rPr>
          <w:rFonts w:cs="Times New Roman"/>
          <w:szCs w:val="24"/>
        </w:rPr>
        <w:t xml:space="preserve">are </w:t>
      </w:r>
      <w:r w:rsidR="009C72C2" w:rsidRPr="00C92DD0">
        <w:rPr>
          <w:rFonts w:cs="Times New Roman"/>
          <w:szCs w:val="24"/>
        </w:rPr>
        <w:t>entirely</w:t>
      </w:r>
      <w:r w:rsidR="00FA293F" w:rsidRPr="00C92DD0">
        <w:rPr>
          <w:rFonts w:cs="Times New Roman"/>
          <w:szCs w:val="24"/>
        </w:rPr>
        <w:t xml:space="preserve"> voluntary</w:t>
      </w:r>
      <w:r w:rsidR="00CA66B1" w:rsidRPr="00C92DD0">
        <w:rPr>
          <w:rFonts w:cs="Times New Roman"/>
          <w:szCs w:val="24"/>
        </w:rPr>
        <w:t xml:space="preserve">, and may be complied with </w:t>
      </w:r>
      <w:r w:rsidR="009C72C2" w:rsidRPr="00C92DD0">
        <w:rPr>
          <w:rFonts w:cs="Times New Roman"/>
          <w:szCs w:val="24"/>
        </w:rPr>
        <w:t xml:space="preserve">by </w:t>
      </w:r>
      <w:r w:rsidR="00CA66B1" w:rsidRPr="00C92DD0">
        <w:rPr>
          <w:rFonts w:cs="Times New Roman"/>
          <w:szCs w:val="24"/>
        </w:rPr>
        <w:t xml:space="preserve">a project developer merely recording its </w:t>
      </w:r>
      <w:r w:rsidR="009C72C2" w:rsidRPr="00C92DD0">
        <w:rPr>
          <w:rFonts w:cs="Times New Roman"/>
          <w:szCs w:val="24"/>
        </w:rPr>
        <w:t xml:space="preserve">reasons for </w:t>
      </w:r>
      <w:r w:rsidR="00CA66B1" w:rsidRPr="00C92DD0">
        <w:rPr>
          <w:rFonts w:cs="Times New Roman"/>
          <w:szCs w:val="24"/>
        </w:rPr>
        <w:t>disagree</w:t>
      </w:r>
      <w:r w:rsidR="009C72C2" w:rsidRPr="00C92DD0">
        <w:rPr>
          <w:rFonts w:cs="Times New Roman"/>
          <w:szCs w:val="24"/>
        </w:rPr>
        <w:t xml:space="preserve">ing </w:t>
      </w:r>
      <w:r w:rsidR="00CA66B1" w:rsidRPr="00C92DD0">
        <w:rPr>
          <w:rFonts w:cs="Times New Roman"/>
          <w:szCs w:val="24"/>
        </w:rPr>
        <w:t>with the Service</w:t>
      </w:r>
      <w:r w:rsidR="009C72C2" w:rsidRPr="00C92DD0">
        <w:rPr>
          <w:rFonts w:cs="Times New Roman"/>
          <w:szCs w:val="24"/>
        </w:rPr>
        <w:t xml:space="preserve"> on site selection or any other issues</w:t>
      </w:r>
      <w:r w:rsidR="00CA66B1" w:rsidRPr="00C92DD0">
        <w:rPr>
          <w:rFonts w:cs="Times New Roman"/>
          <w:szCs w:val="24"/>
        </w:rPr>
        <w:t>.</w:t>
      </w:r>
      <w:r w:rsidR="00F672E4" w:rsidRPr="00C92DD0">
        <w:rPr>
          <w:rFonts w:cs="Times New Roman"/>
          <w:szCs w:val="24"/>
        </w:rPr>
        <w:t xml:space="preserve"> </w:t>
      </w:r>
      <w:r w:rsidR="00FA293F" w:rsidRPr="00C92DD0">
        <w:rPr>
          <w:rFonts w:cs="Times New Roman"/>
          <w:szCs w:val="24"/>
        </w:rPr>
        <w:t xml:space="preserve"> </w:t>
      </w:r>
      <w:r w:rsidR="00DB768D" w:rsidRPr="00C92DD0">
        <w:rPr>
          <w:rFonts w:cs="Times New Roman"/>
          <w:szCs w:val="24"/>
          <w:u w:val="single"/>
        </w:rPr>
        <w:t xml:space="preserve">Therefore, the Guidelines will not effectively protect </w:t>
      </w:r>
      <w:r w:rsidR="009C72C2" w:rsidRPr="00C92DD0">
        <w:rPr>
          <w:rFonts w:cs="Times New Roman"/>
          <w:szCs w:val="24"/>
          <w:u w:val="single"/>
        </w:rPr>
        <w:t>any</w:t>
      </w:r>
      <w:r w:rsidR="009C72C2" w:rsidRPr="00C92DD0">
        <w:rPr>
          <w:rFonts w:cs="Times New Roman"/>
          <w:i/>
          <w:szCs w:val="24"/>
          <w:u w:val="single"/>
        </w:rPr>
        <w:t xml:space="preserve"> </w:t>
      </w:r>
      <w:r w:rsidR="009C72C2" w:rsidRPr="00C92DD0">
        <w:rPr>
          <w:rFonts w:cs="Times New Roman"/>
          <w:szCs w:val="24"/>
          <w:u w:val="single"/>
        </w:rPr>
        <w:t xml:space="preserve">wildlife. </w:t>
      </w:r>
      <w:r w:rsidR="00FA293F" w:rsidRPr="00C92DD0">
        <w:rPr>
          <w:rFonts w:cs="Times New Roman"/>
          <w:szCs w:val="24"/>
        </w:rPr>
        <w:t xml:space="preserve"> </w:t>
      </w:r>
    </w:p>
    <w:p w:rsidR="008345D8" w:rsidRPr="00C92DD0" w:rsidRDefault="00FA293F" w:rsidP="003161DF">
      <w:pPr>
        <w:spacing w:line="276" w:lineRule="auto"/>
        <w:ind w:left="0" w:firstLine="720"/>
        <w:rPr>
          <w:rFonts w:cs="Times New Roman"/>
          <w:szCs w:val="24"/>
        </w:rPr>
      </w:pPr>
      <w:r w:rsidRPr="00C92DD0">
        <w:rPr>
          <w:rFonts w:cs="Times New Roman"/>
          <w:szCs w:val="24"/>
        </w:rPr>
        <w:t xml:space="preserve"> </w:t>
      </w:r>
    </w:p>
    <w:p w:rsidR="002975B0" w:rsidRPr="00C92DD0" w:rsidRDefault="00BC4980" w:rsidP="003161DF">
      <w:pPr>
        <w:spacing w:line="276" w:lineRule="auto"/>
        <w:ind w:left="0" w:firstLine="720"/>
        <w:rPr>
          <w:rFonts w:cs="Times New Roman"/>
          <w:szCs w:val="24"/>
        </w:rPr>
      </w:pPr>
      <w:r w:rsidRPr="00C92DD0">
        <w:rPr>
          <w:rFonts w:cs="Times New Roman"/>
          <w:szCs w:val="24"/>
        </w:rPr>
        <w:t>On the other hand</w:t>
      </w:r>
      <w:r w:rsidR="00AB2786" w:rsidRPr="00C92DD0">
        <w:rPr>
          <w:rFonts w:cs="Times New Roman"/>
          <w:szCs w:val="24"/>
        </w:rPr>
        <w:t>, the</w:t>
      </w:r>
      <w:r w:rsidR="00FA293F" w:rsidRPr="00C92DD0">
        <w:rPr>
          <w:rFonts w:cs="Times New Roman"/>
          <w:szCs w:val="24"/>
        </w:rPr>
        <w:t xml:space="preserve"> permit </w:t>
      </w:r>
      <w:r w:rsidR="002975B0" w:rsidRPr="00C92DD0">
        <w:rPr>
          <w:rFonts w:cs="Times New Roman"/>
          <w:szCs w:val="24"/>
        </w:rPr>
        <w:t>process</w:t>
      </w:r>
      <w:r w:rsidR="00FA293F" w:rsidRPr="00C92DD0">
        <w:rPr>
          <w:rFonts w:cs="Times New Roman"/>
          <w:szCs w:val="24"/>
        </w:rPr>
        <w:t xml:space="preserve"> in the Proposed Regulations </w:t>
      </w:r>
      <w:r w:rsidR="008345D8" w:rsidRPr="00C92DD0">
        <w:rPr>
          <w:rFonts w:cs="Times New Roman"/>
          <w:szCs w:val="24"/>
        </w:rPr>
        <w:t>will</w:t>
      </w:r>
      <w:r w:rsidR="009C72C2" w:rsidRPr="00C92DD0">
        <w:rPr>
          <w:rFonts w:cs="Times New Roman"/>
          <w:szCs w:val="24"/>
        </w:rPr>
        <w:t xml:space="preserve"> afford a </w:t>
      </w:r>
      <w:r w:rsidR="002975B0" w:rsidRPr="00C92DD0">
        <w:rPr>
          <w:rFonts w:cs="Times New Roman"/>
          <w:szCs w:val="24"/>
        </w:rPr>
        <w:t xml:space="preserve">far better mechanism for addressing project impacts on even non-MBTA protected birds, unlisted bat species, and other wildlife currently </w:t>
      </w:r>
      <w:r w:rsidR="00CF5AE8" w:rsidRPr="00C92DD0">
        <w:rPr>
          <w:rFonts w:cs="Times New Roman"/>
          <w:szCs w:val="24"/>
        </w:rPr>
        <w:t>un</w:t>
      </w:r>
      <w:r w:rsidR="002975B0" w:rsidRPr="00C92DD0">
        <w:rPr>
          <w:rFonts w:cs="Times New Roman"/>
          <w:szCs w:val="24"/>
        </w:rPr>
        <w:t xml:space="preserve">protected under federal law.  This is because the proposed issuance of a federal MBTA permit </w:t>
      </w:r>
      <w:r w:rsidR="00AB2786" w:rsidRPr="00C92DD0">
        <w:rPr>
          <w:rFonts w:cs="Times New Roman"/>
          <w:szCs w:val="24"/>
        </w:rPr>
        <w:t>will trigger</w:t>
      </w:r>
      <w:r w:rsidR="008345D8" w:rsidRPr="00C92DD0">
        <w:rPr>
          <w:rFonts w:cs="Times New Roman"/>
          <w:szCs w:val="24"/>
        </w:rPr>
        <w:t xml:space="preserve"> </w:t>
      </w:r>
      <w:r w:rsidR="008345D8" w:rsidRPr="00C92DD0">
        <w:rPr>
          <w:rFonts w:cs="Times New Roman"/>
          <w:szCs w:val="24"/>
          <w:u w:val="single"/>
        </w:rPr>
        <w:t>NEPA</w:t>
      </w:r>
      <w:r w:rsidR="002975B0" w:rsidRPr="00C92DD0">
        <w:rPr>
          <w:rFonts w:cs="Times New Roman"/>
          <w:szCs w:val="24"/>
          <w:u w:val="single"/>
        </w:rPr>
        <w:t xml:space="preserve"> review, which will necessarily encompass any significant impacts on any wildlife populations</w:t>
      </w:r>
      <w:r w:rsidR="002975B0" w:rsidRPr="00C92DD0">
        <w:rPr>
          <w:rFonts w:cs="Times New Roman"/>
          <w:szCs w:val="24"/>
        </w:rPr>
        <w:t>.</w:t>
      </w:r>
      <w:r w:rsidR="00BB37D6" w:rsidRPr="00C92DD0">
        <w:rPr>
          <w:rFonts w:cs="Times New Roman"/>
          <w:szCs w:val="24"/>
        </w:rPr>
        <w:t xml:space="preserve">  </w:t>
      </w:r>
      <w:r w:rsidR="00DE71DE" w:rsidRPr="00C92DD0">
        <w:rPr>
          <w:rFonts w:cs="Times New Roman"/>
          <w:szCs w:val="24"/>
          <w:u w:val="single"/>
        </w:rPr>
        <w:t>See</w:t>
      </w:r>
      <w:r w:rsidR="00DE71DE" w:rsidRPr="00C92DD0">
        <w:rPr>
          <w:rFonts w:cs="Times New Roman"/>
          <w:szCs w:val="24"/>
        </w:rPr>
        <w:t xml:space="preserve"> </w:t>
      </w:r>
      <w:r w:rsidR="00F40B47" w:rsidRPr="00C92DD0">
        <w:rPr>
          <w:rFonts w:cs="Times New Roman"/>
          <w:szCs w:val="24"/>
        </w:rPr>
        <w:t>42 U.S.C. § 4332 (requiring an analysis of “environmental impact[s] of the proposed action” for “major Federal actions significantly affecting the quality of the human environment”</w:t>
      </w:r>
      <w:r w:rsidR="00A0778E" w:rsidRPr="00C92DD0">
        <w:rPr>
          <w:rFonts w:cs="Times New Roman"/>
          <w:szCs w:val="24"/>
        </w:rPr>
        <w:t>);</w:t>
      </w:r>
      <w:r w:rsidR="00F40B47" w:rsidRPr="00C92DD0">
        <w:rPr>
          <w:rFonts w:cs="Times New Roman"/>
          <w:szCs w:val="24"/>
        </w:rPr>
        <w:t xml:space="preserve"> </w:t>
      </w:r>
      <w:r w:rsidR="00DE71DE" w:rsidRPr="00C92DD0">
        <w:rPr>
          <w:rFonts w:cs="Times New Roman"/>
          <w:szCs w:val="24"/>
        </w:rPr>
        <w:t>40 C.F.R. § 1508.18 (defining “Major Federal Action” as “actions with effects that may be major and which are potentially subject to Federal control and responsibility” such as “[a]pproval of specific projects… approved by permit or other regulatory decision.”)</w:t>
      </w:r>
      <w:r w:rsidR="00DC33D0" w:rsidRPr="00C92DD0">
        <w:rPr>
          <w:rFonts w:cs="Times New Roman"/>
          <w:szCs w:val="24"/>
        </w:rPr>
        <w:t>.  NEPA requires the agency to consider a “range of alternatives” to the proposed action, including the no-action alternative,</w:t>
      </w:r>
      <w:r w:rsidR="0036386B" w:rsidRPr="00C92DD0">
        <w:rPr>
          <w:rFonts w:cs="Times New Roman"/>
          <w:szCs w:val="24"/>
        </w:rPr>
        <w:t xml:space="preserve"> and to identify appropriate mitigation measures to address the various impacts of the proposed action.  </w:t>
      </w:r>
      <w:r w:rsidR="00DC33D0" w:rsidRPr="00C92DD0">
        <w:rPr>
          <w:rFonts w:cs="Times New Roman"/>
          <w:szCs w:val="24"/>
        </w:rPr>
        <w:t xml:space="preserve">40 C.F.R. </w:t>
      </w:r>
      <w:r w:rsidR="00F672E4" w:rsidRPr="00C92DD0">
        <w:rPr>
          <w:rFonts w:cs="Times New Roman"/>
          <w:szCs w:val="24"/>
        </w:rPr>
        <w:t xml:space="preserve">§ </w:t>
      </w:r>
      <w:r w:rsidR="00DD7493" w:rsidRPr="00C92DD0">
        <w:rPr>
          <w:rFonts w:cs="Times New Roman"/>
          <w:szCs w:val="24"/>
        </w:rPr>
        <w:t>1505.1(e).</w:t>
      </w:r>
      <w:r w:rsidR="008065AB" w:rsidRPr="00C92DD0">
        <w:rPr>
          <w:rFonts w:cs="Times New Roman"/>
          <w:szCs w:val="24"/>
        </w:rPr>
        <w:t xml:space="preserve">  </w:t>
      </w:r>
      <w:r w:rsidR="00C63F51" w:rsidRPr="00C92DD0">
        <w:rPr>
          <w:rFonts w:cs="Times New Roman"/>
          <w:szCs w:val="24"/>
        </w:rPr>
        <w:t xml:space="preserve">Thus, the </w:t>
      </w:r>
      <w:r w:rsidR="001C4A5A" w:rsidRPr="00C92DD0">
        <w:rPr>
          <w:rFonts w:cs="Times New Roman"/>
          <w:szCs w:val="24"/>
        </w:rPr>
        <w:t>p</w:t>
      </w:r>
      <w:r w:rsidR="00C63F51" w:rsidRPr="00C92DD0">
        <w:rPr>
          <w:rFonts w:cs="Times New Roman"/>
          <w:szCs w:val="24"/>
        </w:rPr>
        <w:t xml:space="preserve">roposed </w:t>
      </w:r>
      <w:r w:rsidR="00D6623B" w:rsidRPr="00C92DD0">
        <w:rPr>
          <w:rFonts w:cs="Times New Roman"/>
          <w:szCs w:val="24"/>
        </w:rPr>
        <w:t>r</w:t>
      </w:r>
      <w:r w:rsidR="007B4734" w:rsidRPr="00C92DD0">
        <w:rPr>
          <w:rFonts w:cs="Times New Roman"/>
          <w:szCs w:val="24"/>
        </w:rPr>
        <w:t xml:space="preserve">egulations do </w:t>
      </w:r>
      <w:r w:rsidR="002975B0" w:rsidRPr="00C92DD0">
        <w:rPr>
          <w:rFonts w:cs="Times New Roman"/>
          <w:szCs w:val="24"/>
        </w:rPr>
        <w:t xml:space="preserve">encompass </w:t>
      </w:r>
      <w:r w:rsidR="00C63F51" w:rsidRPr="00C92DD0">
        <w:rPr>
          <w:rFonts w:cs="Times New Roman"/>
          <w:szCs w:val="24"/>
        </w:rPr>
        <w:t xml:space="preserve">a </w:t>
      </w:r>
      <w:r w:rsidR="002975B0" w:rsidRPr="00C92DD0">
        <w:rPr>
          <w:rFonts w:cs="Times New Roman"/>
          <w:szCs w:val="24"/>
        </w:rPr>
        <w:t xml:space="preserve">mechanism </w:t>
      </w:r>
      <w:r w:rsidR="00C63F51" w:rsidRPr="00C92DD0">
        <w:rPr>
          <w:rFonts w:cs="Times New Roman"/>
          <w:szCs w:val="24"/>
        </w:rPr>
        <w:t xml:space="preserve">of protection </w:t>
      </w:r>
      <w:r w:rsidR="002975B0" w:rsidRPr="00C92DD0">
        <w:rPr>
          <w:rFonts w:cs="Times New Roman"/>
          <w:szCs w:val="24"/>
        </w:rPr>
        <w:t xml:space="preserve">of </w:t>
      </w:r>
      <w:r w:rsidR="00C63F51" w:rsidRPr="00C92DD0">
        <w:rPr>
          <w:rFonts w:cs="Times New Roman"/>
          <w:szCs w:val="24"/>
        </w:rPr>
        <w:t>both listed and non-listed wildlife</w:t>
      </w:r>
      <w:r w:rsidR="002975B0" w:rsidRPr="00C92DD0">
        <w:rPr>
          <w:rFonts w:cs="Times New Roman"/>
          <w:szCs w:val="24"/>
        </w:rPr>
        <w:t xml:space="preserve"> and, because the permitting process, as proposed, would also involve public comment, it would allow for a far more meaningful opportunity to address impacts on otherwise unprotected birds, bats, and other wildlife </w:t>
      </w:r>
      <w:r w:rsidR="00CF5AE8" w:rsidRPr="00C92DD0">
        <w:rPr>
          <w:rFonts w:cs="Times New Roman"/>
          <w:szCs w:val="24"/>
        </w:rPr>
        <w:t xml:space="preserve">than </w:t>
      </w:r>
      <w:r w:rsidR="002975B0" w:rsidRPr="00C92DD0">
        <w:rPr>
          <w:rFonts w:cs="Times New Roman"/>
          <w:szCs w:val="24"/>
        </w:rPr>
        <w:t xml:space="preserve">under the entirely voluntary </w:t>
      </w:r>
      <w:r w:rsidR="00CF5AE8" w:rsidRPr="00C92DD0">
        <w:rPr>
          <w:rFonts w:cs="Times New Roman"/>
          <w:szCs w:val="24"/>
        </w:rPr>
        <w:t>G</w:t>
      </w:r>
      <w:r w:rsidR="002975B0" w:rsidRPr="00C92DD0">
        <w:rPr>
          <w:rFonts w:cs="Times New Roman"/>
          <w:szCs w:val="24"/>
        </w:rPr>
        <w:t>uidelines, which, among other problems, afford no basis on which conservation groups or other members of the public may weigh in on project impacts on an ongoing basis.</w:t>
      </w:r>
    </w:p>
    <w:p w:rsidR="00AD4FC0" w:rsidRPr="00C92DD0" w:rsidRDefault="00AD4FC0" w:rsidP="003161DF">
      <w:pPr>
        <w:spacing w:line="276" w:lineRule="auto"/>
        <w:ind w:left="0" w:firstLine="720"/>
        <w:rPr>
          <w:rFonts w:cs="Times New Roman"/>
          <w:szCs w:val="24"/>
        </w:rPr>
      </w:pPr>
    </w:p>
    <w:p w:rsidR="00F672E4" w:rsidRPr="00C92DD0" w:rsidRDefault="00C63F51" w:rsidP="003161DF">
      <w:pPr>
        <w:spacing w:line="276" w:lineRule="auto"/>
        <w:ind w:left="0" w:firstLine="720"/>
        <w:rPr>
          <w:rFonts w:cs="Times New Roman"/>
          <w:szCs w:val="24"/>
        </w:rPr>
      </w:pPr>
      <w:r w:rsidRPr="00C92DD0">
        <w:rPr>
          <w:rFonts w:cs="Times New Roman"/>
          <w:szCs w:val="24"/>
        </w:rPr>
        <w:t xml:space="preserve">Moreover, </w:t>
      </w:r>
      <w:r w:rsidR="00D6623B" w:rsidRPr="00C92DD0">
        <w:rPr>
          <w:rFonts w:cs="Times New Roman"/>
          <w:szCs w:val="24"/>
        </w:rPr>
        <w:t xml:space="preserve">nothing in the proposed regulations would preclude </w:t>
      </w:r>
      <w:r w:rsidRPr="00C92DD0">
        <w:rPr>
          <w:rFonts w:cs="Times New Roman"/>
          <w:szCs w:val="24"/>
        </w:rPr>
        <w:t xml:space="preserve">FWS </w:t>
      </w:r>
      <w:r w:rsidR="00D6623B" w:rsidRPr="00C92DD0">
        <w:rPr>
          <w:rFonts w:cs="Times New Roman"/>
          <w:szCs w:val="24"/>
        </w:rPr>
        <w:t xml:space="preserve">from </w:t>
      </w:r>
      <w:r w:rsidR="00F1594F" w:rsidRPr="00C92DD0">
        <w:rPr>
          <w:rFonts w:cs="Times New Roman"/>
          <w:szCs w:val="24"/>
        </w:rPr>
        <w:t>establishing</w:t>
      </w:r>
      <w:r w:rsidR="007B4734" w:rsidRPr="00C92DD0">
        <w:rPr>
          <w:rFonts w:cs="Times New Roman"/>
          <w:szCs w:val="24"/>
        </w:rPr>
        <w:t xml:space="preserve"> both </w:t>
      </w:r>
      <w:r w:rsidRPr="00C92DD0">
        <w:rPr>
          <w:rFonts w:cs="Times New Roman"/>
          <w:szCs w:val="24"/>
        </w:rPr>
        <w:t xml:space="preserve">a mandatory </w:t>
      </w:r>
      <w:r w:rsidR="00D6623B" w:rsidRPr="00C92DD0">
        <w:rPr>
          <w:rFonts w:cs="Times New Roman"/>
          <w:szCs w:val="24"/>
        </w:rPr>
        <w:t xml:space="preserve">permitting </w:t>
      </w:r>
      <w:r w:rsidRPr="00C92DD0">
        <w:rPr>
          <w:rFonts w:cs="Times New Roman"/>
          <w:szCs w:val="24"/>
        </w:rPr>
        <w:t xml:space="preserve">system for species protected under </w:t>
      </w:r>
      <w:r w:rsidR="00D6623B" w:rsidRPr="00C92DD0">
        <w:rPr>
          <w:rFonts w:cs="Times New Roman"/>
          <w:szCs w:val="24"/>
        </w:rPr>
        <w:t>the MBTA</w:t>
      </w:r>
      <w:r w:rsidRPr="00C92DD0">
        <w:rPr>
          <w:rFonts w:cs="Times New Roman"/>
          <w:szCs w:val="24"/>
        </w:rPr>
        <w:t xml:space="preserve">, </w:t>
      </w:r>
      <w:r w:rsidR="007B4734" w:rsidRPr="00C92DD0">
        <w:rPr>
          <w:rFonts w:cs="Times New Roman"/>
          <w:szCs w:val="24"/>
        </w:rPr>
        <w:t xml:space="preserve">and </w:t>
      </w:r>
      <w:r w:rsidR="00F1594F" w:rsidRPr="00C92DD0">
        <w:rPr>
          <w:rFonts w:cs="Times New Roman"/>
          <w:szCs w:val="24"/>
        </w:rPr>
        <w:t xml:space="preserve">voluntary guidelines for </w:t>
      </w:r>
      <w:r w:rsidR="00D6623B" w:rsidRPr="00C92DD0">
        <w:rPr>
          <w:rFonts w:cs="Times New Roman"/>
          <w:szCs w:val="24"/>
        </w:rPr>
        <w:t xml:space="preserve">otherwise unprotected species – just as the existence of permitting processes under the ESA and BGEPA did not </w:t>
      </w:r>
      <w:r w:rsidR="00786717" w:rsidRPr="00C92DD0">
        <w:rPr>
          <w:rFonts w:cs="Times New Roman"/>
          <w:szCs w:val="24"/>
        </w:rPr>
        <w:t xml:space="preserve">preclude </w:t>
      </w:r>
      <w:r w:rsidR="00D6623B" w:rsidRPr="00C92DD0">
        <w:rPr>
          <w:rFonts w:cs="Times New Roman"/>
          <w:szCs w:val="24"/>
        </w:rPr>
        <w:t xml:space="preserve">the Service from drafting the current </w:t>
      </w:r>
      <w:r w:rsidR="00CF5AE8" w:rsidRPr="00C92DD0">
        <w:rPr>
          <w:rFonts w:cs="Times New Roman"/>
          <w:szCs w:val="24"/>
        </w:rPr>
        <w:t>G</w:t>
      </w:r>
      <w:r w:rsidR="00D6623B" w:rsidRPr="00C92DD0">
        <w:rPr>
          <w:rFonts w:cs="Times New Roman"/>
          <w:szCs w:val="24"/>
        </w:rPr>
        <w:t>uidelines.</w:t>
      </w:r>
      <w:r w:rsidR="00241048" w:rsidRPr="00C92DD0">
        <w:rPr>
          <w:rFonts w:cs="Times New Roman"/>
          <w:szCs w:val="24"/>
        </w:rPr>
        <w:t xml:space="preserve">  </w:t>
      </w:r>
      <w:r w:rsidR="00D6623B" w:rsidRPr="00C92DD0">
        <w:rPr>
          <w:rFonts w:cs="Times New Roman"/>
          <w:szCs w:val="24"/>
        </w:rPr>
        <w:t xml:space="preserve">In fact, the </w:t>
      </w:r>
      <w:r w:rsidR="001C486D" w:rsidRPr="00C92DD0">
        <w:rPr>
          <w:rFonts w:cs="Times New Roman"/>
          <w:szCs w:val="24"/>
        </w:rPr>
        <w:t>process proposed here and guidelines focused on otherwise unprotected species could function in an entirely co</w:t>
      </w:r>
      <w:r w:rsidR="00F672E4" w:rsidRPr="00C92DD0">
        <w:rPr>
          <w:rFonts w:cs="Times New Roman"/>
          <w:szCs w:val="24"/>
        </w:rPr>
        <w:t>mplementary fashion, with such G</w:t>
      </w:r>
      <w:r w:rsidR="001C486D" w:rsidRPr="00C92DD0">
        <w:rPr>
          <w:rFonts w:cs="Times New Roman"/>
          <w:szCs w:val="24"/>
        </w:rPr>
        <w:t>uidelines being brought to bear on the NEPA analysis that must be conducted on the MBTA permit application.</w:t>
      </w:r>
    </w:p>
    <w:p w:rsidR="00F672E4" w:rsidRPr="00C92DD0" w:rsidRDefault="00F672E4" w:rsidP="003161DF">
      <w:pPr>
        <w:spacing w:line="276" w:lineRule="auto"/>
        <w:ind w:left="0" w:firstLine="720"/>
        <w:rPr>
          <w:rFonts w:cs="Times New Roman"/>
          <w:szCs w:val="24"/>
        </w:rPr>
      </w:pPr>
    </w:p>
    <w:p w:rsidR="0080271C" w:rsidRPr="00C92DD0" w:rsidRDefault="0080271C" w:rsidP="003161DF">
      <w:pPr>
        <w:numPr>
          <w:ilvl w:val="2"/>
          <w:numId w:val="22"/>
        </w:numPr>
        <w:spacing w:line="276" w:lineRule="auto"/>
        <w:rPr>
          <w:rFonts w:cs="Times New Roman"/>
          <w:b/>
          <w:i/>
          <w:szCs w:val="24"/>
        </w:rPr>
      </w:pPr>
      <w:r w:rsidRPr="00C92DD0">
        <w:rPr>
          <w:rFonts w:cs="Times New Roman"/>
          <w:b/>
          <w:i/>
          <w:szCs w:val="24"/>
        </w:rPr>
        <w:t xml:space="preserve">The </w:t>
      </w:r>
      <w:r w:rsidR="00F672E4" w:rsidRPr="00C92DD0">
        <w:rPr>
          <w:rFonts w:cs="Times New Roman"/>
          <w:b/>
          <w:i/>
          <w:szCs w:val="24"/>
        </w:rPr>
        <w:t>p</w:t>
      </w:r>
      <w:r w:rsidRPr="00C92DD0">
        <w:rPr>
          <w:rFonts w:cs="Times New Roman"/>
          <w:b/>
          <w:i/>
          <w:szCs w:val="24"/>
        </w:rPr>
        <w:t xml:space="preserve">ermit mechanism recommended in the Proposed Regulations enables an evaluation of cumulative effects of wind energy </w:t>
      </w:r>
      <w:r w:rsidR="00683FE5" w:rsidRPr="00C92DD0">
        <w:rPr>
          <w:rFonts w:cs="Times New Roman"/>
          <w:b/>
          <w:i/>
          <w:szCs w:val="24"/>
        </w:rPr>
        <w:t>development on a regional and</w:t>
      </w:r>
      <w:r w:rsidRPr="00C92DD0">
        <w:rPr>
          <w:rFonts w:cs="Times New Roman"/>
          <w:b/>
          <w:i/>
          <w:szCs w:val="24"/>
        </w:rPr>
        <w:t xml:space="preserve"> national level.</w:t>
      </w:r>
    </w:p>
    <w:p w:rsidR="00324DB9" w:rsidRPr="00C92DD0" w:rsidRDefault="00324DB9" w:rsidP="003161DF">
      <w:pPr>
        <w:spacing w:line="276" w:lineRule="auto"/>
        <w:ind w:left="1800" w:firstLine="0"/>
        <w:rPr>
          <w:rFonts w:cs="Times New Roman"/>
          <w:b/>
          <w:i/>
          <w:szCs w:val="24"/>
        </w:rPr>
      </w:pPr>
    </w:p>
    <w:p w:rsidR="009E6EDC" w:rsidRPr="00C92DD0" w:rsidRDefault="001C486D" w:rsidP="003161DF">
      <w:pPr>
        <w:spacing w:line="276" w:lineRule="auto"/>
        <w:ind w:left="0" w:firstLine="720"/>
        <w:rPr>
          <w:rFonts w:cs="Times New Roman"/>
          <w:szCs w:val="24"/>
        </w:rPr>
      </w:pPr>
      <w:r w:rsidRPr="00C92DD0">
        <w:rPr>
          <w:rFonts w:cs="Times New Roman"/>
          <w:szCs w:val="24"/>
        </w:rPr>
        <w:t>As discussed previously, t</w:t>
      </w:r>
      <w:r w:rsidR="008065AB" w:rsidRPr="00C92DD0">
        <w:rPr>
          <w:rFonts w:cs="Times New Roman"/>
          <w:szCs w:val="24"/>
        </w:rPr>
        <w:t xml:space="preserve">he cumulative effects of the </w:t>
      </w:r>
      <w:r w:rsidRPr="00C92DD0">
        <w:rPr>
          <w:rFonts w:cs="Times New Roman"/>
          <w:szCs w:val="24"/>
        </w:rPr>
        <w:t xml:space="preserve">ever-escalating </w:t>
      </w:r>
      <w:r w:rsidR="00683FE5" w:rsidRPr="00C92DD0">
        <w:rPr>
          <w:rFonts w:cs="Times New Roman"/>
          <w:szCs w:val="24"/>
        </w:rPr>
        <w:t>increase in</w:t>
      </w:r>
      <w:r w:rsidR="008065AB" w:rsidRPr="00C92DD0">
        <w:rPr>
          <w:rFonts w:cs="Times New Roman"/>
          <w:szCs w:val="24"/>
        </w:rPr>
        <w:t xml:space="preserve"> wind projects</w:t>
      </w:r>
      <w:r w:rsidRPr="00C92DD0">
        <w:rPr>
          <w:rFonts w:cs="Times New Roman"/>
          <w:szCs w:val="24"/>
        </w:rPr>
        <w:t>, along with other impacts on migratory birds,</w:t>
      </w:r>
      <w:r w:rsidR="008065AB" w:rsidRPr="00C92DD0">
        <w:rPr>
          <w:rFonts w:cs="Times New Roman"/>
          <w:szCs w:val="24"/>
        </w:rPr>
        <w:t xml:space="preserve"> pose extremely serious threats to the survival, ha</w:t>
      </w:r>
      <w:r w:rsidR="006D5C4C" w:rsidRPr="00C92DD0">
        <w:rPr>
          <w:rFonts w:cs="Times New Roman"/>
          <w:szCs w:val="24"/>
        </w:rPr>
        <w:t xml:space="preserve">bitat and behavior of </w:t>
      </w:r>
      <w:r w:rsidRPr="00C92DD0">
        <w:rPr>
          <w:rFonts w:cs="Times New Roman"/>
          <w:szCs w:val="24"/>
        </w:rPr>
        <w:t>migratory birds</w:t>
      </w:r>
      <w:r w:rsidR="00241048" w:rsidRPr="00C92DD0">
        <w:rPr>
          <w:rFonts w:cs="Times New Roman"/>
          <w:szCs w:val="24"/>
        </w:rPr>
        <w:t xml:space="preserve">.  </w:t>
      </w:r>
      <w:r w:rsidRPr="00C92DD0">
        <w:rPr>
          <w:rFonts w:cs="Times New Roman"/>
          <w:szCs w:val="24"/>
        </w:rPr>
        <w:t>In particular,</w:t>
      </w:r>
      <w:r w:rsidR="009E6EDC" w:rsidRPr="00C92DD0">
        <w:rPr>
          <w:rFonts w:cs="Times New Roman"/>
          <w:szCs w:val="24"/>
        </w:rPr>
        <w:t xml:space="preserve"> habitat fragmentation</w:t>
      </w:r>
      <w:r w:rsidRPr="00C92DD0">
        <w:rPr>
          <w:rFonts w:cs="Times New Roman"/>
          <w:szCs w:val="24"/>
        </w:rPr>
        <w:t xml:space="preserve"> from poorly sited wind power projects</w:t>
      </w:r>
      <w:r w:rsidR="009E6EDC" w:rsidRPr="00C92DD0">
        <w:rPr>
          <w:rFonts w:cs="Times New Roman"/>
          <w:szCs w:val="24"/>
        </w:rPr>
        <w:t xml:space="preserve"> is an important contributor to cumulative impacts.  </w:t>
      </w:r>
      <w:r w:rsidRPr="00C92DD0">
        <w:rPr>
          <w:rFonts w:cs="Times New Roman"/>
          <w:szCs w:val="24"/>
        </w:rPr>
        <w:t>Under the Proposed Regulations, t</w:t>
      </w:r>
      <w:r w:rsidR="009E6EDC" w:rsidRPr="00C92DD0">
        <w:rPr>
          <w:rFonts w:cs="Times New Roman"/>
          <w:szCs w:val="24"/>
        </w:rPr>
        <w:t xml:space="preserve">he extent </w:t>
      </w:r>
      <w:r w:rsidRPr="00C92DD0">
        <w:rPr>
          <w:rFonts w:cs="Times New Roman"/>
          <w:szCs w:val="24"/>
        </w:rPr>
        <w:t xml:space="preserve">to which a proposed project will </w:t>
      </w:r>
      <w:r w:rsidR="00CF5AE8" w:rsidRPr="00C92DD0">
        <w:rPr>
          <w:rFonts w:cs="Times New Roman"/>
          <w:szCs w:val="24"/>
        </w:rPr>
        <w:t>contribute to</w:t>
      </w:r>
      <w:r w:rsidR="009E6EDC" w:rsidRPr="00C92DD0">
        <w:rPr>
          <w:rFonts w:cs="Times New Roman"/>
          <w:szCs w:val="24"/>
        </w:rPr>
        <w:t xml:space="preserve"> habitat </w:t>
      </w:r>
      <w:r w:rsidRPr="00C92DD0">
        <w:rPr>
          <w:rFonts w:cs="Times New Roman"/>
          <w:szCs w:val="24"/>
        </w:rPr>
        <w:t xml:space="preserve">loss and </w:t>
      </w:r>
      <w:r w:rsidR="009E6EDC" w:rsidRPr="00C92DD0">
        <w:rPr>
          <w:rFonts w:cs="Times New Roman"/>
          <w:szCs w:val="24"/>
        </w:rPr>
        <w:t>fragmentation</w:t>
      </w:r>
      <w:r w:rsidRPr="00C92DD0">
        <w:rPr>
          <w:rFonts w:cs="Times New Roman"/>
          <w:szCs w:val="24"/>
        </w:rPr>
        <w:t>, and other forms of cumulative impact,</w:t>
      </w:r>
      <w:r w:rsidR="009E6EDC" w:rsidRPr="00C92DD0">
        <w:rPr>
          <w:rFonts w:cs="Times New Roman"/>
          <w:szCs w:val="24"/>
        </w:rPr>
        <w:t xml:space="preserve"> can be thoroughly evaluated </w:t>
      </w:r>
      <w:r w:rsidRPr="00C92DD0">
        <w:rPr>
          <w:rFonts w:cs="Times New Roman"/>
          <w:szCs w:val="24"/>
        </w:rPr>
        <w:t xml:space="preserve">in light of </w:t>
      </w:r>
      <w:r w:rsidR="009E6EDC" w:rsidRPr="00C92DD0">
        <w:rPr>
          <w:rFonts w:cs="Times New Roman"/>
          <w:szCs w:val="24"/>
        </w:rPr>
        <w:t>the early blueprints of a project</w:t>
      </w:r>
      <w:r w:rsidRPr="00C92DD0">
        <w:rPr>
          <w:rFonts w:cs="Times New Roman"/>
          <w:szCs w:val="24"/>
        </w:rPr>
        <w:t>,</w:t>
      </w:r>
      <w:r w:rsidR="009E6EDC" w:rsidRPr="00C92DD0">
        <w:rPr>
          <w:rFonts w:cs="Times New Roman"/>
          <w:szCs w:val="24"/>
        </w:rPr>
        <w:t xml:space="preserve"> </w:t>
      </w:r>
      <w:r w:rsidRPr="00C92DD0">
        <w:rPr>
          <w:rFonts w:cs="Times New Roman"/>
          <w:szCs w:val="24"/>
        </w:rPr>
        <w:t xml:space="preserve">especially </w:t>
      </w:r>
      <w:r w:rsidR="009E6EDC" w:rsidRPr="00C92DD0">
        <w:rPr>
          <w:rFonts w:cs="Times New Roman"/>
          <w:szCs w:val="24"/>
        </w:rPr>
        <w:t xml:space="preserve">since the project’s footprint and infrastructure needs (such as access roads, transmission </w:t>
      </w:r>
      <w:r w:rsidR="009E6EDC" w:rsidRPr="00C92DD0">
        <w:rPr>
          <w:rFonts w:cs="Times New Roman"/>
          <w:szCs w:val="24"/>
        </w:rPr>
        <w:lastRenderedPageBreak/>
        <w:t xml:space="preserve">lines, and substations) </w:t>
      </w:r>
      <w:r w:rsidR="00CF5AE8" w:rsidRPr="00C92DD0">
        <w:rPr>
          <w:rFonts w:cs="Times New Roman"/>
          <w:szCs w:val="24"/>
        </w:rPr>
        <w:t>should already</w:t>
      </w:r>
      <w:r w:rsidR="009E6EDC" w:rsidRPr="00C92DD0">
        <w:rPr>
          <w:rFonts w:cs="Times New Roman"/>
          <w:szCs w:val="24"/>
        </w:rPr>
        <w:t xml:space="preserve"> </w:t>
      </w:r>
      <w:r w:rsidRPr="00C92DD0">
        <w:rPr>
          <w:rFonts w:cs="Times New Roman"/>
          <w:szCs w:val="24"/>
        </w:rPr>
        <w:t xml:space="preserve">be </w:t>
      </w:r>
      <w:r w:rsidR="009E6EDC" w:rsidRPr="00C92DD0">
        <w:rPr>
          <w:rFonts w:cs="Times New Roman"/>
          <w:szCs w:val="24"/>
        </w:rPr>
        <w:t>fairly</w:t>
      </w:r>
      <w:r w:rsidR="00241048" w:rsidRPr="00C92DD0">
        <w:rPr>
          <w:rFonts w:cs="Times New Roman"/>
          <w:szCs w:val="24"/>
        </w:rPr>
        <w:t xml:space="preserve"> well determined by that time.  </w:t>
      </w:r>
      <w:r w:rsidR="009E6EDC" w:rsidRPr="00C92DD0">
        <w:rPr>
          <w:rFonts w:cs="Times New Roman"/>
          <w:szCs w:val="24"/>
        </w:rPr>
        <w:t xml:space="preserve">Similarly, consideration of adjacent projects </w:t>
      </w:r>
      <w:r w:rsidRPr="00C92DD0">
        <w:rPr>
          <w:rFonts w:cs="Times New Roman"/>
          <w:szCs w:val="24"/>
        </w:rPr>
        <w:t xml:space="preserve">and other habitat-harming activities </w:t>
      </w:r>
      <w:r w:rsidR="009E6EDC" w:rsidRPr="00C92DD0">
        <w:rPr>
          <w:rFonts w:cs="Times New Roman"/>
          <w:szCs w:val="24"/>
        </w:rPr>
        <w:t xml:space="preserve">can be </w:t>
      </w:r>
      <w:r w:rsidR="00CF5AE8" w:rsidRPr="00C92DD0">
        <w:rPr>
          <w:rFonts w:cs="Times New Roman"/>
          <w:szCs w:val="24"/>
        </w:rPr>
        <w:t>accomplished early</w:t>
      </w:r>
      <w:r w:rsidR="009E6EDC" w:rsidRPr="00C92DD0">
        <w:rPr>
          <w:rFonts w:cs="Times New Roman"/>
          <w:szCs w:val="24"/>
        </w:rPr>
        <w:t xml:space="preserve"> in project planning (</w:t>
      </w:r>
      <w:r w:rsidRPr="00C92DD0">
        <w:rPr>
          <w:rFonts w:cs="Times New Roman"/>
          <w:szCs w:val="24"/>
        </w:rPr>
        <w:t xml:space="preserve">although </w:t>
      </w:r>
      <w:r w:rsidR="00CF5AE8" w:rsidRPr="00C92DD0">
        <w:rPr>
          <w:rFonts w:cs="Times New Roman"/>
          <w:szCs w:val="24"/>
        </w:rPr>
        <w:t>they may</w:t>
      </w:r>
      <w:r w:rsidR="009E6EDC" w:rsidRPr="00C92DD0">
        <w:rPr>
          <w:rFonts w:cs="Times New Roman"/>
          <w:szCs w:val="24"/>
        </w:rPr>
        <w:t xml:space="preserve"> need to be reviewed if other projects are added during the development phase).</w:t>
      </w:r>
    </w:p>
    <w:p w:rsidR="0090747F" w:rsidRPr="00C92DD0" w:rsidRDefault="0090747F" w:rsidP="003161DF">
      <w:pPr>
        <w:spacing w:line="276" w:lineRule="auto"/>
        <w:ind w:left="0" w:firstLine="720"/>
        <w:rPr>
          <w:rFonts w:cs="Times New Roman"/>
          <w:szCs w:val="24"/>
        </w:rPr>
      </w:pPr>
    </w:p>
    <w:p w:rsidR="00324DB9" w:rsidRPr="00C92DD0" w:rsidRDefault="001C486D" w:rsidP="003161DF">
      <w:pPr>
        <w:spacing w:line="276" w:lineRule="auto"/>
        <w:ind w:left="0" w:firstLine="720"/>
        <w:rPr>
          <w:rFonts w:cs="Times New Roman"/>
          <w:szCs w:val="24"/>
        </w:rPr>
      </w:pPr>
      <w:r w:rsidRPr="00C92DD0">
        <w:rPr>
          <w:rFonts w:cs="Times New Roman"/>
          <w:szCs w:val="24"/>
        </w:rPr>
        <w:t>In contrast</w:t>
      </w:r>
      <w:r w:rsidR="009E6EDC" w:rsidRPr="00C92DD0">
        <w:rPr>
          <w:rFonts w:cs="Times New Roman"/>
          <w:szCs w:val="24"/>
        </w:rPr>
        <w:t xml:space="preserve">, the approach adopted by FWS </w:t>
      </w:r>
      <w:r w:rsidR="00850CA9" w:rsidRPr="00C92DD0">
        <w:rPr>
          <w:rFonts w:cs="Times New Roman"/>
          <w:szCs w:val="24"/>
        </w:rPr>
        <w:t xml:space="preserve">in the </w:t>
      </w:r>
      <w:r w:rsidR="00683FE5" w:rsidRPr="00C92DD0">
        <w:rPr>
          <w:rFonts w:cs="Times New Roman"/>
          <w:szCs w:val="24"/>
        </w:rPr>
        <w:t>voluntary</w:t>
      </w:r>
      <w:r w:rsidR="00850CA9" w:rsidRPr="00C92DD0">
        <w:rPr>
          <w:rFonts w:cs="Times New Roman"/>
          <w:szCs w:val="24"/>
        </w:rPr>
        <w:t xml:space="preserve"> Guidelines utterly fail</w:t>
      </w:r>
      <w:r w:rsidR="00932786" w:rsidRPr="00C92DD0">
        <w:rPr>
          <w:rFonts w:cs="Times New Roman"/>
          <w:szCs w:val="24"/>
        </w:rPr>
        <w:t>s</w:t>
      </w:r>
      <w:r w:rsidR="00850CA9" w:rsidRPr="00C92DD0">
        <w:rPr>
          <w:rFonts w:cs="Times New Roman"/>
          <w:szCs w:val="24"/>
        </w:rPr>
        <w:t xml:space="preserve"> to provide appropriate measures and directives to study, avoid and mitigate cumulative effects at a national or regional level. </w:t>
      </w:r>
      <w:r w:rsidR="00CF5AE8" w:rsidRPr="00C92DD0">
        <w:rPr>
          <w:rFonts w:cs="Times New Roman"/>
          <w:szCs w:val="24"/>
        </w:rPr>
        <w:t xml:space="preserve"> </w:t>
      </w:r>
      <w:r w:rsidR="009E6EDC" w:rsidRPr="00C92DD0">
        <w:rPr>
          <w:rFonts w:cs="Times New Roman"/>
          <w:szCs w:val="24"/>
        </w:rPr>
        <w:t>T</w:t>
      </w:r>
      <w:r w:rsidR="006D5C4C" w:rsidRPr="00C92DD0">
        <w:rPr>
          <w:rFonts w:cs="Times New Roman"/>
          <w:szCs w:val="24"/>
        </w:rPr>
        <w:t xml:space="preserve">he Guidelines </w:t>
      </w:r>
      <w:r w:rsidR="000251D0" w:rsidRPr="00C92DD0">
        <w:rPr>
          <w:rFonts w:cs="Times New Roman"/>
          <w:szCs w:val="24"/>
        </w:rPr>
        <w:t xml:space="preserve">explicitly state that “where there is no federal nexus, individual developers are not expected to conduct their own cumulative impacts analysis.”  Thus, the Guidelines recommend an analysis for cumulative effects by federal agencies only for projects that have “a federal nexus” such as those that “require a federal permit.”  </w:t>
      </w:r>
      <w:r w:rsidR="000251D0" w:rsidRPr="00C92DD0">
        <w:rPr>
          <w:rFonts w:cs="Times New Roman"/>
          <w:szCs w:val="24"/>
          <w:u w:val="single"/>
        </w:rPr>
        <w:t>Id.</w:t>
      </w:r>
      <w:r w:rsidR="003E31EB" w:rsidRPr="00C92DD0">
        <w:rPr>
          <w:rFonts w:cs="Times New Roman"/>
          <w:szCs w:val="24"/>
        </w:rPr>
        <w:t xml:space="preserve"> </w:t>
      </w:r>
      <w:r w:rsidR="000251D0" w:rsidRPr="00C92DD0">
        <w:rPr>
          <w:rFonts w:cs="Times New Roman"/>
          <w:szCs w:val="24"/>
        </w:rPr>
        <w:t>at 21.  This does not result in a thorough analysis of cumulative effects of wind energy development, particularly because most wind energy projects are constructed on private lands with no “federal nexus</w:t>
      </w:r>
      <w:r w:rsidR="00CF5AE8" w:rsidRPr="00C92DD0">
        <w:rPr>
          <w:rFonts w:cs="Times New Roman"/>
          <w:szCs w:val="24"/>
        </w:rPr>
        <w:t>,</w:t>
      </w:r>
      <w:r w:rsidR="000251D0" w:rsidRPr="00C92DD0">
        <w:rPr>
          <w:rFonts w:cs="Times New Roman"/>
          <w:szCs w:val="24"/>
        </w:rPr>
        <w:t>”</w:t>
      </w:r>
      <w:r w:rsidR="00494059" w:rsidRPr="00C92DD0">
        <w:rPr>
          <w:rFonts w:cs="Times New Roman"/>
          <w:szCs w:val="24"/>
        </w:rPr>
        <w:t xml:space="preserve"> other than the impact on </w:t>
      </w:r>
      <w:r w:rsidR="00CF5AE8" w:rsidRPr="00C92DD0">
        <w:rPr>
          <w:rFonts w:cs="Times New Roman"/>
          <w:szCs w:val="24"/>
        </w:rPr>
        <w:t>birds</w:t>
      </w:r>
      <w:r w:rsidR="00494059" w:rsidRPr="00C92DD0">
        <w:rPr>
          <w:rFonts w:cs="Times New Roman"/>
          <w:szCs w:val="24"/>
        </w:rPr>
        <w:t xml:space="preserve"> protected under MBTA and</w:t>
      </w:r>
      <w:r w:rsidR="003C43B3" w:rsidRPr="00C92DD0">
        <w:rPr>
          <w:rFonts w:cs="Times New Roman"/>
          <w:szCs w:val="24"/>
        </w:rPr>
        <w:t xml:space="preserve"> </w:t>
      </w:r>
      <w:r w:rsidR="00494059" w:rsidRPr="00C92DD0">
        <w:rPr>
          <w:rFonts w:cs="Times New Roman"/>
          <w:szCs w:val="24"/>
        </w:rPr>
        <w:t>BGEPA</w:t>
      </w:r>
      <w:r w:rsidR="00CF5AE8" w:rsidRPr="00C92DD0">
        <w:rPr>
          <w:rFonts w:cs="Times New Roman"/>
          <w:szCs w:val="24"/>
        </w:rPr>
        <w:t>.</w:t>
      </w:r>
      <w:r w:rsidR="008110EC" w:rsidRPr="00C92DD0">
        <w:rPr>
          <w:rFonts w:cs="Times New Roman"/>
          <w:szCs w:val="24"/>
        </w:rPr>
        <w:t xml:space="preserve">  </w:t>
      </w:r>
      <w:r w:rsidR="000251D0" w:rsidRPr="00C92DD0">
        <w:rPr>
          <w:rFonts w:cs="Times New Roman"/>
          <w:szCs w:val="24"/>
        </w:rPr>
        <w:t xml:space="preserve">Further, the </w:t>
      </w:r>
      <w:r w:rsidR="00CF5AE8" w:rsidRPr="00C92DD0">
        <w:rPr>
          <w:rFonts w:cs="Times New Roman"/>
          <w:szCs w:val="24"/>
        </w:rPr>
        <w:t>Guidelines recommend</w:t>
      </w:r>
      <w:r w:rsidR="008110EC" w:rsidRPr="00C92DD0">
        <w:rPr>
          <w:rFonts w:cs="Times New Roman"/>
          <w:szCs w:val="24"/>
        </w:rPr>
        <w:t xml:space="preserve"> that the developers “c</w:t>
      </w:r>
      <w:r w:rsidR="000251D0" w:rsidRPr="00C92DD0">
        <w:rPr>
          <w:rFonts w:cs="Times New Roman"/>
          <w:szCs w:val="24"/>
        </w:rPr>
        <w:t xml:space="preserve">ommunicate” with the agency about cumulative effects of the project </w:t>
      </w:r>
      <w:r w:rsidR="006D5C4C" w:rsidRPr="00C92DD0">
        <w:rPr>
          <w:rFonts w:cs="Times New Roman"/>
          <w:szCs w:val="24"/>
        </w:rPr>
        <w:t>only in</w:t>
      </w:r>
      <w:r w:rsidR="00147C0A" w:rsidRPr="00C92DD0">
        <w:rPr>
          <w:rFonts w:cs="Times New Roman"/>
          <w:szCs w:val="24"/>
        </w:rPr>
        <w:t xml:space="preserve"> the final phase of the project</w:t>
      </w:r>
      <w:r w:rsidR="000251D0" w:rsidRPr="00C92DD0">
        <w:rPr>
          <w:rFonts w:cs="Times New Roman"/>
          <w:szCs w:val="24"/>
        </w:rPr>
        <w:t xml:space="preserve"> </w:t>
      </w:r>
      <w:r w:rsidR="00147C0A" w:rsidRPr="00C92DD0">
        <w:rPr>
          <w:rFonts w:cs="Times New Roman"/>
          <w:szCs w:val="24"/>
        </w:rPr>
        <w:t xml:space="preserve">where construction is complete and the developer is considering the need for post-construction studies.  </w:t>
      </w:r>
      <w:r w:rsidR="00147C0A" w:rsidRPr="00C92DD0">
        <w:rPr>
          <w:rFonts w:cs="Times New Roman"/>
          <w:szCs w:val="24"/>
          <w:u w:val="single"/>
        </w:rPr>
        <w:t>See</w:t>
      </w:r>
      <w:r w:rsidR="00147C0A" w:rsidRPr="00C92DD0">
        <w:rPr>
          <w:rFonts w:cs="Times New Roman"/>
          <w:szCs w:val="24"/>
        </w:rPr>
        <w:t xml:space="preserve"> Wind Guidelines</w:t>
      </w:r>
      <w:r w:rsidR="008110EC" w:rsidRPr="00C92DD0">
        <w:rPr>
          <w:rFonts w:cs="Times New Roman"/>
          <w:szCs w:val="24"/>
        </w:rPr>
        <w:t xml:space="preserve"> Third Draft </w:t>
      </w:r>
      <w:r w:rsidR="00147C0A" w:rsidRPr="00C92DD0">
        <w:rPr>
          <w:rFonts w:cs="Times New Roman"/>
          <w:szCs w:val="24"/>
        </w:rPr>
        <w:t>at 14-15 (recommending in Tier 5</w:t>
      </w:r>
      <w:r w:rsidR="008110EC" w:rsidRPr="00C92DD0">
        <w:rPr>
          <w:rFonts w:cs="Times New Roman"/>
          <w:szCs w:val="24"/>
        </w:rPr>
        <w:t xml:space="preserve"> – tier dealing with p</w:t>
      </w:r>
      <w:r w:rsidR="006F3349" w:rsidRPr="00C92DD0">
        <w:rPr>
          <w:rFonts w:cs="Times New Roman"/>
          <w:szCs w:val="24"/>
        </w:rPr>
        <w:t>ost-construction studies and research</w:t>
      </w:r>
      <w:r w:rsidR="008110EC" w:rsidRPr="00C92DD0">
        <w:rPr>
          <w:rFonts w:cs="Times New Roman"/>
          <w:szCs w:val="24"/>
        </w:rPr>
        <w:t xml:space="preserve"> – </w:t>
      </w:r>
      <w:r w:rsidR="006F3349" w:rsidRPr="00C92DD0">
        <w:rPr>
          <w:rFonts w:cs="Times New Roman"/>
          <w:szCs w:val="24"/>
        </w:rPr>
        <w:t>that the developer “communicate with the Service about ways to evaluate cumulative impacts on species of concern, particularly species of habitat fragmentation concern”).</w:t>
      </w:r>
      <w:r w:rsidR="00ED2799" w:rsidRPr="00C92DD0">
        <w:rPr>
          <w:rFonts w:cs="Times New Roman"/>
          <w:szCs w:val="24"/>
        </w:rPr>
        <w:t xml:space="preserve">  </w:t>
      </w:r>
      <w:r w:rsidR="00A25089" w:rsidRPr="00C92DD0">
        <w:rPr>
          <w:rFonts w:cs="Times New Roman"/>
          <w:szCs w:val="24"/>
        </w:rPr>
        <w:t>In short, FWS has so far failed to take any concrete and effective measures to address the cumulative impacts of wind energy development.</w:t>
      </w:r>
      <w:r w:rsidR="003F0DF7" w:rsidRPr="00C92DD0">
        <w:rPr>
          <w:rFonts w:cs="Times New Roman"/>
          <w:szCs w:val="24"/>
        </w:rPr>
        <w:t xml:space="preserve">  This is especially troubling </w:t>
      </w:r>
      <w:r w:rsidR="00B266F2" w:rsidRPr="00C92DD0">
        <w:rPr>
          <w:rFonts w:cs="Times New Roman"/>
          <w:szCs w:val="24"/>
        </w:rPr>
        <w:t>since</w:t>
      </w:r>
      <w:r w:rsidR="003F0DF7" w:rsidRPr="00C92DD0">
        <w:rPr>
          <w:rFonts w:cs="Times New Roman"/>
          <w:szCs w:val="24"/>
        </w:rPr>
        <w:t>,</w:t>
      </w:r>
      <w:r w:rsidR="00B266F2" w:rsidRPr="00C92DD0">
        <w:rPr>
          <w:rFonts w:cs="Times New Roman"/>
          <w:szCs w:val="24"/>
        </w:rPr>
        <w:t xml:space="preserve"> as illustrated </w:t>
      </w:r>
      <w:r w:rsidR="00B266F2" w:rsidRPr="00C92DD0">
        <w:rPr>
          <w:rFonts w:cs="Times New Roman"/>
          <w:szCs w:val="24"/>
          <w:u w:val="single"/>
        </w:rPr>
        <w:t>supra</w:t>
      </w:r>
      <w:r w:rsidR="00B266F2" w:rsidRPr="00C92DD0">
        <w:rPr>
          <w:rFonts w:cs="Times New Roman"/>
          <w:szCs w:val="24"/>
        </w:rPr>
        <w:t>,</w:t>
      </w:r>
      <w:r w:rsidR="003F0DF7" w:rsidRPr="00C92DD0">
        <w:rPr>
          <w:rFonts w:cs="Times New Roman"/>
          <w:szCs w:val="24"/>
        </w:rPr>
        <w:t xml:space="preserve"> </w:t>
      </w:r>
      <w:r w:rsidR="003F0DF7" w:rsidRPr="00C92DD0">
        <w:rPr>
          <w:rFonts w:cs="Times New Roman"/>
          <w:szCs w:val="24"/>
          <w:u w:val="single"/>
        </w:rPr>
        <w:t>see</w:t>
      </w:r>
      <w:r w:rsidR="003F0DF7" w:rsidRPr="00C92DD0">
        <w:rPr>
          <w:rFonts w:cs="Times New Roman"/>
          <w:szCs w:val="24"/>
        </w:rPr>
        <w:t xml:space="preserve"> Map</w:t>
      </w:r>
      <w:r w:rsidR="00B266F2" w:rsidRPr="00C92DD0">
        <w:rPr>
          <w:rFonts w:cs="Times New Roman"/>
          <w:szCs w:val="24"/>
        </w:rPr>
        <w:t xml:space="preserve"> 2.1</w:t>
      </w:r>
      <w:r w:rsidR="003F0DF7" w:rsidRPr="00C92DD0">
        <w:rPr>
          <w:rFonts w:cs="Times New Roman"/>
          <w:szCs w:val="24"/>
        </w:rPr>
        <w:t>,</w:t>
      </w:r>
      <w:r w:rsidR="00F07DA5" w:rsidRPr="00C92DD0">
        <w:rPr>
          <w:rFonts w:cs="Times New Roman"/>
          <w:szCs w:val="24"/>
        </w:rPr>
        <w:t xml:space="preserve"> there are hundreds of wind energy projects that have </w:t>
      </w:r>
      <w:r w:rsidR="00B266F2" w:rsidRPr="00C92DD0">
        <w:rPr>
          <w:rFonts w:cs="Times New Roman"/>
          <w:szCs w:val="24"/>
        </w:rPr>
        <w:t>likely</w:t>
      </w:r>
      <w:r w:rsidR="00F07DA5" w:rsidRPr="00C92DD0">
        <w:rPr>
          <w:rFonts w:cs="Times New Roman"/>
          <w:szCs w:val="24"/>
        </w:rPr>
        <w:t xml:space="preserve"> been constructed (and more in the pipeline) and many of these projects are built along common migratory corridors and have serious direct and indirect impacts on bird</w:t>
      </w:r>
      <w:r w:rsidR="00932786" w:rsidRPr="00C92DD0">
        <w:rPr>
          <w:rFonts w:cs="Times New Roman"/>
          <w:szCs w:val="24"/>
        </w:rPr>
        <w:t>s</w:t>
      </w:r>
      <w:r w:rsidR="00F07DA5" w:rsidRPr="00C92DD0">
        <w:rPr>
          <w:rFonts w:cs="Times New Roman"/>
          <w:szCs w:val="24"/>
        </w:rPr>
        <w:t>.</w:t>
      </w:r>
    </w:p>
    <w:p w:rsidR="00DA71C9" w:rsidRPr="00C92DD0" w:rsidRDefault="00DA71C9" w:rsidP="003161DF">
      <w:pPr>
        <w:spacing w:line="276" w:lineRule="auto"/>
        <w:ind w:left="0" w:firstLine="720"/>
        <w:rPr>
          <w:rFonts w:cs="Times New Roman"/>
          <w:szCs w:val="24"/>
        </w:rPr>
      </w:pPr>
    </w:p>
    <w:p w:rsidR="0080271C" w:rsidRPr="00C92DD0" w:rsidRDefault="00BA0736" w:rsidP="003161DF">
      <w:pPr>
        <w:numPr>
          <w:ilvl w:val="2"/>
          <w:numId w:val="22"/>
        </w:numPr>
        <w:spacing w:line="276" w:lineRule="auto"/>
        <w:rPr>
          <w:rFonts w:cs="Times New Roman"/>
          <w:b/>
          <w:i/>
          <w:szCs w:val="24"/>
        </w:rPr>
      </w:pPr>
      <w:r w:rsidRPr="00C92DD0">
        <w:rPr>
          <w:rFonts w:cs="Times New Roman"/>
          <w:b/>
          <w:i/>
          <w:szCs w:val="24"/>
        </w:rPr>
        <w:t xml:space="preserve"> </w:t>
      </w:r>
      <w:bookmarkStart w:id="22" w:name="_Ref309739232"/>
      <w:r w:rsidR="00932786" w:rsidRPr="00C92DD0">
        <w:rPr>
          <w:rFonts w:cs="Times New Roman"/>
          <w:b/>
          <w:i/>
          <w:szCs w:val="24"/>
        </w:rPr>
        <w:t>T</w:t>
      </w:r>
      <w:r w:rsidR="0080271C" w:rsidRPr="00C92DD0">
        <w:rPr>
          <w:rFonts w:cs="Times New Roman"/>
          <w:b/>
          <w:i/>
          <w:szCs w:val="24"/>
        </w:rPr>
        <w:t>he Permit mechanism recommended in the Proposed Regulations provides an opportunity f</w:t>
      </w:r>
      <w:r w:rsidRPr="00C92DD0">
        <w:rPr>
          <w:rFonts w:cs="Times New Roman"/>
          <w:b/>
          <w:i/>
          <w:szCs w:val="24"/>
        </w:rPr>
        <w:t xml:space="preserve">or </w:t>
      </w:r>
      <w:r w:rsidR="00932786" w:rsidRPr="00C92DD0">
        <w:rPr>
          <w:rFonts w:cs="Times New Roman"/>
          <w:b/>
          <w:i/>
          <w:szCs w:val="24"/>
        </w:rPr>
        <w:t xml:space="preserve">concerned </w:t>
      </w:r>
      <w:r w:rsidRPr="00C92DD0">
        <w:rPr>
          <w:rFonts w:cs="Times New Roman"/>
          <w:b/>
          <w:i/>
          <w:szCs w:val="24"/>
        </w:rPr>
        <w:t xml:space="preserve">citizens to </w:t>
      </w:r>
      <w:r w:rsidR="00932786" w:rsidRPr="00C92DD0">
        <w:rPr>
          <w:rFonts w:cs="Times New Roman"/>
          <w:b/>
          <w:i/>
          <w:szCs w:val="24"/>
        </w:rPr>
        <w:t xml:space="preserve">ensure compliance </w:t>
      </w:r>
      <w:r w:rsidR="00CF5AE8" w:rsidRPr="00C92DD0">
        <w:rPr>
          <w:rFonts w:cs="Times New Roman"/>
          <w:b/>
          <w:i/>
          <w:szCs w:val="24"/>
        </w:rPr>
        <w:t>with the</w:t>
      </w:r>
      <w:r w:rsidRPr="00C92DD0">
        <w:rPr>
          <w:rFonts w:cs="Times New Roman"/>
          <w:b/>
          <w:i/>
          <w:szCs w:val="24"/>
        </w:rPr>
        <w:t xml:space="preserve"> MBTA.</w:t>
      </w:r>
      <w:bookmarkEnd w:id="22"/>
    </w:p>
    <w:p w:rsidR="00324DB9" w:rsidRPr="00C92DD0" w:rsidRDefault="00324DB9" w:rsidP="003161DF">
      <w:pPr>
        <w:spacing w:line="276" w:lineRule="auto"/>
        <w:ind w:left="1800" w:firstLine="0"/>
        <w:rPr>
          <w:rFonts w:cs="Times New Roman"/>
          <w:b/>
          <w:i/>
          <w:szCs w:val="24"/>
        </w:rPr>
      </w:pPr>
    </w:p>
    <w:p w:rsidR="00176998" w:rsidRPr="00C92DD0" w:rsidRDefault="00DE3EA7" w:rsidP="003161DF">
      <w:pPr>
        <w:spacing w:line="276" w:lineRule="auto"/>
        <w:ind w:left="0" w:firstLine="720"/>
        <w:rPr>
          <w:rFonts w:cs="Times New Roman"/>
          <w:iCs/>
          <w:szCs w:val="24"/>
        </w:rPr>
      </w:pPr>
      <w:r w:rsidRPr="00C92DD0">
        <w:rPr>
          <w:rFonts w:cs="Times New Roman"/>
          <w:szCs w:val="24"/>
        </w:rPr>
        <w:t>Citizen suits are useful tools that empower citizens, including individuals and non-profit groups, to enforce federal law and supplement federal enforcement of the law.</w:t>
      </w:r>
      <w:r w:rsidRPr="00C92DD0">
        <w:rPr>
          <w:rFonts w:cs="Times New Roman"/>
          <w:iCs/>
          <w:szCs w:val="24"/>
        </w:rPr>
        <w:t xml:space="preserve">  Unlike the ESA</w:t>
      </w:r>
      <w:r w:rsidR="00B266F2" w:rsidRPr="00C92DD0">
        <w:rPr>
          <w:rFonts w:cs="Times New Roman"/>
          <w:iCs/>
          <w:szCs w:val="24"/>
        </w:rPr>
        <w:t xml:space="preserve">, </w:t>
      </w:r>
      <w:r w:rsidR="00932786" w:rsidRPr="00C92DD0">
        <w:rPr>
          <w:rFonts w:cs="Times New Roman"/>
          <w:iCs/>
          <w:szCs w:val="24"/>
        </w:rPr>
        <w:t xml:space="preserve">however, </w:t>
      </w:r>
      <w:r w:rsidR="00B266F2" w:rsidRPr="00C92DD0">
        <w:rPr>
          <w:rFonts w:cs="Times New Roman"/>
          <w:iCs/>
          <w:szCs w:val="24"/>
        </w:rPr>
        <w:t>the MBTA does not contain a citizen suit</w:t>
      </w:r>
      <w:r w:rsidRPr="00C92DD0">
        <w:rPr>
          <w:rFonts w:cs="Times New Roman"/>
          <w:iCs/>
          <w:szCs w:val="24"/>
        </w:rPr>
        <w:t xml:space="preserve"> provision that allows “any person” to bring a civil suit to enjoin violation of the statute.  16 U.S.C. § 1540(g)(1)(A).  </w:t>
      </w:r>
      <w:r w:rsidR="002768DC" w:rsidRPr="00C92DD0">
        <w:rPr>
          <w:rFonts w:cs="Times New Roman"/>
          <w:iCs/>
          <w:szCs w:val="24"/>
        </w:rPr>
        <w:t>The only means by which a private lawsuit can be brought to enfo</w:t>
      </w:r>
      <w:r w:rsidR="007B4734" w:rsidRPr="00C92DD0">
        <w:rPr>
          <w:rFonts w:cs="Times New Roman"/>
          <w:iCs/>
          <w:szCs w:val="24"/>
        </w:rPr>
        <w:t xml:space="preserve">rce the MBTA is via the APA and </w:t>
      </w:r>
      <w:r w:rsidR="002768DC" w:rsidRPr="00C92DD0">
        <w:rPr>
          <w:rFonts w:cs="Times New Roman"/>
          <w:iCs/>
          <w:szCs w:val="24"/>
        </w:rPr>
        <w:t xml:space="preserve">only </w:t>
      </w:r>
      <w:r w:rsidR="00932786" w:rsidRPr="00C92DD0">
        <w:rPr>
          <w:rFonts w:cs="Times New Roman"/>
          <w:iCs/>
          <w:szCs w:val="24"/>
        </w:rPr>
        <w:t xml:space="preserve">then </w:t>
      </w:r>
      <w:r w:rsidR="002768DC" w:rsidRPr="00C92DD0">
        <w:rPr>
          <w:rFonts w:cs="Times New Roman"/>
          <w:iCs/>
          <w:szCs w:val="24"/>
        </w:rPr>
        <w:t>in the</w:t>
      </w:r>
      <w:r w:rsidR="007B4734" w:rsidRPr="00C92DD0">
        <w:rPr>
          <w:rFonts w:cs="Times New Roman"/>
          <w:iCs/>
          <w:szCs w:val="24"/>
        </w:rPr>
        <w:t xml:space="preserve"> event that there is a federal </w:t>
      </w:r>
      <w:r w:rsidR="002768DC" w:rsidRPr="00C92DD0">
        <w:rPr>
          <w:rFonts w:cs="Times New Roman"/>
          <w:iCs/>
          <w:szCs w:val="24"/>
        </w:rPr>
        <w:t>agency action</w:t>
      </w:r>
      <w:r w:rsidR="00932786" w:rsidRPr="00C92DD0">
        <w:rPr>
          <w:rFonts w:cs="Times New Roman"/>
          <w:iCs/>
          <w:szCs w:val="24"/>
        </w:rPr>
        <w:t xml:space="preserve"> involved in project planning o</w:t>
      </w:r>
      <w:r w:rsidR="00CF5AE8" w:rsidRPr="00C92DD0">
        <w:rPr>
          <w:rFonts w:cs="Times New Roman"/>
          <w:iCs/>
          <w:szCs w:val="24"/>
        </w:rPr>
        <w:t>r</w:t>
      </w:r>
      <w:r w:rsidR="00932786" w:rsidRPr="00C92DD0">
        <w:rPr>
          <w:rFonts w:cs="Times New Roman"/>
          <w:iCs/>
          <w:szCs w:val="24"/>
        </w:rPr>
        <w:t xml:space="preserve"> pursuit</w:t>
      </w:r>
      <w:r w:rsidR="002768DC" w:rsidRPr="00C92DD0">
        <w:rPr>
          <w:rFonts w:cs="Times New Roman"/>
          <w:iCs/>
          <w:szCs w:val="24"/>
        </w:rPr>
        <w:t xml:space="preserve">, </w:t>
      </w:r>
      <w:r w:rsidR="002768DC" w:rsidRPr="00C92DD0">
        <w:rPr>
          <w:rFonts w:cs="Times New Roman"/>
          <w:iCs/>
          <w:szCs w:val="24"/>
          <w:u w:val="single"/>
        </w:rPr>
        <w:t>i.e.</w:t>
      </w:r>
      <w:r w:rsidR="002768DC" w:rsidRPr="00C92DD0">
        <w:rPr>
          <w:rFonts w:cs="Times New Roman"/>
          <w:iCs/>
          <w:szCs w:val="24"/>
        </w:rPr>
        <w:t xml:space="preserve">, lawsuits under the APA cannot be brought directly against a private party or state/municipal agencies and may only be brought against federal agencies </w:t>
      </w:r>
      <w:r w:rsidR="00932786" w:rsidRPr="00C92DD0">
        <w:rPr>
          <w:rFonts w:cs="Times New Roman"/>
          <w:iCs/>
          <w:szCs w:val="24"/>
        </w:rPr>
        <w:t>when they take a</w:t>
      </w:r>
      <w:r w:rsidR="007B4734" w:rsidRPr="00C92DD0">
        <w:rPr>
          <w:rFonts w:cs="Times New Roman"/>
          <w:iCs/>
          <w:szCs w:val="24"/>
        </w:rPr>
        <w:t xml:space="preserve"> final action that is connected </w:t>
      </w:r>
      <w:r w:rsidR="002768DC" w:rsidRPr="00C92DD0">
        <w:rPr>
          <w:rFonts w:cs="Times New Roman"/>
          <w:iCs/>
          <w:szCs w:val="24"/>
        </w:rPr>
        <w:t xml:space="preserve">to the alleged violation (for example where a wind energy project </w:t>
      </w:r>
      <w:r w:rsidR="00112B1C" w:rsidRPr="00C92DD0">
        <w:rPr>
          <w:rFonts w:cs="Times New Roman"/>
          <w:iCs/>
          <w:szCs w:val="24"/>
        </w:rPr>
        <w:t xml:space="preserve">is located </w:t>
      </w:r>
      <w:r w:rsidR="002768DC" w:rsidRPr="00C92DD0">
        <w:rPr>
          <w:rFonts w:cs="Times New Roman"/>
          <w:iCs/>
          <w:szCs w:val="24"/>
        </w:rPr>
        <w:t>on public lands</w:t>
      </w:r>
      <w:r w:rsidR="00932786" w:rsidRPr="00C92DD0">
        <w:rPr>
          <w:rFonts w:cs="Times New Roman"/>
          <w:iCs/>
          <w:szCs w:val="24"/>
        </w:rPr>
        <w:t>, or where it requires a permit from the Corps or another federal agency</w:t>
      </w:r>
      <w:r w:rsidR="002768DC" w:rsidRPr="00C92DD0">
        <w:rPr>
          <w:rFonts w:cs="Times New Roman"/>
          <w:iCs/>
          <w:szCs w:val="24"/>
        </w:rPr>
        <w:t>).</w:t>
      </w:r>
      <w:r w:rsidR="00532A44" w:rsidRPr="00C92DD0">
        <w:rPr>
          <w:rFonts w:cs="Times New Roman"/>
          <w:iCs/>
          <w:szCs w:val="24"/>
        </w:rPr>
        <w:t xml:space="preserve">  </w:t>
      </w:r>
      <w:r w:rsidR="00176998" w:rsidRPr="00C92DD0">
        <w:rPr>
          <w:rFonts w:cs="Times New Roman"/>
          <w:iCs/>
          <w:szCs w:val="24"/>
        </w:rPr>
        <w:t>Consequently</w:t>
      </w:r>
      <w:r w:rsidRPr="00C92DD0">
        <w:rPr>
          <w:rFonts w:cs="Times New Roman"/>
          <w:iCs/>
          <w:szCs w:val="24"/>
        </w:rPr>
        <w:t xml:space="preserve">, </w:t>
      </w:r>
      <w:r w:rsidR="002C7979" w:rsidRPr="00C92DD0">
        <w:rPr>
          <w:rFonts w:cs="Times New Roman"/>
          <w:iCs/>
          <w:szCs w:val="24"/>
        </w:rPr>
        <w:t xml:space="preserve">with regard to incidental take by wind energy projects, </w:t>
      </w:r>
      <w:r w:rsidR="00932786" w:rsidRPr="00C92DD0">
        <w:rPr>
          <w:rFonts w:cs="Times New Roman"/>
          <w:iCs/>
          <w:szCs w:val="24"/>
        </w:rPr>
        <w:t xml:space="preserve">at present, </w:t>
      </w:r>
      <w:r w:rsidR="002C7979" w:rsidRPr="00C92DD0">
        <w:rPr>
          <w:rFonts w:cs="Times New Roman"/>
          <w:iCs/>
          <w:szCs w:val="24"/>
        </w:rPr>
        <w:t xml:space="preserve">the </w:t>
      </w:r>
      <w:r w:rsidR="00112B1C" w:rsidRPr="00C92DD0">
        <w:rPr>
          <w:rFonts w:cs="Times New Roman"/>
          <w:iCs/>
          <w:szCs w:val="24"/>
        </w:rPr>
        <w:t xml:space="preserve">primary </w:t>
      </w:r>
      <w:r w:rsidR="002C7979" w:rsidRPr="00C92DD0">
        <w:rPr>
          <w:rFonts w:cs="Times New Roman"/>
          <w:iCs/>
          <w:szCs w:val="24"/>
        </w:rPr>
        <w:t xml:space="preserve">means of </w:t>
      </w:r>
      <w:r w:rsidR="00112B1C" w:rsidRPr="00C92DD0">
        <w:rPr>
          <w:rFonts w:cs="Times New Roman"/>
          <w:iCs/>
          <w:szCs w:val="24"/>
        </w:rPr>
        <w:t xml:space="preserve">enforcing the </w:t>
      </w:r>
      <w:r w:rsidR="002D212F" w:rsidRPr="00C92DD0">
        <w:rPr>
          <w:rFonts w:cs="Times New Roman"/>
          <w:iCs/>
          <w:szCs w:val="24"/>
        </w:rPr>
        <w:t>MBTA must</w:t>
      </w:r>
      <w:r w:rsidR="00932786" w:rsidRPr="00C92DD0">
        <w:rPr>
          <w:rFonts w:cs="Times New Roman"/>
          <w:iCs/>
          <w:szCs w:val="24"/>
        </w:rPr>
        <w:t xml:space="preserve"> be </w:t>
      </w:r>
      <w:r w:rsidR="002D212F" w:rsidRPr="00C92DD0">
        <w:rPr>
          <w:rFonts w:cs="Times New Roman"/>
          <w:iCs/>
          <w:szCs w:val="24"/>
        </w:rPr>
        <w:t>through FWS</w:t>
      </w:r>
      <w:r w:rsidR="00932786" w:rsidRPr="00C92DD0">
        <w:rPr>
          <w:rFonts w:cs="Times New Roman"/>
          <w:iCs/>
          <w:szCs w:val="24"/>
        </w:rPr>
        <w:t xml:space="preserve"> enforcement actions </w:t>
      </w:r>
      <w:r w:rsidR="00112B1C" w:rsidRPr="00C92DD0">
        <w:rPr>
          <w:rFonts w:cs="Times New Roman"/>
          <w:iCs/>
          <w:szCs w:val="24"/>
        </w:rPr>
        <w:t xml:space="preserve">– an </w:t>
      </w:r>
      <w:r w:rsidR="001822F9" w:rsidRPr="00C92DD0">
        <w:rPr>
          <w:rFonts w:cs="Times New Roman"/>
          <w:iCs/>
          <w:szCs w:val="24"/>
        </w:rPr>
        <w:t>avenue for enforcement</w:t>
      </w:r>
      <w:r w:rsidR="00112B1C" w:rsidRPr="00C92DD0">
        <w:rPr>
          <w:rFonts w:cs="Times New Roman"/>
          <w:iCs/>
          <w:szCs w:val="24"/>
        </w:rPr>
        <w:t xml:space="preserve"> that</w:t>
      </w:r>
      <w:r w:rsidR="001822F9" w:rsidRPr="00C92DD0">
        <w:rPr>
          <w:rFonts w:cs="Times New Roman"/>
          <w:iCs/>
          <w:szCs w:val="24"/>
        </w:rPr>
        <w:t xml:space="preserve"> is </w:t>
      </w:r>
      <w:r w:rsidR="00932786" w:rsidRPr="00C92DD0">
        <w:rPr>
          <w:rFonts w:cs="Times New Roman"/>
          <w:iCs/>
          <w:szCs w:val="24"/>
        </w:rPr>
        <w:t xml:space="preserve">essentially </w:t>
      </w:r>
      <w:r w:rsidR="001822F9" w:rsidRPr="00C92DD0">
        <w:rPr>
          <w:rFonts w:cs="Times New Roman"/>
          <w:iCs/>
          <w:szCs w:val="24"/>
        </w:rPr>
        <w:t xml:space="preserve">meaningless and </w:t>
      </w:r>
      <w:r w:rsidR="00932786" w:rsidRPr="00C92DD0">
        <w:rPr>
          <w:rFonts w:cs="Times New Roman"/>
          <w:iCs/>
          <w:szCs w:val="24"/>
        </w:rPr>
        <w:t xml:space="preserve">is certainly </w:t>
      </w:r>
      <w:r w:rsidR="00176998" w:rsidRPr="00C92DD0">
        <w:rPr>
          <w:rFonts w:cs="Times New Roman"/>
          <w:iCs/>
          <w:szCs w:val="24"/>
        </w:rPr>
        <w:t xml:space="preserve">not an effective check </w:t>
      </w:r>
      <w:r w:rsidR="00932786" w:rsidRPr="00C92DD0">
        <w:rPr>
          <w:rFonts w:cs="Times New Roman"/>
          <w:iCs/>
          <w:szCs w:val="24"/>
        </w:rPr>
        <w:t xml:space="preserve">unless </w:t>
      </w:r>
      <w:r w:rsidR="002D212F" w:rsidRPr="00C92DD0">
        <w:rPr>
          <w:rFonts w:cs="Times New Roman"/>
          <w:iCs/>
          <w:szCs w:val="24"/>
        </w:rPr>
        <w:t>FWS</w:t>
      </w:r>
      <w:r w:rsidR="001C4A5A" w:rsidRPr="00C92DD0">
        <w:rPr>
          <w:rFonts w:cs="Times New Roman"/>
          <w:iCs/>
          <w:szCs w:val="24"/>
        </w:rPr>
        <w:t xml:space="preserve"> </w:t>
      </w:r>
      <w:r w:rsidR="00932786" w:rsidRPr="00C92DD0">
        <w:rPr>
          <w:rFonts w:cs="Times New Roman"/>
          <w:iCs/>
          <w:szCs w:val="24"/>
        </w:rPr>
        <w:t xml:space="preserve">opts to </w:t>
      </w:r>
      <w:r w:rsidR="00176998" w:rsidRPr="00C92DD0">
        <w:rPr>
          <w:rFonts w:cs="Times New Roman"/>
          <w:iCs/>
          <w:szCs w:val="24"/>
        </w:rPr>
        <w:t xml:space="preserve">enforce the </w:t>
      </w:r>
      <w:r w:rsidR="00112B1C" w:rsidRPr="00C92DD0">
        <w:rPr>
          <w:rFonts w:cs="Times New Roman"/>
          <w:iCs/>
          <w:szCs w:val="24"/>
        </w:rPr>
        <w:t>Act</w:t>
      </w:r>
      <w:r w:rsidR="00176998" w:rsidRPr="00C92DD0">
        <w:rPr>
          <w:rFonts w:cs="Times New Roman"/>
          <w:iCs/>
          <w:szCs w:val="24"/>
        </w:rPr>
        <w:t xml:space="preserve"> </w:t>
      </w:r>
      <w:r w:rsidR="00112B1C" w:rsidRPr="00C92DD0">
        <w:rPr>
          <w:rFonts w:cs="Times New Roman"/>
          <w:iCs/>
          <w:szCs w:val="24"/>
        </w:rPr>
        <w:t>for</w:t>
      </w:r>
      <w:r w:rsidR="00176998" w:rsidRPr="00C92DD0">
        <w:rPr>
          <w:rFonts w:cs="Times New Roman"/>
          <w:iCs/>
          <w:szCs w:val="24"/>
        </w:rPr>
        <w:t xml:space="preserve"> </w:t>
      </w:r>
      <w:r w:rsidR="00932786" w:rsidRPr="00C92DD0">
        <w:rPr>
          <w:rFonts w:cs="Times New Roman"/>
          <w:iCs/>
          <w:szCs w:val="24"/>
        </w:rPr>
        <w:t xml:space="preserve">at least flagrant </w:t>
      </w:r>
      <w:r w:rsidR="00176998" w:rsidRPr="00C92DD0">
        <w:rPr>
          <w:rFonts w:cs="Times New Roman"/>
          <w:iCs/>
          <w:szCs w:val="24"/>
        </w:rPr>
        <w:t>violation</w:t>
      </w:r>
      <w:r w:rsidR="002D212F" w:rsidRPr="00C92DD0">
        <w:rPr>
          <w:rFonts w:cs="Times New Roman"/>
          <w:iCs/>
          <w:szCs w:val="24"/>
        </w:rPr>
        <w:t>s</w:t>
      </w:r>
      <w:r w:rsidR="00176998" w:rsidRPr="00C92DD0">
        <w:rPr>
          <w:rFonts w:cs="Times New Roman"/>
          <w:iCs/>
          <w:szCs w:val="24"/>
        </w:rPr>
        <w:t xml:space="preserve"> of the </w:t>
      </w:r>
      <w:r w:rsidR="00112B1C" w:rsidRPr="00C92DD0">
        <w:rPr>
          <w:rFonts w:cs="Times New Roman"/>
          <w:iCs/>
          <w:szCs w:val="24"/>
        </w:rPr>
        <w:t>Act</w:t>
      </w:r>
      <w:r w:rsidR="00932786" w:rsidRPr="00C92DD0">
        <w:rPr>
          <w:rFonts w:cs="Times New Roman"/>
          <w:iCs/>
          <w:szCs w:val="24"/>
        </w:rPr>
        <w:t>, which has never happened in the context of wind power projects</w:t>
      </w:r>
      <w:r w:rsidR="00176998" w:rsidRPr="00C92DD0">
        <w:rPr>
          <w:rFonts w:cs="Times New Roman"/>
          <w:iCs/>
          <w:szCs w:val="24"/>
        </w:rPr>
        <w:t xml:space="preserve">.  </w:t>
      </w:r>
      <w:r w:rsidR="00176998" w:rsidRPr="00C92DD0">
        <w:rPr>
          <w:rFonts w:cs="Times New Roman"/>
          <w:iCs/>
          <w:szCs w:val="24"/>
          <w:u w:val="single"/>
        </w:rPr>
        <w:t>See</w:t>
      </w:r>
      <w:r w:rsidR="00176998" w:rsidRPr="00C92DD0">
        <w:rPr>
          <w:rFonts w:cs="Times New Roman"/>
          <w:iCs/>
          <w:szCs w:val="24"/>
        </w:rPr>
        <w:t xml:space="preserve"> </w:t>
      </w:r>
      <w:r w:rsidR="00176998" w:rsidRPr="00C92DD0">
        <w:rPr>
          <w:rFonts w:cs="Times New Roman"/>
          <w:iCs/>
          <w:szCs w:val="24"/>
          <w:u w:val="single"/>
        </w:rPr>
        <w:t>supra</w:t>
      </w:r>
      <w:r w:rsidR="00176998" w:rsidRPr="00C92DD0">
        <w:rPr>
          <w:rFonts w:cs="Times New Roman"/>
          <w:iCs/>
          <w:szCs w:val="24"/>
        </w:rPr>
        <w:t xml:space="preserve"> </w:t>
      </w:r>
      <w:r w:rsidR="00112B1C" w:rsidRPr="00C92DD0">
        <w:rPr>
          <w:rFonts w:cs="Times New Roman"/>
          <w:iCs/>
          <w:szCs w:val="24"/>
          <w:u w:val="single"/>
        </w:rPr>
        <w:t>Sectio</w:t>
      </w:r>
      <w:r w:rsidR="00EF0543" w:rsidRPr="00C92DD0">
        <w:rPr>
          <w:rFonts w:cs="Times New Roman"/>
          <w:iCs/>
          <w:szCs w:val="24"/>
          <w:u w:val="single"/>
        </w:rPr>
        <w:t xml:space="preserve">n </w:t>
      </w:r>
      <w:r w:rsidR="00AD2FEE" w:rsidRPr="00C92DD0">
        <w:fldChar w:fldCharType="begin"/>
      </w:r>
      <w:r w:rsidR="00AD2FEE" w:rsidRPr="00C92DD0">
        <w:instrText xml:space="preserve"> REF _Ref309392596 \r \h  \* MERGEFORMAT </w:instrText>
      </w:r>
      <w:r w:rsidR="00AD2FEE" w:rsidRPr="00C92DD0">
        <w:fldChar w:fldCharType="separate"/>
      </w:r>
      <w:r w:rsidR="00874AF2" w:rsidRPr="00874AF2">
        <w:rPr>
          <w:rFonts w:cs="Times New Roman"/>
          <w:iCs/>
          <w:szCs w:val="24"/>
          <w:u w:val="single"/>
        </w:rPr>
        <w:t>D.3</w:t>
      </w:r>
      <w:r w:rsidR="00AD2FEE" w:rsidRPr="00C92DD0">
        <w:fldChar w:fldCharType="end"/>
      </w:r>
      <w:r w:rsidR="00176998" w:rsidRPr="00C92DD0">
        <w:rPr>
          <w:rFonts w:cs="Times New Roman"/>
          <w:iCs/>
          <w:szCs w:val="24"/>
        </w:rPr>
        <w:t>.</w:t>
      </w:r>
    </w:p>
    <w:p w:rsidR="007833C1" w:rsidRPr="00C92DD0" w:rsidRDefault="001822F9" w:rsidP="003161DF">
      <w:pPr>
        <w:spacing w:line="276" w:lineRule="auto"/>
        <w:ind w:left="0" w:firstLine="720"/>
        <w:rPr>
          <w:rFonts w:cs="Times New Roman"/>
          <w:szCs w:val="24"/>
        </w:rPr>
      </w:pPr>
      <w:r w:rsidRPr="00C92DD0">
        <w:rPr>
          <w:rFonts w:cs="Times New Roman"/>
          <w:szCs w:val="24"/>
        </w:rPr>
        <w:lastRenderedPageBreak/>
        <w:t xml:space="preserve">The permit mechanism envisaged in the Proposed Regulations will effectively address this </w:t>
      </w:r>
      <w:r w:rsidR="002D212F" w:rsidRPr="00C92DD0">
        <w:rPr>
          <w:rFonts w:cs="Times New Roman"/>
          <w:szCs w:val="24"/>
        </w:rPr>
        <w:t>overriding problem</w:t>
      </w:r>
      <w:r w:rsidRPr="00C92DD0">
        <w:rPr>
          <w:rFonts w:cs="Times New Roman"/>
          <w:szCs w:val="24"/>
        </w:rPr>
        <w:t xml:space="preserve"> of non-enforcement of the MBTA because the </w:t>
      </w:r>
      <w:r w:rsidR="00932786" w:rsidRPr="00C92DD0">
        <w:rPr>
          <w:rFonts w:cs="Times New Roman"/>
          <w:szCs w:val="24"/>
        </w:rPr>
        <w:t xml:space="preserve">process is specifically designed to </w:t>
      </w:r>
      <w:r w:rsidR="00C266E5" w:rsidRPr="00C92DD0">
        <w:rPr>
          <w:rFonts w:cs="Times New Roman"/>
          <w:szCs w:val="24"/>
        </w:rPr>
        <w:t>delineate</w:t>
      </w:r>
      <w:r w:rsidR="00932786" w:rsidRPr="00C92DD0">
        <w:rPr>
          <w:rFonts w:cs="Times New Roman"/>
          <w:szCs w:val="24"/>
        </w:rPr>
        <w:t xml:space="preserve"> the conditions under which the Service may authorize the take of migratory birds in connection with wind power projects</w:t>
      </w:r>
      <w:r w:rsidR="00C266E5" w:rsidRPr="00C92DD0">
        <w:rPr>
          <w:rFonts w:cs="Times New Roman"/>
          <w:szCs w:val="24"/>
        </w:rPr>
        <w:t>.  In addition</w:t>
      </w:r>
      <w:r w:rsidR="00932786" w:rsidRPr="00C92DD0">
        <w:rPr>
          <w:rFonts w:cs="Times New Roman"/>
          <w:szCs w:val="24"/>
        </w:rPr>
        <w:t xml:space="preserve">, </w:t>
      </w:r>
      <w:r w:rsidRPr="00C92DD0">
        <w:rPr>
          <w:rFonts w:cs="Times New Roman"/>
          <w:szCs w:val="24"/>
        </w:rPr>
        <w:t>issuance of a federal incidental take permit under the MBTA will constitute a final federal</w:t>
      </w:r>
      <w:r w:rsidR="00FE598B" w:rsidRPr="00C92DD0">
        <w:rPr>
          <w:rFonts w:cs="Times New Roman"/>
          <w:szCs w:val="24"/>
        </w:rPr>
        <w:t xml:space="preserve"> agency action thereby triggering the </w:t>
      </w:r>
      <w:r w:rsidR="00C266E5" w:rsidRPr="00C92DD0">
        <w:rPr>
          <w:rFonts w:cs="Times New Roman"/>
          <w:szCs w:val="24"/>
        </w:rPr>
        <w:t xml:space="preserve">availability of </w:t>
      </w:r>
      <w:r w:rsidR="00FE598B" w:rsidRPr="00C92DD0">
        <w:rPr>
          <w:rFonts w:cs="Times New Roman"/>
          <w:szCs w:val="24"/>
        </w:rPr>
        <w:t>APA</w:t>
      </w:r>
      <w:r w:rsidR="00C266E5" w:rsidRPr="00C92DD0">
        <w:rPr>
          <w:rFonts w:cs="Times New Roman"/>
          <w:szCs w:val="24"/>
        </w:rPr>
        <w:t xml:space="preserve"> review</w:t>
      </w:r>
      <w:r w:rsidR="00FE598B" w:rsidRPr="00C92DD0">
        <w:rPr>
          <w:rFonts w:cs="Times New Roman"/>
          <w:szCs w:val="24"/>
        </w:rPr>
        <w:t xml:space="preserve">.  Consequently, </w:t>
      </w:r>
      <w:r w:rsidR="00C266E5" w:rsidRPr="00C92DD0">
        <w:rPr>
          <w:rFonts w:cs="Times New Roman"/>
          <w:szCs w:val="24"/>
        </w:rPr>
        <w:t xml:space="preserve">the grant (or denial) of a </w:t>
      </w:r>
      <w:r w:rsidR="002D212F" w:rsidRPr="00C92DD0">
        <w:rPr>
          <w:rFonts w:cs="Times New Roman"/>
          <w:szCs w:val="24"/>
        </w:rPr>
        <w:t>permit can</w:t>
      </w:r>
      <w:r w:rsidR="00CA0AF3" w:rsidRPr="00C92DD0">
        <w:rPr>
          <w:rFonts w:cs="Times New Roman"/>
          <w:szCs w:val="24"/>
        </w:rPr>
        <w:t xml:space="preserve"> be set aside by a federal court </w:t>
      </w:r>
      <w:r w:rsidR="007833C1" w:rsidRPr="00C92DD0">
        <w:rPr>
          <w:rFonts w:cs="Times New Roman"/>
          <w:szCs w:val="24"/>
        </w:rPr>
        <w:t xml:space="preserve">if it is found to be “arbitrary, capricious, an abuse of discretion, or otherwise not in accordance with law.”  5 U.S.C. § 706(2).  </w:t>
      </w:r>
    </w:p>
    <w:p w:rsidR="00D45413" w:rsidRPr="00C92DD0" w:rsidRDefault="00D45413" w:rsidP="003161DF">
      <w:pPr>
        <w:spacing w:line="276" w:lineRule="auto"/>
        <w:ind w:left="0" w:firstLine="720"/>
        <w:rPr>
          <w:rFonts w:cs="Times New Roman"/>
          <w:szCs w:val="24"/>
        </w:rPr>
      </w:pPr>
    </w:p>
    <w:p w:rsidR="00555C9A" w:rsidRPr="00C92DD0" w:rsidRDefault="00BE7A3D" w:rsidP="003161DF">
      <w:pPr>
        <w:numPr>
          <w:ilvl w:val="2"/>
          <w:numId w:val="22"/>
        </w:numPr>
        <w:spacing w:line="276" w:lineRule="auto"/>
        <w:rPr>
          <w:rFonts w:cs="Times New Roman"/>
          <w:b/>
          <w:i/>
          <w:szCs w:val="24"/>
        </w:rPr>
      </w:pPr>
      <w:r w:rsidRPr="00C92DD0">
        <w:rPr>
          <w:rFonts w:cs="Times New Roman"/>
          <w:b/>
          <w:i/>
          <w:szCs w:val="24"/>
        </w:rPr>
        <w:t xml:space="preserve">The Permit mechanism recommended in the Proposed Regulations will not </w:t>
      </w:r>
      <w:r w:rsidR="003239EB" w:rsidRPr="00C92DD0">
        <w:rPr>
          <w:rFonts w:cs="Times New Roman"/>
          <w:b/>
          <w:i/>
          <w:szCs w:val="24"/>
        </w:rPr>
        <w:t xml:space="preserve">unnecessarily </w:t>
      </w:r>
      <w:r w:rsidRPr="00C92DD0">
        <w:rPr>
          <w:rFonts w:cs="Times New Roman"/>
          <w:b/>
          <w:i/>
          <w:szCs w:val="24"/>
        </w:rPr>
        <w:t>constrain the agency’s staff and resources.</w:t>
      </w:r>
    </w:p>
    <w:p w:rsidR="002D212F" w:rsidRPr="00C92DD0" w:rsidRDefault="002D212F" w:rsidP="003161DF">
      <w:pPr>
        <w:spacing w:line="276" w:lineRule="auto"/>
        <w:ind w:left="0" w:firstLine="720"/>
        <w:rPr>
          <w:rFonts w:cs="Times New Roman"/>
          <w:szCs w:val="24"/>
        </w:rPr>
      </w:pPr>
    </w:p>
    <w:p w:rsidR="003239EB" w:rsidRPr="00C92DD0" w:rsidRDefault="004C2B95" w:rsidP="003161DF">
      <w:pPr>
        <w:spacing w:line="276" w:lineRule="auto"/>
        <w:ind w:left="0" w:firstLine="720"/>
        <w:rPr>
          <w:rFonts w:cs="Times New Roman"/>
          <w:szCs w:val="24"/>
        </w:rPr>
      </w:pPr>
      <w:r w:rsidRPr="00C92DD0">
        <w:rPr>
          <w:rFonts w:cs="Times New Roman"/>
          <w:szCs w:val="24"/>
        </w:rPr>
        <w:t xml:space="preserve">For </w:t>
      </w:r>
      <w:r w:rsidR="00C266E5" w:rsidRPr="00C92DD0">
        <w:rPr>
          <w:rFonts w:cs="Times New Roman"/>
          <w:szCs w:val="24"/>
        </w:rPr>
        <w:t xml:space="preserve">many years </w:t>
      </w:r>
      <w:r w:rsidRPr="00C92DD0">
        <w:rPr>
          <w:rFonts w:cs="Times New Roman"/>
          <w:szCs w:val="24"/>
        </w:rPr>
        <w:t xml:space="preserve">now, FWS has been grappling </w:t>
      </w:r>
      <w:r w:rsidR="00112A8E" w:rsidRPr="00C92DD0">
        <w:rPr>
          <w:rFonts w:cs="Times New Roman"/>
          <w:szCs w:val="24"/>
        </w:rPr>
        <w:t xml:space="preserve">with drafting and implementing </w:t>
      </w:r>
      <w:r w:rsidRPr="00C92DD0">
        <w:rPr>
          <w:rFonts w:cs="Times New Roman"/>
          <w:szCs w:val="24"/>
        </w:rPr>
        <w:t>vol</w:t>
      </w:r>
      <w:r w:rsidR="00112A8E" w:rsidRPr="00C92DD0">
        <w:rPr>
          <w:rFonts w:cs="Times New Roman"/>
          <w:szCs w:val="24"/>
        </w:rPr>
        <w:t>untary G</w:t>
      </w:r>
      <w:r w:rsidR="003239EB" w:rsidRPr="00C92DD0">
        <w:rPr>
          <w:rFonts w:cs="Times New Roman"/>
          <w:szCs w:val="24"/>
        </w:rPr>
        <w:t xml:space="preserve">uidelines </w:t>
      </w:r>
      <w:r w:rsidR="00C266E5" w:rsidRPr="00C92DD0">
        <w:rPr>
          <w:rFonts w:cs="Times New Roman"/>
          <w:szCs w:val="24"/>
        </w:rPr>
        <w:t xml:space="preserve">for wind power projects, </w:t>
      </w:r>
      <w:r w:rsidR="003239EB" w:rsidRPr="00C92DD0">
        <w:rPr>
          <w:rFonts w:cs="Times New Roman"/>
          <w:szCs w:val="24"/>
        </w:rPr>
        <w:t xml:space="preserve">thereby expending a large amount of time, money and other resources of the agency </w:t>
      </w:r>
      <w:r w:rsidR="00C266E5" w:rsidRPr="00C92DD0">
        <w:rPr>
          <w:rFonts w:cs="Times New Roman"/>
          <w:szCs w:val="24"/>
        </w:rPr>
        <w:t>on a</w:t>
      </w:r>
      <w:r w:rsidR="003239EB" w:rsidRPr="00C92DD0">
        <w:rPr>
          <w:rFonts w:cs="Times New Roman"/>
          <w:szCs w:val="24"/>
        </w:rPr>
        <w:t xml:space="preserve"> cause that</w:t>
      </w:r>
      <w:r w:rsidR="00C266E5" w:rsidRPr="00C92DD0">
        <w:rPr>
          <w:rFonts w:cs="Times New Roman"/>
          <w:szCs w:val="24"/>
        </w:rPr>
        <w:t>, unfortunately,</w:t>
      </w:r>
      <w:r w:rsidR="003239EB" w:rsidRPr="00C92DD0">
        <w:rPr>
          <w:rFonts w:cs="Times New Roman"/>
          <w:szCs w:val="24"/>
        </w:rPr>
        <w:t xml:space="preserve"> has proven to </w:t>
      </w:r>
      <w:r w:rsidR="002D212F" w:rsidRPr="00C92DD0">
        <w:rPr>
          <w:rFonts w:cs="Times New Roman"/>
          <w:szCs w:val="24"/>
        </w:rPr>
        <w:t xml:space="preserve">be of little value </w:t>
      </w:r>
      <w:r w:rsidR="003239EB" w:rsidRPr="00C92DD0">
        <w:rPr>
          <w:rFonts w:cs="Times New Roman"/>
          <w:szCs w:val="24"/>
        </w:rPr>
        <w:t xml:space="preserve">in </w:t>
      </w:r>
      <w:r w:rsidR="00142815" w:rsidRPr="00C92DD0">
        <w:rPr>
          <w:rFonts w:cs="Times New Roman"/>
          <w:szCs w:val="24"/>
        </w:rPr>
        <w:t xml:space="preserve">attaining its stated objective, </w:t>
      </w:r>
      <w:r w:rsidR="00142815" w:rsidRPr="00C92DD0">
        <w:rPr>
          <w:rFonts w:cs="Times New Roman"/>
          <w:szCs w:val="24"/>
          <w:u w:val="single"/>
        </w:rPr>
        <w:t>i.e</w:t>
      </w:r>
      <w:r w:rsidR="003E31EB" w:rsidRPr="00C92DD0">
        <w:rPr>
          <w:rFonts w:cs="Times New Roman"/>
          <w:szCs w:val="24"/>
          <w:u w:val="single"/>
        </w:rPr>
        <w:t>.</w:t>
      </w:r>
      <w:r w:rsidR="00142815" w:rsidRPr="00C92DD0">
        <w:rPr>
          <w:rFonts w:cs="Times New Roman"/>
          <w:szCs w:val="24"/>
        </w:rPr>
        <w:t>, to effectively avoid and minimize wildlife impacts of wind energy projects.</w:t>
      </w:r>
      <w:r w:rsidRPr="00C92DD0">
        <w:rPr>
          <w:rFonts w:cs="Times New Roman"/>
          <w:szCs w:val="24"/>
        </w:rPr>
        <w:t xml:space="preserve">  </w:t>
      </w:r>
      <w:r w:rsidR="00142815" w:rsidRPr="00C92DD0">
        <w:rPr>
          <w:rFonts w:cs="Times New Roman"/>
          <w:szCs w:val="24"/>
        </w:rPr>
        <w:t xml:space="preserve">In </w:t>
      </w:r>
      <w:r w:rsidR="008B28EE" w:rsidRPr="00C92DD0">
        <w:rPr>
          <w:rFonts w:cs="Times New Roman"/>
          <w:szCs w:val="24"/>
        </w:rPr>
        <w:t>2011</w:t>
      </w:r>
      <w:r w:rsidR="00142815" w:rsidRPr="00C92DD0">
        <w:rPr>
          <w:rFonts w:cs="Times New Roman"/>
          <w:szCs w:val="24"/>
        </w:rPr>
        <w:t xml:space="preserve"> alone, FWS has issued</w:t>
      </w:r>
      <w:r w:rsidR="00112A8E" w:rsidRPr="00C92DD0">
        <w:rPr>
          <w:rFonts w:cs="Times New Roman"/>
          <w:szCs w:val="24"/>
        </w:rPr>
        <w:t xml:space="preserve"> three iterations of voluntary G</w:t>
      </w:r>
      <w:r w:rsidR="00142815" w:rsidRPr="00C92DD0">
        <w:rPr>
          <w:rFonts w:cs="Times New Roman"/>
          <w:szCs w:val="24"/>
        </w:rPr>
        <w:t xml:space="preserve">uidelines </w:t>
      </w:r>
      <w:r w:rsidR="008B28EE" w:rsidRPr="00C92DD0">
        <w:rPr>
          <w:rFonts w:cs="Times New Roman"/>
          <w:szCs w:val="24"/>
        </w:rPr>
        <w:t xml:space="preserve">(in a process that substantially weakened the initial agency recommendations), </w:t>
      </w:r>
      <w:r w:rsidR="00142815" w:rsidRPr="00C92DD0">
        <w:rPr>
          <w:rFonts w:cs="Times New Roman"/>
          <w:szCs w:val="24"/>
        </w:rPr>
        <w:t xml:space="preserve">and as of the date of this </w:t>
      </w:r>
      <w:r w:rsidR="008B28EE" w:rsidRPr="00C92DD0">
        <w:rPr>
          <w:rFonts w:cs="Times New Roman"/>
          <w:szCs w:val="24"/>
        </w:rPr>
        <w:t>writing is yet to finalize the G</w:t>
      </w:r>
      <w:r w:rsidR="00142815" w:rsidRPr="00C92DD0">
        <w:rPr>
          <w:rFonts w:cs="Times New Roman"/>
          <w:szCs w:val="24"/>
        </w:rPr>
        <w:t>uidelines.</w:t>
      </w:r>
      <w:r w:rsidR="00C266E5" w:rsidRPr="00C92DD0">
        <w:rPr>
          <w:rFonts w:cs="Times New Roman"/>
          <w:szCs w:val="24"/>
        </w:rPr>
        <w:t xml:space="preserve">  In the meantime, wind power projects continue to proliferate, and adverse impacts on migratory birds and other wildlife continue to become ever more severe in the absence of better mechanisms for addressing and ameliorating such impacts. </w:t>
      </w:r>
      <w:r w:rsidR="00142815" w:rsidRPr="00C92DD0">
        <w:rPr>
          <w:rFonts w:cs="Times New Roman"/>
          <w:szCs w:val="24"/>
        </w:rPr>
        <w:t xml:space="preserve">  </w:t>
      </w:r>
    </w:p>
    <w:p w:rsidR="00E766A8" w:rsidRPr="00C92DD0" w:rsidRDefault="00E766A8" w:rsidP="003161DF">
      <w:pPr>
        <w:spacing w:line="276" w:lineRule="auto"/>
        <w:ind w:left="0" w:firstLine="720"/>
        <w:rPr>
          <w:rFonts w:cs="Times New Roman"/>
          <w:szCs w:val="24"/>
        </w:rPr>
      </w:pPr>
    </w:p>
    <w:p w:rsidR="00BB6D24" w:rsidRPr="00C92DD0" w:rsidRDefault="0004261A" w:rsidP="003161DF">
      <w:pPr>
        <w:spacing w:line="276" w:lineRule="auto"/>
        <w:ind w:left="0" w:firstLine="720"/>
        <w:rPr>
          <w:rFonts w:cs="Times New Roman"/>
          <w:szCs w:val="24"/>
        </w:rPr>
      </w:pPr>
      <w:r w:rsidRPr="00C92DD0">
        <w:rPr>
          <w:rFonts w:cs="Times New Roman"/>
          <w:szCs w:val="24"/>
        </w:rPr>
        <w:t xml:space="preserve">Further, </w:t>
      </w:r>
      <w:r w:rsidR="007D160B" w:rsidRPr="00C92DD0">
        <w:rPr>
          <w:rFonts w:cs="Times New Roman"/>
          <w:szCs w:val="24"/>
        </w:rPr>
        <w:t>for wind energy developers that do consult the agency</w:t>
      </w:r>
      <w:r w:rsidR="00A81505" w:rsidRPr="00C92DD0">
        <w:rPr>
          <w:rFonts w:cs="Times New Roman"/>
          <w:szCs w:val="24"/>
        </w:rPr>
        <w:t>,</w:t>
      </w:r>
      <w:r w:rsidR="007D160B" w:rsidRPr="00C92DD0">
        <w:rPr>
          <w:rFonts w:cs="Times New Roman"/>
          <w:szCs w:val="24"/>
        </w:rPr>
        <w:t xml:space="preserve"> the</w:t>
      </w:r>
      <w:r w:rsidR="00A81505" w:rsidRPr="00C92DD0">
        <w:rPr>
          <w:rFonts w:cs="Times New Roman"/>
          <w:szCs w:val="24"/>
        </w:rPr>
        <w:t xml:space="preserve"> </w:t>
      </w:r>
      <w:r w:rsidR="008B28EE" w:rsidRPr="00C92DD0">
        <w:rPr>
          <w:rFonts w:cs="Times New Roman"/>
          <w:szCs w:val="24"/>
        </w:rPr>
        <w:t>G</w:t>
      </w:r>
      <w:r w:rsidRPr="00C92DD0">
        <w:rPr>
          <w:rFonts w:cs="Times New Roman"/>
          <w:szCs w:val="24"/>
        </w:rPr>
        <w:t>uidelines</w:t>
      </w:r>
      <w:r w:rsidR="00A81505" w:rsidRPr="00C92DD0">
        <w:rPr>
          <w:rFonts w:cs="Times New Roman"/>
          <w:szCs w:val="24"/>
        </w:rPr>
        <w:t xml:space="preserve"> </w:t>
      </w:r>
      <w:r w:rsidRPr="00C92DD0">
        <w:rPr>
          <w:rFonts w:cs="Times New Roman"/>
          <w:szCs w:val="24"/>
        </w:rPr>
        <w:t xml:space="preserve">envisage </w:t>
      </w:r>
      <w:r w:rsidR="00A81505" w:rsidRPr="00C92DD0">
        <w:rPr>
          <w:rFonts w:cs="Times New Roman"/>
          <w:szCs w:val="24"/>
        </w:rPr>
        <w:t>a “tiered approach” where</w:t>
      </w:r>
      <w:r w:rsidR="00786717" w:rsidRPr="00C92DD0">
        <w:rPr>
          <w:rFonts w:cs="Times New Roman"/>
          <w:szCs w:val="24"/>
        </w:rPr>
        <w:t>by</w:t>
      </w:r>
      <w:r w:rsidR="00A81505" w:rsidRPr="00C92DD0">
        <w:rPr>
          <w:rFonts w:cs="Times New Roman"/>
          <w:szCs w:val="24"/>
        </w:rPr>
        <w:t xml:space="preserve"> the agency is expected to be involved in all phases of the project, albeit on an informal </w:t>
      </w:r>
      <w:r w:rsidR="00112A8E" w:rsidRPr="00C92DD0">
        <w:rPr>
          <w:rFonts w:cs="Times New Roman"/>
          <w:szCs w:val="24"/>
        </w:rPr>
        <w:t>“</w:t>
      </w:r>
      <w:r w:rsidR="00A81505" w:rsidRPr="00C92DD0">
        <w:rPr>
          <w:rFonts w:cs="Times New Roman"/>
          <w:szCs w:val="24"/>
        </w:rPr>
        <w:t>voluntary</w:t>
      </w:r>
      <w:r w:rsidR="00C266E5" w:rsidRPr="00C92DD0">
        <w:rPr>
          <w:rFonts w:cs="Times New Roman"/>
          <w:szCs w:val="24"/>
        </w:rPr>
        <w:t>”</w:t>
      </w:r>
      <w:r w:rsidR="007B4734" w:rsidRPr="00C92DD0">
        <w:rPr>
          <w:rFonts w:cs="Times New Roman"/>
          <w:szCs w:val="24"/>
        </w:rPr>
        <w:t xml:space="preserve"> basis.  While</w:t>
      </w:r>
      <w:r w:rsidR="008B28EE" w:rsidRPr="00C92DD0">
        <w:rPr>
          <w:rFonts w:cs="Times New Roman"/>
          <w:szCs w:val="24"/>
        </w:rPr>
        <w:t xml:space="preserve"> the G</w:t>
      </w:r>
      <w:r w:rsidR="00A81505" w:rsidRPr="00C92DD0">
        <w:rPr>
          <w:rFonts w:cs="Times New Roman"/>
          <w:szCs w:val="24"/>
        </w:rPr>
        <w:t xml:space="preserve">uidelines </w:t>
      </w:r>
      <w:r w:rsidR="00C266E5" w:rsidRPr="00C92DD0">
        <w:rPr>
          <w:rFonts w:cs="Times New Roman"/>
          <w:szCs w:val="24"/>
        </w:rPr>
        <w:t xml:space="preserve">essentially </w:t>
      </w:r>
      <w:r w:rsidR="00A81505" w:rsidRPr="00C92DD0">
        <w:rPr>
          <w:rFonts w:cs="Times New Roman"/>
          <w:szCs w:val="24"/>
        </w:rPr>
        <w:t xml:space="preserve">treat the agency as a </w:t>
      </w:r>
      <w:r w:rsidR="00C266E5" w:rsidRPr="00C92DD0">
        <w:rPr>
          <w:rFonts w:cs="Times New Roman"/>
          <w:szCs w:val="24"/>
        </w:rPr>
        <w:t>quasi-</w:t>
      </w:r>
      <w:r w:rsidR="00A81505" w:rsidRPr="00C92DD0">
        <w:rPr>
          <w:rFonts w:cs="Times New Roman"/>
          <w:szCs w:val="24"/>
        </w:rPr>
        <w:t>permitting authority requir</w:t>
      </w:r>
      <w:r w:rsidR="008B28EE" w:rsidRPr="00C92DD0">
        <w:rPr>
          <w:rFonts w:cs="Times New Roman"/>
          <w:szCs w:val="24"/>
        </w:rPr>
        <w:t>ing it</w:t>
      </w:r>
      <w:r w:rsidR="00A81505" w:rsidRPr="00C92DD0">
        <w:rPr>
          <w:rFonts w:cs="Times New Roman"/>
          <w:szCs w:val="24"/>
        </w:rPr>
        <w:t xml:space="preserve"> to </w:t>
      </w:r>
      <w:r w:rsidR="0054467A" w:rsidRPr="00C92DD0">
        <w:rPr>
          <w:rFonts w:cs="Times New Roman"/>
          <w:szCs w:val="24"/>
        </w:rPr>
        <w:t>evaluate</w:t>
      </w:r>
      <w:r w:rsidR="00A81505" w:rsidRPr="00C92DD0">
        <w:rPr>
          <w:rFonts w:cs="Times New Roman"/>
          <w:szCs w:val="24"/>
        </w:rPr>
        <w:t xml:space="preserve"> extensive information and</w:t>
      </w:r>
      <w:r w:rsidR="0054467A" w:rsidRPr="00C92DD0">
        <w:rPr>
          <w:rFonts w:cs="Times New Roman"/>
          <w:szCs w:val="24"/>
        </w:rPr>
        <w:t xml:space="preserve"> provide advice to the developers, unlike </w:t>
      </w:r>
      <w:r w:rsidR="00C266E5" w:rsidRPr="00C92DD0">
        <w:rPr>
          <w:rFonts w:cs="Times New Roman"/>
          <w:szCs w:val="24"/>
        </w:rPr>
        <w:t>a</w:t>
      </w:r>
      <w:r w:rsidR="0054467A" w:rsidRPr="00C92DD0">
        <w:rPr>
          <w:rFonts w:cs="Times New Roman"/>
          <w:szCs w:val="24"/>
        </w:rPr>
        <w:t xml:space="preserve"> </w:t>
      </w:r>
      <w:r w:rsidR="00C266E5" w:rsidRPr="00C92DD0">
        <w:rPr>
          <w:rFonts w:cs="Times New Roman"/>
          <w:szCs w:val="24"/>
        </w:rPr>
        <w:t xml:space="preserve">formal </w:t>
      </w:r>
      <w:r w:rsidR="0054467A" w:rsidRPr="00C92DD0">
        <w:rPr>
          <w:rFonts w:cs="Times New Roman"/>
          <w:szCs w:val="24"/>
        </w:rPr>
        <w:t>permit</w:t>
      </w:r>
      <w:r w:rsidR="00C266E5" w:rsidRPr="00C92DD0">
        <w:rPr>
          <w:rFonts w:cs="Times New Roman"/>
          <w:szCs w:val="24"/>
        </w:rPr>
        <w:t>ting system</w:t>
      </w:r>
      <w:r w:rsidR="0054467A" w:rsidRPr="00C92DD0">
        <w:rPr>
          <w:rFonts w:cs="Times New Roman"/>
          <w:szCs w:val="24"/>
        </w:rPr>
        <w:t xml:space="preserve">, FWS does </w:t>
      </w:r>
      <w:r w:rsidR="008B28EE" w:rsidRPr="00C92DD0">
        <w:rPr>
          <w:rFonts w:cs="Times New Roman"/>
          <w:szCs w:val="24"/>
        </w:rPr>
        <w:t xml:space="preserve">not </w:t>
      </w:r>
      <w:r w:rsidR="0054467A" w:rsidRPr="00C92DD0">
        <w:rPr>
          <w:rFonts w:cs="Times New Roman"/>
          <w:szCs w:val="24"/>
        </w:rPr>
        <w:t xml:space="preserve">obtain appropriate permit fees which typically provide some amount of resources and revenue to the agency.  </w:t>
      </w:r>
      <w:r w:rsidR="0054467A" w:rsidRPr="00C92DD0">
        <w:rPr>
          <w:rFonts w:cs="Times New Roman"/>
          <w:szCs w:val="24"/>
          <w:u w:val="single"/>
        </w:rPr>
        <w:t>See, e.g.</w:t>
      </w:r>
      <w:r w:rsidR="0054467A" w:rsidRPr="00C92DD0">
        <w:rPr>
          <w:rFonts w:cs="Times New Roman"/>
          <w:szCs w:val="24"/>
        </w:rPr>
        <w:t>, 50 C.F.R. §</w:t>
      </w:r>
      <w:r w:rsidR="00FD5A9F" w:rsidRPr="00C92DD0">
        <w:rPr>
          <w:rFonts w:cs="Times New Roman"/>
          <w:szCs w:val="24"/>
        </w:rPr>
        <w:t xml:space="preserve">13.1(d)(4) </w:t>
      </w:r>
      <w:r w:rsidR="0054467A" w:rsidRPr="00C92DD0">
        <w:rPr>
          <w:rFonts w:cs="Times New Roman"/>
          <w:szCs w:val="24"/>
        </w:rPr>
        <w:t xml:space="preserve">(specifying </w:t>
      </w:r>
      <w:r w:rsidR="00FD5A9F" w:rsidRPr="00C92DD0">
        <w:rPr>
          <w:rFonts w:cs="Times New Roman"/>
          <w:szCs w:val="24"/>
        </w:rPr>
        <w:t xml:space="preserve">applicable fee for take permits under </w:t>
      </w:r>
      <w:r w:rsidR="00C976BF" w:rsidRPr="00C92DD0">
        <w:rPr>
          <w:rFonts w:cs="Times New Roman"/>
          <w:szCs w:val="24"/>
        </w:rPr>
        <w:t xml:space="preserve">federal wildlife laws such as </w:t>
      </w:r>
      <w:r w:rsidR="001C02E5" w:rsidRPr="00C92DD0">
        <w:rPr>
          <w:rFonts w:cs="Times New Roman"/>
          <w:szCs w:val="24"/>
        </w:rPr>
        <w:t xml:space="preserve">the </w:t>
      </w:r>
      <w:r w:rsidR="00FD5A9F" w:rsidRPr="00C92DD0">
        <w:rPr>
          <w:rFonts w:cs="Times New Roman"/>
          <w:szCs w:val="24"/>
        </w:rPr>
        <w:t xml:space="preserve">MBTA, BGEPA, </w:t>
      </w:r>
      <w:r w:rsidR="00C976BF" w:rsidRPr="00C92DD0">
        <w:rPr>
          <w:rFonts w:cs="Times New Roman"/>
          <w:szCs w:val="24"/>
        </w:rPr>
        <w:t xml:space="preserve">and </w:t>
      </w:r>
      <w:r w:rsidR="00FD5A9F" w:rsidRPr="00C92DD0">
        <w:rPr>
          <w:rFonts w:cs="Times New Roman"/>
          <w:szCs w:val="24"/>
        </w:rPr>
        <w:t>ESA).</w:t>
      </w:r>
      <w:r w:rsidR="00AA4FEE" w:rsidRPr="00C92DD0">
        <w:rPr>
          <w:rFonts w:cs="Times New Roman"/>
          <w:szCs w:val="24"/>
        </w:rPr>
        <w:t xml:space="preserve">  Thus, </w:t>
      </w:r>
      <w:r w:rsidR="00443A30" w:rsidRPr="00C92DD0">
        <w:rPr>
          <w:rFonts w:cs="Times New Roman"/>
          <w:szCs w:val="24"/>
        </w:rPr>
        <w:t xml:space="preserve">this is </w:t>
      </w:r>
      <w:r w:rsidR="00BB6D24" w:rsidRPr="00C92DD0">
        <w:rPr>
          <w:rFonts w:cs="Times New Roman"/>
          <w:szCs w:val="24"/>
        </w:rPr>
        <w:t>plainly</w:t>
      </w:r>
      <w:r w:rsidR="00C266E5" w:rsidRPr="00C92DD0">
        <w:rPr>
          <w:rFonts w:cs="Times New Roman"/>
          <w:szCs w:val="24"/>
        </w:rPr>
        <w:t xml:space="preserve"> </w:t>
      </w:r>
      <w:r w:rsidR="00443A30" w:rsidRPr="00C92DD0">
        <w:rPr>
          <w:rFonts w:cs="Times New Roman"/>
          <w:szCs w:val="24"/>
        </w:rPr>
        <w:t xml:space="preserve">not a </w:t>
      </w:r>
      <w:r w:rsidR="00C266E5" w:rsidRPr="00C92DD0">
        <w:rPr>
          <w:rFonts w:cs="Times New Roman"/>
          <w:szCs w:val="24"/>
        </w:rPr>
        <w:t xml:space="preserve">cost-effective </w:t>
      </w:r>
      <w:r w:rsidR="00443A30" w:rsidRPr="00C92DD0">
        <w:rPr>
          <w:rFonts w:cs="Times New Roman"/>
          <w:szCs w:val="24"/>
        </w:rPr>
        <w:t xml:space="preserve">arrangement because </w:t>
      </w:r>
      <w:r w:rsidR="00AA4FEE" w:rsidRPr="00C92DD0">
        <w:rPr>
          <w:rFonts w:cs="Times New Roman"/>
          <w:szCs w:val="24"/>
        </w:rPr>
        <w:t>under the Guidelines, the agency is in any event using extensive resources and expending the time of its experienced staff</w:t>
      </w:r>
      <w:r w:rsidR="00C718F6" w:rsidRPr="00C92DD0">
        <w:rPr>
          <w:rFonts w:cs="Times New Roman"/>
          <w:szCs w:val="24"/>
        </w:rPr>
        <w:t xml:space="preserve">, </w:t>
      </w:r>
      <w:r w:rsidR="00C266E5" w:rsidRPr="00C92DD0">
        <w:rPr>
          <w:rFonts w:cs="Times New Roman"/>
          <w:szCs w:val="24"/>
        </w:rPr>
        <w:t xml:space="preserve"> to make non-binding recommendations that the project proponents </w:t>
      </w:r>
      <w:r w:rsidR="00BB6D24" w:rsidRPr="00C92DD0">
        <w:rPr>
          <w:rFonts w:cs="Times New Roman"/>
          <w:szCs w:val="24"/>
        </w:rPr>
        <w:t xml:space="preserve">are free to </w:t>
      </w:r>
      <w:r w:rsidR="00C266E5" w:rsidRPr="00C92DD0">
        <w:rPr>
          <w:rFonts w:cs="Times New Roman"/>
          <w:szCs w:val="24"/>
        </w:rPr>
        <w:t>disregard (so long as they document their reasons for disagreeing).</w:t>
      </w:r>
    </w:p>
    <w:p w:rsidR="001C4A5A" w:rsidRPr="00C92DD0" w:rsidRDefault="001C4A5A" w:rsidP="003161DF">
      <w:pPr>
        <w:spacing w:line="276" w:lineRule="auto"/>
        <w:ind w:left="0" w:firstLine="720"/>
        <w:rPr>
          <w:rFonts w:cs="Times New Roman"/>
          <w:szCs w:val="24"/>
        </w:rPr>
      </w:pPr>
    </w:p>
    <w:p w:rsidR="008A5BA5" w:rsidRPr="00C92DD0" w:rsidRDefault="00BB6D24" w:rsidP="003161DF">
      <w:pPr>
        <w:spacing w:line="276" w:lineRule="auto"/>
        <w:ind w:left="0" w:firstLine="720"/>
        <w:rPr>
          <w:rFonts w:cs="Times New Roman"/>
          <w:szCs w:val="24"/>
        </w:rPr>
      </w:pPr>
      <w:r w:rsidRPr="00C92DD0">
        <w:rPr>
          <w:rFonts w:cs="Times New Roman"/>
          <w:szCs w:val="24"/>
        </w:rPr>
        <w:t xml:space="preserve">In sharp contrast, under the </w:t>
      </w:r>
      <w:r w:rsidR="005B7835" w:rsidRPr="00C92DD0">
        <w:rPr>
          <w:rFonts w:cs="Times New Roman"/>
          <w:szCs w:val="24"/>
        </w:rPr>
        <w:t xml:space="preserve">proposed permitting system, </w:t>
      </w:r>
      <w:r w:rsidRPr="00C92DD0">
        <w:rPr>
          <w:rFonts w:cs="Times New Roman"/>
          <w:szCs w:val="24"/>
        </w:rPr>
        <w:t xml:space="preserve">FWS will inevitably obtain much more conservation bang for its buck – and will also be able to defray at least some of its expenses in processing applications through appropriate permit fees, as it has done with other permitting regimes.     </w:t>
      </w:r>
    </w:p>
    <w:p w:rsidR="00E766A8" w:rsidRPr="00C92DD0" w:rsidRDefault="00E766A8" w:rsidP="003161DF">
      <w:pPr>
        <w:spacing w:line="276" w:lineRule="auto"/>
        <w:ind w:left="0" w:firstLine="720"/>
        <w:rPr>
          <w:rFonts w:cs="Times New Roman"/>
          <w:szCs w:val="24"/>
        </w:rPr>
      </w:pPr>
    </w:p>
    <w:p w:rsidR="008245C4" w:rsidRPr="00C92DD0" w:rsidRDefault="002218BF" w:rsidP="002218BF">
      <w:pPr>
        <w:rPr>
          <w:rFonts w:cs="Times New Roman"/>
          <w:szCs w:val="24"/>
        </w:rPr>
      </w:pPr>
      <w:r w:rsidRPr="00C92DD0">
        <w:rPr>
          <w:rFonts w:cs="Times New Roman"/>
          <w:szCs w:val="24"/>
        </w:rPr>
        <w:br w:type="page"/>
      </w:r>
    </w:p>
    <w:p w:rsidR="001E0133" w:rsidRPr="00C92DD0" w:rsidRDefault="002E19CE" w:rsidP="003161DF">
      <w:pPr>
        <w:numPr>
          <w:ilvl w:val="2"/>
          <w:numId w:val="22"/>
        </w:numPr>
        <w:spacing w:line="276" w:lineRule="auto"/>
        <w:rPr>
          <w:rFonts w:cs="Times New Roman"/>
          <w:b/>
          <w:i/>
          <w:szCs w:val="24"/>
        </w:rPr>
      </w:pPr>
      <w:r w:rsidRPr="00C92DD0">
        <w:rPr>
          <w:rFonts w:cs="Times New Roman"/>
          <w:b/>
          <w:i/>
          <w:szCs w:val="24"/>
        </w:rPr>
        <w:lastRenderedPageBreak/>
        <w:t xml:space="preserve">The Permitting mechanism recommended under the Proposed Regulations </w:t>
      </w:r>
      <w:r w:rsidR="00BB6D24" w:rsidRPr="00C92DD0">
        <w:rPr>
          <w:rFonts w:cs="Times New Roman"/>
          <w:b/>
          <w:i/>
          <w:szCs w:val="24"/>
        </w:rPr>
        <w:t>c</w:t>
      </w:r>
      <w:r w:rsidRPr="00C92DD0">
        <w:rPr>
          <w:rFonts w:cs="Times New Roman"/>
          <w:b/>
          <w:i/>
          <w:szCs w:val="24"/>
        </w:rPr>
        <w:t>omplement</w:t>
      </w:r>
      <w:r w:rsidR="002D212F" w:rsidRPr="00C92DD0">
        <w:rPr>
          <w:rFonts w:cs="Times New Roman"/>
          <w:b/>
          <w:i/>
          <w:szCs w:val="24"/>
        </w:rPr>
        <w:t>s</w:t>
      </w:r>
      <w:r w:rsidRPr="00C92DD0">
        <w:rPr>
          <w:rFonts w:cs="Times New Roman"/>
          <w:b/>
          <w:i/>
          <w:szCs w:val="24"/>
        </w:rPr>
        <w:t xml:space="preserve"> the protections afforded by the ESA and BGEPA.</w:t>
      </w:r>
    </w:p>
    <w:p w:rsidR="002D212F" w:rsidRPr="00C92DD0" w:rsidRDefault="002D212F" w:rsidP="003161DF">
      <w:pPr>
        <w:spacing w:line="276" w:lineRule="auto"/>
        <w:ind w:left="0" w:firstLine="720"/>
        <w:rPr>
          <w:rFonts w:cs="Times New Roman"/>
          <w:szCs w:val="24"/>
        </w:rPr>
      </w:pPr>
    </w:p>
    <w:p w:rsidR="001C4A5A" w:rsidRPr="00C92DD0" w:rsidRDefault="002E19CE" w:rsidP="003161DF">
      <w:pPr>
        <w:spacing w:line="276" w:lineRule="auto"/>
        <w:ind w:left="0" w:firstLine="720"/>
        <w:rPr>
          <w:rFonts w:cs="Times New Roman"/>
          <w:szCs w:val="24"/>
        </w:rPr>
      </w:pPr>
      <w:r w:rsidRPr="00C92DD0">
        <w:rPr>
          <w:rFonts w:cs="Times New Roman"/>
          <w:szCs w:val="24"/>
        </w:rPr>
        <w:t xml:space="preserve">While a wind energy developer </w:t>
      </w:r>
      <w:r w:rsidR="008B28EE" w:rsidRPr="00C92DD0">
        <w:rPr>
          <w:rFonts w:cs="Times New Roman"/>
          <w:szCs w:val="24"/>
        </w:rPr>
        <w:t>is</w:t>
      </w:r>
      <w:r w:rsidRPr="00C92DD0">
        <w:rPr>
          <w:rFonts w:cs="Times New Roman"/>
          <w:szCs w:val="24"/>
        </w:rPr>
        <w:t xml:space="preserve"> able</w:t>
      </w:r>
      <w:r w:rsidR="00BB6D24" w:rsidRPr="00C92DD0">
        <w:rPr>
          <w:rFonts w:cs="Times New Roman"/>
          <w:szCs w:val="24"/>
        </w:rPr>
        <w:t>, when the relevant criteria are satisfied,</w:t>
      </w:r>
      <w:r w:rsidRPr="00C92DD0">
        <w:rPr>
          <w:rFonts w:cs="Times New Roman"/>
          <w:szCs w:val="24"/>
        </w:rPr>
        <w:t xml:space="preserve"> to obtain an incidental take permit for impacts on endangered or threatened species of </w:t>
      </w:r>
      <w:r w:rsidR="00BB6D24" w:rsidRPr="00C92DD0">
        <w:rPr>
          <w:rFonts w:cs="Times New Roman"/>
          <w:szCs w:val="24"/>
        </w:rPr>
        <w:t xml:space="preserve">birds </w:t>
      </w:r>
      <w:r w:rsidRPr="00C92DD0">
        <w:rPr>
          <w:rFonts w:cs="Times New Roman"/>
          <w:szCs w:val="24"/>
        </w:rPr>
        <w:t xml:space="preserve">under the ESA, </w:t>
      </w:r>
      <w:r w:rsidR="00BB6D24" w:rsidRPr="00C92DD0">
        <w:rPr>
          <w:rFonts w:cs="Times New Roman"/>
          <w:szCs w:val="24"/>
        </w:rPr>
        <w:t xml:space="preserve">there is presently no comparable mechanism </w:t>
      </w:r>
      <w:r w:rsidR="001B317B" w:rsidRPr="00C92DD0">
        <w:rPr>
          <w:rFonts w:cs="Times New Roman"/>
          <w:szCs w:val="24"/>
        </w:rPr>
        <w:t>for authorizing</w:t>
      </w:r>
      <w:r w:rsidR="00BB6D24" w:rsidRPr="00C92DD0">
        <w:rPr>
          <w:rFonts w:cs="Times New Roman"/>
          <w:szCs w:val="24"/>
        </w:rPr>
        <w:t xml:space="preserve"> take by </w:t>
      </w:r>
      <w:r w:rsidR="000030CF" w:rsidRPr="00C92DD0">
        <w:rPr>
          <w:rFonts w:cs="Times New Roman"/>
          <w:szCs w:val="24"/>
        </w:rPr>
        <w:t>developers under the MBTA</w:t>
      </w:r>
      <w:r w:rsidR="00BB6D24" w:rsidRPr="00C92DD0">
        <w:rPr>
          <w:rFonts w:cs="Times New Roman"/>
          <w:szCs w:val="24"/>
        </w:rPr>
        <w:t>,</w:t>
      </w:r>
      <w:r w:rsidR="000030CF" w:rsidRPr="00C92DD0">
        <w:rPr>
          <w:rFonts w:cs="Times New Roman"/>
          <w:szCs w:val="24"/>
        </w:rPr>
        <w:t xml:space="preserve"> which strictly prohibits take of </w:t>
      </w:r>
      <w:r w:rsidR="00BB2AA3" w:rsidRPr="00C92DD0">
        <w:rPr>
          <w:rFonts w:cs="Times New Roman"/>
          <w:szCs w:val="24"/>
        </w:rPr>
        <w:t>all</w:t>
      </w:r>
      <w:r w:rsidR="000030CF" w:rsidRPr="00C92DD0">
        <w:rPr>
          <w:rFonts w:cs="Times New Roman"/>
          <w:szCs w:val="24"/>
        </w:rPr>
        <w:t xml:space="preserve"> bird</w:t>
      </w:r>
      <w:r w:rsidR="008B28EE" w:rsidRPr="00C92DD0">
        <w:rPr>
          <w:rFonts w:cs="Times New Roman"/>
          <w:szCs w:val="24"/>
        </w:rPr>
        <w:t>s</w:t>
      </w:r>
      <w:r w:rsidR="000030CF" w:rsidRPr="00C92DD0">
        <w:rPr>
          <w:rFonts w:cs="Times New Roman"/>
          <w:szCs w:val="24"/>
        </w:rPr>
        <w:t xml:space="preserve"> protected under the Act</w:t>
      </w:r>
      <w:r w:rsidR="00BB6D24" w:rsidRPr="00C92DD0">
        <w:rPr>
          <w:rFonts w:cs="Times New Roman"/>
          <w:szCs w:val="24"/>
        </w:rPr>
        <w:t xml:space="preserve"> in the absence of a permit issued pursuant to the Act</w:t>
      </w:r>
      <w:r w:rsidR="000030CF" w:rsidRPr="00C92DD0">
        <w:rPr>
          <w:rFonts w:cs="Times New Roman"/>
          <w:szCs w:val="24"/>
        </w:rPr>
        <w:t>.</w:t>
      </w:r>
      <w:r w:rsidR="00BB6D24" w:rsidRPr="00C92DD0">
        <w:rPr>
          <w:rFonts w:cs="Times New Roman"/>
          <w:szCs w:val="24"/>
        </w:rPr>
        <w:t xml:space="preserve">  This places project developers in the </w:t>
      </w:r>
      <w:r w:rsidR="00A92883" w:rsidRPr="00C92DD0">
        <w:rPr>
          <w:rFonts w:cs="Times New Roman"/>
          <w:szCs w:val="24"/>
        </w:rPr>
        <w:t xml:space="preserve">legally untenable </w:t>
      </w:r>
      <w:r w:rsidR="00BB6D24" w:rsidRPr="00C92DD0">
        <w:rPr>
          <w:rFonts w:cs="Times New Roman"/>
          <w:szCs w:val="24"/>
        </w:rPr>
        <w:t xml:space="preserve">position of obtaining a federal permit under one law </w:t>
      </w:r>
      <w:r w:rsidR="00A92883" w:rsidRPr="00C92DD0">
        <w:rPr>
          <w:rFonts w:cs="Times New Roman"/>
          <w:szCs w:val="24"/>
        </w:rPr>
        <w:t xml:space="preserve">(the ESA) </w:t>
      </w:r>
      <w:r w:rsidR="00BB6D24" w:rsidRPr="00C92DD0">
        <w:rPr>
          <w:rFonts w:cs="Times New Roman"/>
          <w:szCs w:val="24"/>
        </w:rPr>
        <w:t xml:space="preserve">for taking a </w:t>
      </w:r>
      <w:r w:rsidR="00A92883" w:rsidRPr="00C92DD0">
        <w:rPr>
          <w:rFonts w:cs="Times New Roman"/>
          <w:szCs w:val="24"/>
        </w:rPr>
        <w:t xml:space="preserve">particular </w:t>
      </w:r>
      <w:r w:rsidR="00BB6D24" w:rsidRPr="00C92DD0">
        <w:rPr>
          <w:rFonts w:cs="Times New Roman"/>
          <w:szCs w:val="24"/>
        </w:rPr>
        <w:t xml:space="preserve">species, but being in violation of another law </w:t>
      </w:r>
      <w:r w:rsidR="00A92883" w:rsidRPr="00C92DD0">
        <w:rPr>
          <w:rFonts w:cs="Times New Roman"/>
          <w:szCs w:val="24"/>
        </w:rPr>
        <w:t>for taking the very same species</w:t>
      </w:r>
      <w:r w:rsidR="00BB6D24" w:rsidRPr="00C92DD0">
        <w:rPr>
          <w:rFonts w:cs="Times New Roman"/>
          <w:szCs w:val="24"/>
        </w:rPr>
        <w:t>.</w:t>
      </w:r>
      <w:r w:rsidR="00A92883" w:rsidRPr="00C92DD0">
        <w:rPr>
          <w:rFonts w:cs="Times New Roman"/>
          <w:szCs w:val="24"/>
        </w:rPr>
        <w:t xml:space="preserve">  </w:t>
      </w:r>
      <w:r w:rsidR="000030CF" w:rsidRPr="00C92DD0">
        <w:rPr>
          <w:rFonts w:cs="Times New Roman"/>
          <w:szCs w:val="24"/>
          <w:u w:val="single"/>
        </w:rPr>
        <w:t>See</w:t>
      </w:r>
      <w:r w:rsidR="000030CF" w:rsidRPr="00C92DD0">
        <w:rPr>
          <w:rFonts w:cs="Times New Roman"/>
          <w:szCs w:val="24"/>
        </w:rPr>
        <w:t xml:space="preserve"> </w:t>
      </w:r>
      <w:r w:rsidR="00105D40" w:rsidRPr="00C92DD0">
        <w:rPr>
          <w:rFonts w:cs="Times New Roman"/>
          <w:szCs w:val="24"/>
        </w:rPr>
        <w:t xml:space="preserve">Memorandum from Pete Raynor, Assistant Solicitor, Fish and Wildlife Branch, to John Rogers, Deputy Director, FWS, </w:t>
      </w:r>
      <w:r w:rsidR="00105D40" w:rsidRPr="00C92DD0">
        <w:rPr>
          <w:rFonts w:cs="Times New Roman"/>
          <w:szCs w:val="24"/>
          <w:u w:val="single"/>
        </w:rPr>
        <w:t>Permitted Incidental Take of Migratory Birds Listing Under the Endangered Species Act</w:t>
      </w:r>
      <w:r w:rsidR="00105D40" w:rsidRPr="00C92DD0">
        <w:rPr>
          <w:rFonts w:cs="Times New Roman"/>
          <w:szCs w:val="24"/>
        </w:rPr>
        <w:t xml:space="preserve"> (Feb. 5, 1996) </w:t>
      </w:r>
      <w:r w:rsidR="001479D8" w:rsidRPr="00C92DD0">
        <w:rPr>
          <w:rFonts w:cs="Times New Roman"/>
          <w:szCs w:val="24"/>
        </w:rPr>
        <w:t>at 2 (“ESA incidental take documents do not provide any relief from the prohibitions of the MBTA and BGEPA; indeed, some of those documents specifically state that they do not provide any such relief.  Therefore, an applicant that wants complete protection from prosecution for the take of an ESA-listed migratory bird pursuant to an ESA incidental take document must also seek a permit under the MBTA, or []BGEPA”), Attachment</w:t>
      </w:r>
      <w:r w:rsidR="003D0A65" w:rsidRPr="00C92DD0">
        <w:t xml:space="preserve"> </w:t>
      </w:r>
      <w:r w:rsidR="00AD2FEE" w:rsidRPr="00C92DD0">
        <w:fldChar w:fldCharType="begin"/>
      </w:r>
      <w:r w:rsidR="00AD2FEE" w:rsidRPr="00C92DD0">
        <w:instrText xml:space="preserve"> REF _Ref311489931 \r \h  \* MERGEFORMAT </w:instrText>
      </w:r>
      <w:r w:rsidR="00AD2FEE" w:rsidRPr="00C92DD0">
        <w:fldChar w:fldCharType="separate"/>
      </w:r>
      <w:r w:rsidR="00874AF2">
        <w:t>P</w:t>
      </w:r>
      <w:r w:rsidR="00AD2FEE" w:rsidRPr="00C92DD0">
        <w:fldChar w:fldCharType="end"/>
      </w:r>
      <w:r w:rsidR="006C02DE" w:rsidRPr="00C92DD0">
        <w:rPr>
          <w:rFonts w:cs="Times New Roman"/>
          <w:szCs w:val="24"/>
        </w:rPr>
        <w:t>.</w:t>
      </w:r>
      <w:r w:rsidR="00A92883" w:rsidRPr="00C92DD0">
        <w:rPr>
          <w:rFonts w:cs="Times New Roman"/>
          <w:szCs w:val="24"/>
        </w:rPr>
        <w:t xml:space="preserve">  In addition, by issuing an ITP that authorizes a project that will result in the take of migratory birds – in the absence of any permitting mechanism under the MBTA for doing so – </w:t>
      </w:r>
      <w:r w:rsidR="001C4A5A" w:rsidRPr="00C92DD0">
        <w:rPr>
          <w:rFonts w:cs="Times New Roman"/>
          <w:szCs w:val="24"/>
        </w:rPr>
        <w:t>FWS</w:t>
      </w:r>
      <w:r w:rsidR="00A92883" w:rsidRPr="00C92DD0">
        <w:rPr>
          <w:rFonts w:cs="Times New Roman"/>
          <w:szCs w:val="24"/>
        </w:rPr>
        <w:t xml:space="preserve"> places </w:t>
      </w:r>
      <w:r w:rsidR="00A92883" w:rsidRPr="00C92DD0">
        <w:rPr>
          <w:rFonts w:cs="Times New Roman"/>
          <w:szCs w:val="24"/>
          <w:u w:val="single"/>
        </w:rPr>
        <w:t>itself</w:t>
      </w:r>
      <w:r w:rsidR="00A92883" w:rsidRPr="00C92DD0">
        <w:rPr>
          <w:rFonts w:cs="Times New Roman"/>
          <w:szCs w:val="24"/>
        </w:rPr>
        <w:t xml:space="preserve"> at risk of being sued under the APA.  </w:t>
      </w:r>
      <w:r w:rsidR="00A92883" w:rsidRPr="00C92DD0">
        <w:rPr>
          <w:rFonts w:cs="Times New Roman"/>
          <w:szCs w:val="24"/>
          <w:u w:val="single"/>
        </w:rPr>
        <w:t>See</w:t>
      </w:r>
      <w:r w:rsidR="00A92883" w:rsidRPr="00C92DD0">
        <w:rPr>
          <w:rFonts w:cs="Times New Roman"/>
          <w:szCs w:val="24"/>
        </w:rPr>
        <w:t xml:space="preserve"> </w:t>
      </w:r>
      <w:r w:rsidR="00A92883" w:rsidRPr="00C92DD0">
        <w:rPr>
          <w:rFonts w:cs="Times New Roman"/>
          <w:szCs w:val="24"/>
          <w:u w:val="single"/>
        </w:rPr>
        <w:t>supra</w:t>
      </w:r>
      <w:r w:rsidR="00A92883" w:rsidRPr="00C92DD0">
        <w:rPr>
          <w:rFonts w:cs="Times New Roman"/>
          <w:szCs w:val="24"/>
        </w:rPr>
        <w:t xml:space="preserve"> </w:t>
      </w:r>
      <w:r w:rsidR="005A4986" w:rsidRPr="00C92DD0">
        <w:rPr>
          <w:rFonts w:cs="Times New Roman"/>
          <w:szCs w:val="24"/>
          <w:u w:val="single"/>
        </w:rPr>
        <w:t xml:space="preserve">Section </w:t>
      </w:r>
      <w:r w:rsidR="00AD2FEE" w:rsidRPr="00C92DD0">
        <w:fldChar w:fldCharType="begin"/>
      </w:r>
      <w:r w:rsidR="00AD2FEE" w:rsidRPr="00C92DD0">
        <w:instrText xml:space="preserve"> REF _Ref309392596 \r \h  \* MERGEFORMAT </w:instrText>
      </w:r>
      <w:r w:rsidR="00AD2FEE" w:rsidRPr="00C92DD0">
        <w:fldChar w:fldCharType="separate"/>
      </w:r>
      <w:r w:rsidR="00874AF2" w:rsidRPr="00874AF2">
        <w:rPr>
          <w:rFonts w:cs="Times New Roman"/>
          <w:szCs w:val="24"/>
          <w:u w:val="single"/>
        </w:rPr>
        <w:t>D.3</w:t>
      </w:r>
      <w:r w:rsidR="00AD2FEE" w:rsidRPr="00C92DD0">
        <w:fldChar w:fldCharType="end"/>
      </w:r>
      <w:r w:rsidR="00A92883" w:rsidRPr="00C92DD0">
        <w:rPr>
          <w:rFonts w:cs="Times New Roman"/>
          <w:szCs w:val="24"/>
        </w:rPr>
        <w:t xml:space="preserve">.  The Proposed Regulations rectify these problems and legal confusion, at least insofar as wind power projects are concerned by authorizing FWS to issue take permits under the MBTA, as well as the ESA.  </w:t>
      </w:r>
    </w:p>
    <w:p w:rsidR="006C02DE" w:rsidRPr="00C92DD0" w:rsidRDefault="00A92883" w:rsidP="003161DF">
      <w:pPr>
        <w:spacing w:line="276" w:lineRule="auto"/>
        <w:ind w:left="0" w:firstLine="720"/>
        <w:rPr>
          <w:rFonts w:cs="Times New Roman"/>
          <w:szCs w:val="24"/>
        </w:rPr>
      </w:pPr>
      <w:r w:rsidRPr="00C92DD0">
        <w:rPr>
          <w:rFonts w:cs="Times New Roman"/>
          <w:szCs w:val="24"/>
        </w:rPr>
        <w:t xml:space="preserve"> </w:t>
      </w:r>
      <w:r w:rsidR="006C02DE" w:rsidRPr="00C92DD0">
        <w:rPr>
          <w:rFonts w:cs="Times New Roman"/>
          <w:szCs w:val="24"/>
        </w:rPr>
        <w:t xml:space="preserve"> </w:t>
      </w:r>
    </w:p>
    <w:p w:rsidR="00DB1255" w:rsidRPr="00C92DD0" w:rsidRDefault="00A92883" w:rsidP="003161DF">
      <w:pPr>
        <w:spacing w:line="276" w:lineRule="auto"/>
        <w:ind w:left="0" w:firstLine="720"/>
        <w:rPr>
          <w:rFonts w:cs="Times New Roman"/>
          <w:szCs w:val="24"/>
          <w:u w:val="single"/>
        </w:rPr>
      </w:pPr>
      <w:r w:rsidRPr="00C92DD0">
        <w:rPr>
          <w:rFonts w:cs="Times New Roman"/>
          <w:szCs w:val="24"/>
        </w:rPr>
        <w:t>The Proposed Regulations will also</w:t>
      </w:r>
      <w:r w:rsidR="001118D1" w:rsidRPr="00C92DD0">
        <w:rPr>
          <w:rFonts w:cs="Times New Roman"/>
          <w:szCs w:val="24"/>
        </w:rPr>
        <w:t xml:space="preserve"> resolve legal anomalies</w:t>
      </w:r>
      <w:r w:rsidR="00D30E04" w:rsidRPr="00C92DD0">
        <w:rPr>
          <w:rFonts w:cs="Times New Roman"/>
          <w:szCs w:val="24"/>
        </w:rPr>
        <w:t xml:space="preserve"> involving </w:t>
      </w:r>
      <w:r w:rsidRPr="00C92DD0">
        <w:rPr>
          <w:rFonts w:cs="Times New Roman"/>
          <w:szCs w:val="24"/>
        </w:rPr>
        <w:t>Golden Eagles and Bald Eagles</w:t>
      </w:r>
      <w:r w:rsidR="00D30E04" w:rsidRPr="00C92DD0">
        <w:rPr>
          <w:rFonts w:cs="Times New Roman"/>
          <w:szCs w:val="24"/>
        </w:rPr>
        <w:t>, and result in enhanced protection of those species</w:t>
      </w:r>
      <w:r w:rsidRPr="00C92DD0">
        <w:rPr>
          <w:rFonts w:cs="Times New Roman"/>
          <w:szCs w:val="24"/>
        </w:rPr>
        <w:t xml:space="preserve">.  Although </w:t>
      </w:r>
      <w:r w:rsidR="002E19CE" w:rsidRPr="00C92DD0">
        <w:rPr>
          <w:rFonts w:cs="Times New Roman"/>
          <w:szCs w:val="24"/>
        </w:rPr>
        <w:t xml:space="preserve">incidental take permits can be </w:t>
      </w:r>
      <w:r w:rsidR="001B317B" w:rsidRPr="00C92DD0">
        <w:rPr>
          <w:rFonts w:cs="Times New Roman"/>
          <w:szCs w:val="24"/>
        </w:rPr>
        <w:t>issued for</w:t>
      </w:r>
      <w:r w:rsidRPr="00C92DD0">
        <w:rPr>
          <w:rFonts w:cs="Times New Roman"/>
          <w:szCs w:val="24"/>
        </w:rPr>
        <w:t xml:space="preserve"> eagles </w:t>
      </w:r>
      <w:r w:rsidR="002E19CE" w:rsidRPr="00C92DD0">
        <w:rPr>
          <w:rFonts w:cs="Times New Roman"/>
          <w:szCs w:val="24"/>
        </w:rPr>
        <w:t xml:space="preserve">under BGEPA, </w:t>
      </w:r>
      <w:r w:rsidRPr="00C92DD0">
        <w:rPr>
          <w:rFonts w:cs="Times New Roman"/>
          <w:szCs w:val="24"/>
        </w:rPr>
        <w:t>in the absence of a permitting scheme under the MBTA, even wind power projects receiving BGEPA permits will be in at least technical non-compliance with the MBTA.  More important</w:t>
      </w:r>
      <w:r w:rsidR="00786717" w:rsidRPr="00C92DD0">
        <w:rPr>
          <w:rFonts w:cs="Times New Roman"/>
          <w:szCs w:val="24"/>
        </w:rPr>
        <w:t>ly</w:t>
      </w:r>
      <w:r w:rsidRPr="00C92DD0">
        <w:rPr>
          <w:rFonts w:cs="Times New Roman"/>
          <w:szCs w:val="24"/>
        </w:rPr>
        <w:t xml:space="preserve">, </w:t>
      </w:r>
      <w:r w:rsidR="00D30E04" w:rsidRPr="00C92DD0">
        <w:rPr>
          <w:rFonts w:cs="Times New Roman"/>
          <w:szCs w:val="24"/>
        </w:rPr>
        <w:t xml:space="preserve">while providing for the issuance of take permits, </w:t>
      </w:r>
      <w:r w:rsidR="00BB37D6" w:rsidRPr="00C92DD0">
        <w:rPr>
          <w:rFonts w:cs="Times New Roman"/>
          <w:szCs w:val="24"/>
        </w:rPr>
        <w:t xml:space="preserve">nothing in the </w:t>
      </w:r>
      <w:r w:rsidR="00D30E04" w:rsidRPr="00C92DD0">
        <w:rPr>
          <w:rFonts w:cs="Times New Roman"/>
          <w:szCs w:val="24"/>
        </w:rPr>
        <w:t xml:space="preserve">BGEPA regulations categorically requires wind power projects to obtain such a permit, even where FWS biologists believe that eagle take is likely.  Worse, the current version of the Guidelines </w:t>
      </w:r>
      <w:r w:rsidR="00F26977" w:rsidRPr="00C92DD0">
        <w:rPr>
          <w:rFonts w:cs="Times New Roman"/>
          <w:szCs w:val="24"/>
        </w:rPr>
        <w:t>provide that if project developers</w:t>
      </w:r>
      <w:r w:rsidR="00F26977" w:rsidRPr="00C92DD0">
        <w:rPr>
          <w:rFonts w:cs="Times New Roman"/>
          <w:szCs w:val="24"/>
          <w:u w:val="single"/>
        </w:rPr>
        <w:t xml:space="preserve"> </w:t>
      </w:r>
      <w:r w:rsidR="00F26977" w:rsidRPr="00C92DD0">
        <w:rPr>
          <w:rFonts w:cs="Times New Roman"/>
          <w:szCs w:val="24"/>
        </w:rPr>
        <w:t xml:space="preserve">themselves do “not anticipat[e]” taking eagles, and “adhere” to the Guidelines by documenting their disagreement with the Service concerning the likelihood of take, this alone “would give rise to assurances regarding enforcement discretion if an unexpected taking occurs.”  </w:t>
      </w:r>
      <w:r w:rsidR="001C4A5A" w:rsidRPr="00C92DD0">
        <w:rPr>
          <w:rFonts w:cs="Times New Roman"/>
          <w:szCs w:val="24"/>
          <w:u w:val="single"/>
        </w:rPr>
        <w:t>Wind</w:t>
      </w:r>
      <w:r w:rsidR="00F26977" w:rsidRPr="00C92DD0">
        <w:rPr>
          <w:rFonts w:cs="Times New Roman"/>
          <w:szCs w:val="24"/>
          <w:u w:val="single"/>
        </w:rPr>
        <w:t xml:space="preserve"> Guidelines </w:t>
      </w:r>
      <w:r w:rsidR="001C4A5A" w:rsidRPr="00C92DD0">
        <w:rPr>
          <w:rFonts w:cs="Times New Roman"/>
          <w:szCs w:val="24"/>
          <w:u w:val="single"/>
        </w:rPr>
        <w:t>Third Draft</w:t>
      </w:r>
      <w:r w:rsidR="00F26977" w:rsidRPr="00C92DD0">
        <w:rPr>
          <w:rFonts w:cs="Times New Roman"/>
          <w:szCs w:val="24"/>
        </w:rPr>
        <w:t xml:space="preserve">.  Accordingly, with regard to wind power projects, the Guidelines undercut any potential safeguards afforded by the BGEPA regulations, by not only providing that </w:t>
      </w:r>
      <w:r w:rsidR="00D13E6A" w:rsidRPr="00C92DD0">
        <w:rPr>
          <w:rFonts w:cs="Times New Roman"/>
          <w:szCs w:val="24"/>
        </w:rPr>
        <w:t xml:space="preserve">project developers may override the concerns of FWS biologists, but that they may even obtain “assurances regarding enforcement discretion” if they do so and nonetheless kill or otherwise take a </w:t>
      </w:r>
      <w:r w:rsidR="002D212F" w:rsidRPr="00C92DD0">
        <w:rPr>
          <w:rFonts w:cs="Times New Roman"/>
          <w:szCs w:val="24"/>
        </w:rPr>
        <w:t>B</w:t>
      </w:r>
      <w:r w:rsidR="00D13E6A" w:rsidRPr="00C92DD0">
        <w:rPr>
          <w:rFonts w:cs="Times New Roman"/>
          <w:szCs w:val="24"/>
        </w:rPr>
        <w:t xml:space="preserve">ald or </w:t>
      </w:r>
      <w:r w:rsidR="002D212F" w:rsidRPr="00C92DD0">
        <w:rPr>
          <w:rFonts w:cs="Times New Roman"/>
          <w:szCs w:val="24"/>
        </w:rPr>
        <w:t>G</w:t>
      </w:r>
      <w:r w:rsidR="00D13E6A" w:rsidRPr="00C92DD0">
        <w:rPr>
          <w:rFonts w:cs="Times New Roman"/>
          <w:szCs w:val="24"/>
        </w:rPr>
        <w:t xml:space="preserve">olden </w:t>
      </w:r>
      <w:r w:rsidR="002D212F" w:rsidRPr="00C92DD0">
        <w:rPr>
          <w:rFonts w:cs="Times New Roman"/>
          <w:szCs w:val="24"/>
        </w:rPr>
        <w:t>E</w:t>
      </w:r>
      <w:r w:rsidR="00D13E6A" w:rsidRPr="00C92DD0">
        <w:rPr>
          <w:rFonts w:cs="Times New Roman"/>
          <w:szCs w:val="24"/>
        </w:rPr>
        <w:t xml:space="preserve">agle.  </w:t>
      </w:r>
      <w:r w:rsidR="00D13E6A" w:rsidRPr="00C92DD0">
        <w:rPr>
          <w:rFonts w:cs="Times New Roman"/>
          <w:szCs w:val="24"/>
          <w:u w:val="single"/>
        </w:rPr>
        <w:t>Id.</w:t>
      </w:r>
    </w:p>
    <w:p w:rsidR="002D212F" w:rsidRPr="00C92DD0" w:rsidRDefault="002D212F" w:rsidP="003161DF">
      <w:pPr>
        <w:spacing w:line="276" w:lineRule="auto"/>
        <w:ind w:left="0" w:firstLine="720"/>
        <w:rPr>
          <w:rFonts w:cs="Times New Roman"/>
          <w:szCs w:val="24"/>
        </w:rPr>
      </w:pPr>
    </w:p>
    <w:p w:rsidR="00E766A8" w:rsidRPr="00C92DD0" w:rsidRDefault="00D13E6A" w:rsidP="00112A8E">
      <w:pPr>
        <w:spacing w:line="276" w:lineRule="auto"/>
        <w:ind w:left="0" w:firstLine="720"/>
        <w:rPr>
          <w:rFonts w:cs="Times New Roman"/>
          <w:szCs w:val="24"/>
        </w:rPr>
      </w:pPr>
      <w:r w:rsidRPr="00C92DD0">
        <w:rPr>
          <w:rFonts w:cs="Times New Roman"/>
          <w:szCs w:val="24"/>
        </w:rPr>
        <w:t xml:space="preserve">The Proposed Regulations would both resolve the legal anomaly concerning compliance with the MBTA and BGEPA, and also far better protect eagles than at present.  The Proposed Regulations would categorically provide that all wind power projects must, prior to construction, obtain an </w:t>
      </w:r>
      <w:r w:rsidRPr="00C92DD0">
        <w:rPr>
          <w:rFonts w:cs="Times New Roman"/>
          <w:szCs w:val="24"/>
        </w:rPr>
        <w:lastRenderedPageBreak/>
        <w:t>MBTA permit, thus necessarily triggering a FWS (and public) review of all potential migratory bird impacts, incl</w:t>
      </w:r>
      <w:r w:rsidR="00112A8E" w:rsidRPr="00C92DD0">
        <w:rPr>
          <w:rFonts w:cs="Times New Roman"/>
          <w:szCs w:val="24"/>
        </w:rPr>
        <w:t>uding to eagles in the vicinity</w:t>
      </w:r>
      <w:r w:rsidR="00CD4F76" w:rsidRPr="00C92DD0">
        <w:rPr>
          <w:rFonts w:cs="Times New Roman"/>
          <w:szCs w:val="24"/>
        </w:rPr>
        <w:t xml:space="preserve"> or migrating through</w:t>
      </w:r>
      <w:r w:rsidRPr="00C92DD0">
        <w:rPr>
          <w:rFonts w:cs="Times New Roman"/>
          <w:szCs w:val="24"/>
        </w:rPr>
        <w:t xml:space="preserve"> the project site.   </w:t>
      </w:r>
      <w:r w:rsidR="00F26977" w:rsidRPr="00C92DD0">
        <w:rPr>
          <w:rFonts w:cs="Times New Roman"/>
          <w:szCs w:val="24"/>
        </w:rPr>
        <w:t xml:space="preserve">      </w:t>
      </w:r>
      <w:r w:rsidR="00F26977" w:rsidRPr="00C92DD0">
        <w:rPr>
          <w:rFonts w:cs="Times New Roman"/>
          <w:szCs w:val="24"/>
          <w:u w:val="single"/>
        </w:rPr>
        <w:t xml:space="preserve">   </w:t>
      </w:r>
      <w:r w:rsidR="00D30E04" w:rsidRPr="00C92DD0">
        <w:rPr>
          <w:rFonts w:cs="Times New Roman"/>
          <w:szCs w:val="24"/>
          <w:u w:val="single"/>
        </w:rPr>
        <w:t xml:space="preserve">   </w:t>
      </w:r>
      <w:r w:rsidR="00D30E04" w:rsidRPr="00C92DD0">
        <w:rPr>
          <w:rFonts w:cs="Times New Roman"/>
          <w:szCs w:val="24"/>
        </w:rPr>
        <w:t xml:space="preserve"> </w:t>
      </w:r>
    </w:p>
    <w:p w:rsidR="00E766A8" w:rsidRPr="00C92DD0" w:rsidRDefault="00E766A8" w:rsidP="003161DF">
      <w:pPr>
        <w:spacing w:line="276" w:lineRule="auto"/>
        <w:rPr>
          <w:rFonts w:cs="Times New Roman"/>
          <w:szCs w:val="24"/>
        </w:rPr>
      </w:pPr>
    </w:p>
    <w:p w:rsidR="00D92DAE" w:rsidRPr="00C92DD0" w:rsidRDefault="00BB2AA3" w:rsidP="003161DF">
      <w:pPr>
        <w:numPr>
          <w:ilvl w:val="2"/>
          <w:numId w:val="22"/>
        </w:numPr>
        <w:spacing w:line="276" w:lineRule="auto"/>
        <w:rPr>
          <w:rFonts w:cs="Times New Roman"/>
          <w:b/>
          <w:i/>
          <w:szCs w:val="24"/>
        </w:rPr>
      </w:pPr>
      <w:r w:rsidRPr="00C92DD0">
        <w:rPr>
          <w:rFonts w:cs="Times New Roman"/>
          <w:b/>
          <w:i/>
          <w:szCs w:val="24"/>
        </w:rPr>
        <w:t>The Permitting Mechanism</w:t>
      </w:r>
      <w:r w:rsidR="00976D8F" w:rsidRPr="00C92DD0">
        <w:rPr>
          <w:rFonts w:cs="Times New Roman"/>
          <w:b/>
          <w:i/>
          <w:szCs w:val="24"/>
        </w:rPr>
        <w:t xml:space="preserve"> recommended under the Proposed regulations will </w:t>
      </w:r>
      <w:r w:rsidR="002F6632" w:rsidRPr="00C92DD0">
        <w:rPr>
          <w:rFonts w:cs="Times New Roman"/>
          <w:b/>
          <w:i/>
          <w:szCs w:val="24"/>
        </w:rPr>
        <w:t>afford more legal and regulatory certainty to the wind power industry than can be afforded under the current, confusing regulatory regime</w:t>
      </w:r>
      <w:r w:rsidR="00521FE9" w:rsidRPr="00C92DD0">
        <w:rPr>
          <w:rFonts w:cs="Times New Roman"/>
          <w:b/>
          <w:i/>
          <w:szCs w:val="24"/>
        </w:rPr>
        <w:t>.</w:t>
      </w:r>
      <w:r w:rsidR="002F6632" w:rsidRPr="00C92DD0">
        <w:rPr>
          <w:rFonts w:cs="Times New Roman"/>
          <w:b/>
          <w:i/>
          <w:szCs w:val="24"/>
        </w:rPr>
        <w:t xml:space="preserve"> </w:t>
      </w:r>
    </w:p>
    <w:p w:rsidR="002D212F" w:rsidRPr="00C92DD0" w:rsidRDefault="002D212F" w:rsidP="003161DF">
      <w:pPr>
        <w:spacing w:line="276" w:lineRule="auto"/>
        <w:ind w:left="0" w:firstLine="720"/>
        <w:rPr>
          <w:rFonts w:cs="Times New Roman"/>
          <w:szCs w:val="24"/>
        </w:rPr>
      </w:pPr>
    </w:p>
    <w:p w:rsidR="00D35B00" w:rsidRPr="00C92DD0" w:rsidRDefault="002F6632" w:rsidP="003161DF">
      <w:pPr>
        <w:spacing w:line="276" w:lineRule="auto"/>
        <w:ind w:left="0" w:firstLine="720"/>
        <w:rPr>
          <w:rFonts w:cs="Times New Roman"/>
          <w:szCs w:val="24"/>
        </w:rPr>
      </w:pPr>
      <w:r w:rsidRPr="00C92DD0">
        <w:rPr>
          <w:rFonts w:cs="Times New Roman"/>
          <w:szCs w:val="24"/>
        </w:rPr>
        <w:t>According to the wind power industry, r</w:t>
      </w:r>
      <w:r w:rsidR="00BC19F9" w:rsidRPr="00C92DD0">
        <w:rPr>
          <w:rFonts w:cs="Times New Roman"/>
          <w:szCs w:val="24"/>
        </w:rPr>
        <w:t>egulatory uncertainty and potential</w:t>
      </w:r>
      <w:r w:rsidR="00336C71" w:rsidRPr="00C92DD0">
        <w:rPr>
          <w:rFonts w:cs="Times New Roman"/>
          <w:szCs w:val="24"/>
        </w:rPr>
        <w:t xml:space="preserve"> criminal</w:t>
      </w:r>
      <w:r w:rsidR="00BC19F9" w:rsidRPr="00C92DD0">
        <w:rPr>
          <w:rFonts w:cs="Times New Roman"/>
          <w:szCs w:val="24"/>
        </w:rPr>
        <w:t xml:space="preserve"> liability </w:t>
      </w:r>
      <w:r w:rsidR="00F8744D" w:rsidRPr="00C92DD0">
        <w:rPr>
          <w:rFonts w:cs="Times New Roman"/>
          <w:szCs w:val="24"/>
        </w:rPr>
        <w:t>under the MBTA has been</w:t>
      </w:r>
      <w:r w:rsidR="007B4734" w:rsidRPr="00C92DD0">
        <w:rPr>
          <w:rFonts w:cs="Times New Roman"/>
          <w:szCs w:val="24"/>
        </w:rPr>
        <w:t xml:space="preserve"> a barrier to the growth of the</w:t>
      </w:r>
      <w:r w:rsidR="00F8744D" w:rsidRPr="00C92DD0">
        <w:rPr>
          <w:rFonts w:cs="Times New Roman"/>
          <w:szCs w:val="24"/>
        </w:rPr>
        <w:t xml:space="preserve"> industry and has proven to be especially troubling in terms of </w:t>
      </w:r>
      <w:r w:rsidRPr="00C92DD0">
        <w:rPr>
          <w:rFonts w:cs="Times New Roman"/>
          <w:szCs w:val="24"/>
        </w:rPr>
        <w:t>securing</w:t>
      </w:r>
      <w:r w:rsidR="00F8744D" w:rsidRPr="00C92DD0">
        <w:rPr>
          <w:rFonts w:cs="Times New Roman"/>
          <w:szCs w:val="24"/>
        </w:rPr>
        <w:t xml:space="preserve"> investor confidence.  </w:t>
      </w:r>
      <w:r w:rsidR="00F8744D" w:rsidRPr="00C92DD0">
        <w:rPr>
          <w:rFonts w:cs="Times New Roman"/>
          <w:szCs w:val="24"/>
          <w:u w:val="single"/>
        </w:rPr>
        <w:t>See, e.g.</w:t>
      </w:r>
      <w:r w:rsidR="00F8744D" w:rsidRPr="00C92DD0">
        <w:rPr>
          <w:rFonts w:cs="Times New Roman"/>
          <w:szCs w:val="24"/>
        </w:rPr>
        <w:t xml:space="preserve">,  Bryan McBournie, </w:t>
      </w:r>
      <w:r w:rsidR="00BC19F9" w:rsidRPr="00C92DD0">
        <w:rPr>
          <w:rFonts w:cs="Times New Roman"/>
          <w:szCs w:val="24"/>
          <w:u w:val="single"/>
        </w:rPr>
        <w:t>Q&amp;A with Peter Duprey: Leading in an uncertain energy industry</w:t>
      </w:r>
      <w:r w:rsidR="00F8744D" w:rsidRPr="00C92DD0">
        <w:rPr>
          <w:rFonts w:cs="Times New Roman"/>
          <w:szCs w:val="24"/>
        </w:rPr>
        <w:t xml:space="preserve"> (interview with</w:t>
      </w:r>
      <w:r w:rsidR="00BC19F9" w:rsidRPr="00C92DD0">
        <w:rPr>
          <w:rFonts w:cs="Times New Roman"/>
          <w:szCs w:val="24"/>
        </w:rPr>
        <w:t xml:space="preserve"> </w:t>
      </w:r>
      <w:r w:rsidR="00F8744D" w:rsidRPr="00C92DD0">
        <w:rPr>
          <w:rFonts w:cs="Times New Roman"/>
          <w:szCs w:val="24"/>
        </w:rPr>
        <w:t>CEO of Broadwind Energy, a provider of products and services primarily for the wind-energy industry</w:t>
      </w:r>
      <w:r w:rsidR="0090747F" w:rsidRPr="00C92DD0">
        <w:rPr>
          <w:rFonts w:cs="Times New Roman"/>
          <w:szCs w:val="24"/>
        </w:rPr>
        <w:t>, who stated</w:t>
      </w:r>
      <w:r w:rsidR="00167415" w:rsidRPr="00C92DD0">
        <w:rPr>
          <w:rFonts w:cs="Times New Roman"/>
          <w:szCs w:val="24"/>
        </w:rPr>
        <w:t xml:space="preserve">, “[w]e undoubtedly need more regulatory certainty to help tame the volatility of the wind industry in the U.S., as </w:t>
      </w:r>
      <w:r w:rsidR="00167415" w:rsidRPr="00C92DD0">
        <w:rPr>
          <w:rFonts w:cs="Times New Roman"/>
          <w:szCs w:val="24"/>
          <w:u w:val="single"/>
        </w:rPr>
        <w:t>the industry will remain challenged without it</w:t>
      </w:r>
      <w:r w:rsidR="00167415" w:rsidRPr="00C92DD0">
        <w:rPr>
          <w:rFonts w:cs="Times New Roman"/>
          <w:szCs w:val="24"/>
        </w:rPr>
        <w:t>.”</w:t>
      </w:r>
      <w:r w:rsidR="008E403B" w:rsidRPr="00C92DD0">
        <w:rPr>
          <w:rFonts w:cs="Times New Roman"/>
          <w:szCs w:val="24"/>
        </w:rPr>
        <w:t xml:space="preserve"> (emphasis added)</w:t>
      </w:r>
      <w:r w:rsidR="00F8744D" w:rsidRPr="00C92DD0">
        <w:rPr>
          <w:rFonts w:cs="Times New Roman"/>
          <w:szCs w:val="24"/>
        </w:rPr>
        <w:t>).</w:t>
      </w:r>
      <w:r w:rsidR="00696B8C" w:rsidRPr="00C92DD0">
        <w:rPr>
          <w:rStyle w:val="FootnoteReference"/>
          <w:rFonts w:cs="Times New Roman"/>
          <w:szCs w:val="24"/>
        </w:rPr>
        <w:footnoteReference w:id="152"/>
      </w:r>
      <w:r w:rsidR="00F8744D" w:rsidRPr="00C92DD0">
        <w:rPr>
          <w:rFonts w:cs="Times New Roman"/>
          <w:szCs w:val="24"/>
        </w:rPr>
        <w:t xml:space="preserve">  </w:t>
      </w:r>
      <w:r w:rsidR="00976D8F" w:rsidRPr="00C92DD0">
        <w:rPr>
          <w:rFonts w:cs="Times New Roman"/>
          <w:szCs w:val="24"/>
        </w:rPr>
        <w:t xml:space="preserve">The wind industry </w:t>
      </w:r>
      <w:r w:rsidRPr="00C92DD0">
        <w:rPr>
          <w:rFonts w:cs="Times New Roman"/>
          <w:szCs w:val="24"/>
        </w:rPr>
        <w:t>desires</w:t>
      </w:r>
      <w:r w:rsidR="00976D8F" w:rsidRPr="00C92DD0">
        <w:rPr>
          <w:rFonts w:cs="Times New Roman"/>
          <w:szCs w:val="24"/>
        </w:rPr>
        <w:t xml:space="preserve"> regulatory </w:t>
      </w:r>
      <w:r w:rsidRPr="00C92DD0">
        <w:rPr>
          <w:rFonts w:cs="Times New Roman"/>
          <w:szCs w:val="24"/>
        </w:rPr>
        <w:t xml:space="preserve">and legal </w:t>
      </w:r>
      <w:r w:rsidR="00976D8F" w:rsidRPr="00C92DD0">
        <w:rPr>
          <w:rFonts w:cs="Times New Roman"/>
          <w:szCs w:val="24"/>
        </w:rPr>
        <w:t xml:space="preserve">certainty </w:t>
      </w:r>
      <w:r w:rsidR="00BC19F9" w:rsidRPr="00C92DD0">
        <w:rPr>
          <w:rFonts w:cs="Times New Roman"/>
          <w:szCs w:val="24"/>
        </w:rPr>
        <w:t xml:space="preserve">particularly </w:t>
      </w:r>
      <w:r w:rsidR="00A83D12" w:rsidRPr="00C92DD0">
        <w:rPr>
          <w:rFonts w:cs="Times New Roman"/>
          <w:szCs w:val="24"/>
        </w:rPr>
        <w:t>with regard to the application of federal wildlife laws to wind energy projects.</w:t>
      </w:r>
      <w:r w:rsidR="00075444" w:rsidRPr="00C92DD0">
        <w:rPr>
          <w:rFonts w:cs="Times New Roman"/>
          <w:szCs w:val="24"/>
        </w:rPr>
        <w:t xml:space="preserve">  </w:t>
      </w:r>
    </w:p>
    <w:p w:rsidR="00241048" w:rsidRPr="00C92DD0" w:rsidRDefault="00241048" w:rsidP="003161DF">
      <w:pPr>
        <w:spacing w:line="276" w:lineRule="auto"/>
        <w:ind w:left="0" w:firstLine="720"/>
        <w:rPr>
          <w:rFonts w:cs="Times New Roman"/>
          <w:szCs w:val="24"/>
        </w:rPr>
      </w:pPr>
    </w:p>
    <w:p w:rsidR="00E766A8" w:rsidRPr="00C92DD0" w:rsidRDefault="002F6632" w:rsidP="003161DF">
      <w:pPr>
        <w:spacing w:line="276" w:lineRule="auto"/>
        <w:ind w:left="0" w:firstLine="720"/>
        <w:rPr>
          <w:rFonts w:cs="Times New Roman"/>
          <w:szCs w:val="24"/>
        </w:rPr>
      </w:pPr>
      <w:r w:rsidRPr="00C92DD0">
        <w:rPr>
          <w:rFonts w:cs="Times New Roman"/>
          <w:szCs w:val="24"/>
        </w:rPr>
        <w:t xml:space="preserve">In </w:t>
      </w:r>
      <w:r w:rsidR="00DA71C9" w:rsidRPr="00C92DD0">
        <w:rPr>
          <w:rFonts w:cs="Times New Roman"/>
          <w:szCs w:val="24"/>
        </w:rPr>
        <w:t>contrast to</w:t>
      </w:r>
      <w:r w:rsidR="00A83D12" w:rsidRPr="00C92DD0">
        <w:rPr>
          <w:rFonts w:cs="Times New Roman"/>
          <w:szCs w:val="24"/>
        </w:rPr>
        <w:t xml:space="preserve"> </w:t>
      </w:r>
      <w:r w:rsidR="00DA71C9" w:rsidRPr="00C92DD0">
        <w:rPr>
          <w:rFonts w:cs="Times New Roman"/>
          <w:szCs w:val="24"/>
        </w:rPr>
        <w:t xml:space="preserve">the </w:t>
      </w:r>
      <w:r w:rsidR="00BB2AA3" w:rsidRPr="00C92DD0">
        <w:rPr>
          <w:rFonts w:cs="Times New Roman"/>
          <w:szCs w:val="24"/>
        </w:rPr>
        <w:t>voluntary</w:t>
      </w:r>
      <w:r w:rsidR="00A83D12" w:rsidRPr="00C92DD0">
        <w:rPr>
          <w:rFonts w:cs="Times New Roman"/>
          <w:szCs w:val="24"/>
        </w:rPr>
        <w:t xml:space="preserve"> Guidelines, the </w:t>
      </w:r>
      <w:r w:rsidRPr="00C92DD0">
        <w:rPr>
          <w:rFonts w:cs="Times New Roman"/>
          <w:szCs w:val="24"/>
        </w:rPr>
        <w:t xml:space="preserve">establishment of a permitting scheme under the </w:t>
      </w:r>
      <w:r w:rsidR="00A83D12" w:rsidRPr="00C92DD0">
        <w:rPr>
          <w:rFonts w:cs="Times New Roman"/>
          <w:szCs w:val="24"/>
        </w:rPr>
        <w:t xml:space="preserve">Proposed Regulations would provide </w:t>
      </w:r>
      <w:r w:rsidRPr="00C92DD0">
        <w:rPr>
          <w:rFonts w:cs="Times New Roman"/>
          <w:szCs w:val="24"/>
        </w:rPr>
        <w:t xml:space="preserve">far </w:t>
      </w:r>
      <w:r w:rsidR="00A83D12" w:rsidRPr="00C92DD0">
        <w:rPr>
          <w:rFonts w:cs="Times New Roman"/>
          <w:szCs w:val="24"/>
        </w:rPr>
        <w:t xml:space="preserve">greater regulatory </w:t>
      </w:r>
      <w:r w:rsidR="002D212F" w:rsidRPr="00C92DD0">
        <w:rPr>
          <w:rFonts w:cs="Times New Roman"/>
          <w:szCs w:val="24"/>
        </w:rPr>
        <w:t xml:space="preserve">and legal </w:t>
      </w:r>
      <w:r w:rsidR="00A83D12" w:rsidRPr="00C92DD0">
        <w:rPr>
          <w:rFonts w:cs="Times New Roman"/>
          <w:szCs w:val="24"/>
        </w:rPr>
        <w:t>certainty to wind energy developers and their investors</w:t>
      </w:r>
      <w:r w:rsidRPr="00C92DD0">
        <w:rPr>
          <w:rFonts w:cs="Times New Roman"/>
          <w:szCs w:val="24"/>
        </w:rPr>
        <w:t>,</w:t>
      </w:r>
      <w:r w:rsidR="00A83D12" w:rsidRPr="00C92DD0">
        <w:rPr>
          <w:rFonts w:cs="Times New Roman"/>
          <w:szCs w:val="24"/>
        </w:rPr>
        <w:t xml:space="preserve"> </w:t>
      </w:r>
      <w:r w:rsidR="00BB2AA3" w:rsidRPr="00C92DD0">
        <w:rPr>
          <w:rFonts w:cs="Times New Roman"/>
          <w:szCs w:val="24"/>
        </w:rPr>
        <w:t xml:space="preserve">and </w:t>
      </w:r>
      <w:r w:rsidR="00075444" w:rsidRPr="00C92DD0">
        <w:rPr>
          <w:rFonts w:cs="Times New Roman"/>
          <w:szCs w:val="24"/>
        </w:rPr>
        <w:t>will also establish a level</w:t>
      </w:r>
      <w:r w:rsidRPr="00C92DD0">
        <w:rPr>
          <w:rFonts w:cs="Times New Roman"/>
          <w:szCs w:val="24"/>
        </w:rPr>
        <w:t xml:space="preserve"> </w:t>
      </w:r>
      <w:r w:rsidR="00075444" w:rsidRPr="00C92DD0">
        <w:rPr>
          <w:rFonts w:cs="Times New Roman"/>
          <w:szCs w:val="24"/>
        </w:rPr>
        <w:t xml:space="preserve">playing field for all wind energy developers.  </w:t>
      </w:r>
      <w:r w:rsidR="00127A60" w:rsidRPr="00C92DD0">
        <w:rPr>
          <w:rFonts w:cs="Times New Roman"/>
          <w:szCs w:val="24"/>
        </w:rPr>
        <w:t xml:space="preserve">By failing to impose </w:t>
      </w:r>
      <w:r w:rsidRPr="00C92DD0">
        <w:rPr>
          <w:rFonts w:cs="Times New Roman"/>
          <w:szCs w:val="24"/>
        </w:rPr>
        <w:t>clear</w:t>
      </w:r>
      <w:r w:rsidR="00127A60" w:rsidRPr="00C92DD0">
        <w:rPr>
          <w:rFonts w:cs="Times New Roman"/>
          <w:szCs w:val="24"/>
        </w:rPr>
        <w:t xml:space="preserve"> regulatory obligations on wind energy projects to anticipate and avoid </w:t>
      </w:r>
      <w:r w:rsidRPr="00C92DD0">
        <w:rPr>
          <w:rFonts w:cs="Times New Roman"/>
          <w:szCs w:val="24"/>
        </w:rPr>
        <w:t>migratory bird</w:t>
      </w:r>
      <w:r w:rsidR="00127A60" w:rsidRPr="00C92DD0">
        <w:rPr>
          <w:rFonts w:cs="Times New Roman"/>
          <w:szCs w:val="24"/>
        </w:rPr>
        <w:t xml:space="preserve"> impacts before they oc</w:t>
      </w:r>
      <w:r w:rsidR="00BB2AA3" w:rsidRPr="00C92DD0">
        <w:rPr>
          <w:rFonts w:cs="Times New Roman"/>
          <w:szCs w:val="24"/>
        </w:rPr>
        <w:t xml:space="preserve">cur, and by largely allowing </w:t>
      </w:r>
      <w:r w:rsidR="00127A60" w:rsidRPr="00C92DD0">
        <w:rPr>
          <w:rFonts w:cs="Times New Roman"/>
          <w:szCs w:val="24"/>
        </w:rPr>
        <w:t xml:space="preserve">the industry itself to make siting decisions, FWS has not only effectively penalized those companies that </w:t>
      </w:r>
      <w:r w:rsidR="00127A60" w:rsidRPr="00C92DD0">
        <w:rPr>
          <w:rFonts w:cs="Times New Roman"/>
          <w:szCs w:val="24"/>
          <w:u w:val="single"/>
        </w:rPr>
        <w:t>do</w:t>
      </w:r>
      <w:r w:rsidR="00127A60" w:rsidRPr="00C92DD0">
        <w:rPr>
          <w:rFonts w:cs="Times New Roman"/>
          <w:szCs w:val="24"/>
        </w:rPr>
        <w:t xml:space="preserve"> attempt to comply with the agency’s guidance – since they are essentially placed at a competitive disadvantage with those companies that refuse to do so – but has also tacitly </w:t>
      </w:r>
      <w:r w:rsidRPr="00C92DD0">
        <w:rPr>
          <w:rFonts w:cs="Times New Roman"/>
          <w:szCs w:val="24"/>
        </w:rPr>
        <w:t>approved</w:t>
      </w:r>
      <w:r w:rsidR="00127A60" w:rsidRPr="00C92DD0">
        <w:rPr>
          <w:rFonts w:cs="Times New Roman"/>
          <w:szCs w:val="24"/>
        </w:rPr>
        <w:t xml:space="preserve"> widespread disregard for wildlife statutes the Service is entrusted to enforce.</w:t>
      </w:r>
      <w:r w:rsidR="00D35B00" w:rsidRPr="00C92DD0">
        <w:rPr>
          <w:rFonts w:cs="Times New Roman"/>
          <w:szCs w:val="24"/>
        </w:rPr>
        <w:t xml:space="preserve">  Indeed, since the Service cannot lawfully extend non-enforcement assurances for compliance with voluntary </w:t>
      </w:r>
      <w:r w:rsidR="002D212F" w:rsidRPr="00C92DD0">
        <w:rPr>
          <w:rFonts w:cs="Times New Roman"/>
          <w:szCs w:val="24"/>
        </w:rPr>
        <w:t>G</w:t>
      </w:r>
      <w:r w:rsidR="00D35B00" w:rsidRPr="00C92DD0">
        <w:rPr>
          <w:rFonts w:cs="Times New Roman"/>
          <w:szCs w:val="24"/>
        </w:rPr>
        <w:t xml:space="preserve">uidelines – particularly </w:t>
      </w:r>
      <w:r w:rsidR="002D212F" w:rsidRPr="00C92DD0">
        <w:rPr>
          <w:rFonts w:cs="Times New Roman"/>
          <w:szCs w:val="24"/>
        </w:rPr>
        <w:t>G</w:t>
      </w:r>
      <w:r w:rsidR="00D35B00" w:rsidRPr="00C92DD0">
        <w:rPr>
          <w:rFonts w:cs="Times New Roman"/>
          <w:szCs w:val="24"/>
        </w:rPr>
        <w:t xml:space="preserve">uidelines that allow wind power projects to “comply” merely by recording their reasons for disagreeing with the Service’s concerns – under the current regime, wind power projects will necessarily be facing an ongoing risk of prosecution when they, inevitably, take migratory birds in violation of the MBTA.  In addition, there is nothing to prevent a new Administration from adopting, if it so chooses, a tougher stance when it comes to enforcing the MBTA against wind power projects that are in fact in violation of the law.  And, where there is a federal nexus to a project, compliance with anemic Guidelines surely will not insulate a project from APA review and a potential ruling by a federal court that an agency’s approval of a project should be set aside because it will lead to migratory bird takes in violation of the MBTA.        </w:t>
      </w:r>
    </w:p>
    <w:p w:rsidR="00127A60" w:rsidRPr="00C92DD0" w:rsidRDefault="00D35B00" w:rsidP="003161DF">
      <w:pPr>
        <w:spacing w:line="276" w:lineRule="auto"/>
        <w:ind w:left="0" w:firstLine="720"/>
        <w:rPr>
          <w:rFonts w:cs="Times New Roman"/>
          <w:szCs w:val="24"/>
        </w:rPr>
      </w:pPr>
      <w:r w:rsidRPr="00C92DD0">
        <w:rPr>
          <w:rFonts w:cs="Times New Roman"/>
          <w:szCs w:val="24"/>
        </w:rPr>
        <w:t xml:space="preserve">   </w:t>
      </w:r>
      <w:r w:rsidR="00127A60" w:rsidRPr="00C92DD0">
        <w:rPr>
          <w:rFonts w:cs="Times New Roman"/>
          <w:szCs w:val="24"/>
        </w:rPr>
        <w:t xml:space="preserve">  </w:t>
      </w:r>
    </w:p>
    <w:p w:rsidR="00BC19F9" w:rsidRPr="00C92DD0" w:rsidRDefault="00127A60" w:rsidP="003161DF">
      <w:pPr>
        <w:spacing w:line="276" w:lineRule="auto"/>
        <w:ind w:left="0" w:firstLine="720"/>
        <w:rPr>
          <w:rFonts w:cs="Times New Roman"/>
          <w:szCs w:val="24"/>
        </w:rPr>
      </w:pPr>
      <w:r w:rsidRPr="00C92DD0">
        <w:rPr>
          <w:rFonts w:cs="Times New Roman"/>
          <w:szCs w:val="24"/>
        </w:rPr>
        <w:t xml:space="preserve">In </w:t>
      </w:r>
      <w:r w:rsidR="002F6632" w:rsidRPr="00C92DD0">
        <w:rPr>
          <w:rFonts w:cs="Times New Roman"/>
          <w:szCs w:val="24"/>
        </w:rPr>
        <w:t>short,</w:t>
      </w:r>
      <w:r w:rsidRPr="00C92DD0">
        <w:rPr>
          <w:rFonts w:cs="Times New Roman"/>
          <w:szCs w:val="24"/>
        </w:rPr>
        <w:t xml:space="preserve"> w</w:t>
      </w:r>
      <w:r w:rsidR="00075444" w:rsidRPr="00C92DD0">
        <w:rPr>
          <w:rFonts w:cs="Times New Roman"/>
          <w:szCs w:val="24"/>
        </w:rPr>
        <w:t xml:space="preserve">ith a valid permit in hand, </w:t>
      </w:r>
      <w:r w:rsidR="002F6632" w:rsidRPr="00C92DD0">
        <w:rPr>
          <w:rFonts w:cs="Times New Roman"/>
          <w:szCs w:val="24"/>
        </w:rPr>
        <w:t xml:space="preserve">wind power </w:t>
      </w:r>
      <w:r w:rsidR="00075444" w:rsidRPr="00C92DD0">
        <w:rPr>
          <w:rFonts w:cs="Times New Roman"/>
          <w:szCs w:val="24"/>
        </w:rPr>
        <w:t xml:space="preserve">developers </w:t>
      </w:r>
      <w:r w:rsidR="002F6632" w:rsidRPr="00C92DD0">
        <w:rPr>
          <w:rFonts w:cs="Times New Roman"/>
          <w:szCs w:val="24"/>
        </w:rPr>
        <w:t>would</w:t>
      </w:r>
      <w:r w:rsidR="00D35B00" w:rsidRPr="00C92DD0">
        <w:rPr>
          <w:rFonts w:cs="Times New Roman"/>
          <w:szCs w:val="24"/>
        </w:rPr>
        <w:t xml:space="preserve"> not face these risks</w:t>
      </w:r>
      <w:r w:rsidR="00786717" w:rsidRPr="00C92DD0">
        <w:rPr>
          <w:rFonts w:cs="Times New Roman"/>
          <w:szCs w:val="24"/>
        </w:rPr>
        <w:t>,</w:t>
      </w:r>
      <w:r w:rsidR="00D35B00" w:rsidRPr="00C92DD0">
        <w:rPr>
          <w:rFonts w:cs="Times New Roman"/>
          <w:szCs w:val="24"/>
        </w:rPr>
        <w:t xml:space="preserve"> but rather would</w:t>
      </w:r>
      <w:r w:rsidR="002F6632" w:rsidRPr="00C92DD0">
        <w:rPr>
          <w:rFonts w:cs="Times New Roman"/>
          <w:szCs w:val="24"/>
        </w:rPr>
        <w:t xml:space="preserve"> </w:t>
      </w:r>
      <w:r w:rsidR="00CE78F1" w:rsidRPr="00C92DD0">
        <w:rPr>
          <w:rFonts w:cs="Times New Roman"/>
          <w:szCs w:val="24"/>
        </w:rPr>
        <w:t>be provided</w:t>
      </w:r>
      <w:r w:rsidR="00075444" w:rsidRPr="00C92DD0">
        <w:rPr>
          <w:rFonts w:cs="Times New Roman"/>
          <w:szCs w:val="24"/>
        </w:rPr>
        <w:t xml:space="preserve"> assurance against prosecution so long as </w:t>
      </w:r>
      <w:r w:rsidR="002F6632" w:rsidRPr="00C92DD0">
        <w:rPr>
          <w:rFonts w:cs="Times New Roman"/>
          <w:szCs w:val="24"/>
        </w:rPr>
        <w:t xml:space="preserve">they </w:t>
      </w:r>
      <w:r w:rsidR="00075444" w:rsidRPr="00C92DD0">
        <w:rPr>
          <w:rFonts w:cs="Times New Roman"/>
          <w:szCs w:val="24"/>
        </w:rPr>
        <w:t>compl</w:t>
      </w:r>
      <w:r w:rsidR="002F6632" w:rsidRPr="00C92DD0">
        <w:rPr>
          <w:rFonts w:cs="Times New Roman"/>
          <w:szCs w:val="24"/>
        </w:rPr>
        <w:t>y</w:t>
      </w:r>
      <w:r w:rsidR="00075444" w:rsidRPr="00C92DD0">
        <w:rPr>
          <w:rFonts w:cs="Times New Roman"/>
          <w:szCs w:val="24"/>
        </w:rPr>
        <w:t xml:space="preserve"> with the terms and conditions of the permit.</w:t>
      </w:r>
      <w:r w:rsidR="00BC19F9" w:rsidRPr="00C92DD0">
        <w:rPr>
          <w:rFonts w:cs="Times New Roman"/>
          <w:szCs w:val="24"/>
        </w:rPr>
        <w:t xml:space="preserve">  </w:t>
      </w:r>
      <w:r w:rsidR="00BB2AA3" w:rsidRPr="00C92DD0">
        <w:rPr>
          <w:rFonts w:cs="Times New Roman"/>
          <w:szCs w:val="24"/>
        </w:rPr>
        <w:t>Thus</w:t>
      </w:r>
      <w:r w:rsidR="00BC19F9" w:rsidRPr="00C92DD0">
        <w:rPr>
          <w:rFonts w:cs="Times New Roman"/>
          <w:szCs w:val="24"/>
        </w:rPr>
        <w:t xml:space="preserve">, the Proposed Regulations will enable the wind industry to </w:t>
      </w:r>
      <w:r w:rsidR="00D35B00" w:rsidRPr="00C92DD0">
        <w:rPr>
          <w:rFonts w:cs="Times New Roman"/>
          <w:szCs w:val="24"/>
        </w:rPr>
        <w:t xml:space="preserve">have far </w:t>
      </w:r>
      <w:r w:rsidR="00D35B00" w:rsidRPr="00C92DD0">
        <w:rPr>
          <w:rFonts w:cs="Times New Roman"/>
          <w:szCs w:val="24"/>
        </w:rPr>
        <w:lastRenderedPageBreak/>
        <w:t xml:space="preserve">greater predictability and regulatory certainty, while also far better </w:t>
      </w:r>
      <w:r w:rsidR="00BC19F9" w:rsidRPr="00C92DD0">
        <w:rPr>
          <w:rFonts w:cs="Times New Roman"/>
          <w:szCs w:val="24"/>
        </w:rPr>
        <w:t>establish</w:t>
      </w:r>
      <w:r w:rsidR="00D35B00" w:rsidRPr="00C92DD0">
        <w:rPr>
          <w:rFonts w:cs="Times New Roman"/>
          <w:szCs w:val="24"/>
        </w:rPr>
        <w:t>ing</w:t>
      </w:r>
      <w:r w:rsidR="00BC19F9" w:rsidRPr="00C92DD0">
        <w:rPr>
          <w:rFonts w:cs="Times New Roman"/>
          <w:szCs w:val="24"/>
        </w:rPr>
        <w:t xml:space="preserve"> itself as a </w:t>
      </w:r>
      <w:r w:rsidR="001B317B" w:rsidRPr="00C92DD0">
        <w:rPr>
          <w:rFonts w:cs="Times New Roman"/>
          <w:szCs w:val="24"/>
        </w:rPr>
        <w:t>genuinely green</w:t>
      </w:r>
      <w:r w:rsidR="00BC19F9" w:rsidRPr="00C92DD0">
        <w:rPr>
          <w:rFonts w:cs="Times New Roman"/>
          <w:szCs w:val="24"/>
        </w:rPr>
        <w:t xml:space="preserve"> and environmentally</w:t>
      </w:r>
      <w:r w:rsidR="00D35B00" w:rsidRPr="00C92DD0">
        <w:rPr>
          <w:rFonts w:cs="Times New Roman"/>
          <w:szCs w:val="24"/>
        </w:rPr>
        <w:t xml:space="preserve"> protective</w:t>
      </w:r>
      <w:r w:rsidR="00BC19F9" w:rsidRPr="00C92DD0">
        <w:rPr>
          <w:rFonts w:cs="Times New Roman"/>
          <w:szCs w:val="24"/>
        </w:rPr>
        <w:t xml:space="preserve"> industry.</w:t>
      </w:r>
    </w:p>
    <w:p w:rsidR="00441318" w:rsidRPr="00C92DD0" w:rsidRDefault="00441318" w:rsidP="003161DF">
      <w:pPr>
        <w:spacing w:line="276" w:lineRule="auto"/>
        <w:ind w:left="0" w:firstLine="720"/>
        <w:rPr>
          <w:rFonts w:cs="Times New Roman"/>
          <w:szCs w:val="24"/>
        </w:rPr>
      </w:pPr>
    </w:p>
    <w:p w:rsidR="00324DB9" w:rsidRPr="00C92DD0" w:rsidRDefault="00441318" w:rsidP="003161DF">
      <w:pPr>
        <w:numPr>
          <w:ilvl w:val="1"/>
          <w:numId w:val="8"/>
        </w:numPr>
        <w:spacing w:line="276" w:lineRule="auto"/>
        <w:ind w:hanging="720"/>
        <w:rPr>
          <w:rFonts w:cs="Times New Roman"/>
          <w:szCs w:val="24"/>
          <w:u w:val="single"/>
        </w:rPr>
      </w:pPr>
      <w:r w:rsidRPr="00C92DD0">
        <w:rPr>
          <w:rFonts w:cs="Times New Roman"/>
          <w:b/>
          <w:szCs w:val="24"/>
          <w:u w:val="single"/>
        </w:rPr>
        <w:t>The Proposed regulations are compatible with the international migratory bird treaties.</w:t>
      </w:r>
    </w:p>
    <w:p w:rsidR="00441318" w:rsidRPr="00C92DD0" w:rsidRDefault="00441318" w:rsidP="003161DF">
      <w:pPr>
        <w:spacing w:line="276" w:lineRule="auto"/>
        <w:ind w:left="0" w:firstLine="720"/>
        <w:rPr>
          <w:rFonts w:cs="Times New Roman"/>
          <w:b/>
          <w:szCs w:val="24"/>
        </w:rPr>
      </w:pPr>
    </w:p>
    <w:p w:rsidR="004333C9" w:rsidRPr="00C92DD0" w:rsidRDefault="00D35B00" w:rsidP="003161DF">
      <w:pPr>
        <w:spacing w:line="276" w:lineRule="auto"/>
        <w:ind w:left="0" w:firstLine="720"/>
        <w:rPr>
          <w:rFonts w:cs="Times New Roman"/>
          <w:szCs w:val="24"/>
        </w:rPr>
      </w:pPr>
      <w:r w:rsidRPr="00C92DD0">
        <w:rPr>
          <w:rFonts w:cs="Times New Roman"/>
          <w:szCs w:val="24"/>
        </w:rPr>
        <w:t>As explained</w:t>
      </w:r>
      <w:r w:rsidR="00696B8C" w:rsidRPr="00C92DD0">
        <w:rPr>
          <w:rFonts w:cs="Times New Roman"/>
          <w:szCs w:val="24"/>
        </w:rPr>
        <w:t xml:space="preserve"> </w:t>
      </w:r>
      <w:r w:rsidR="00696B8C" w:rsidRPr="00C92DD0">
        <w:rPr>
          <w:rFonts w:cs="Times New Roman"/>
          <w:szCs w:val="24"/>
          <w:u w:val="single"/>
        </w:rPr>
        <w:t>supra</w:t>
      </w:r>
      <w:r w:rsidRPr="00C92DD0">
        <w:rPr>
          <w:rFonts w:cs="Times New Roman"/>
          <w:szCs w:val="24"/>
        </w:rPr>
        <w:t>,</w:t>
      </w:r>
      <w:r w:rsidR="00696B8C" w:rsidRPr="00C92DD0">
        <w:rPr>
          <w:rFonts w:cs="Times New Roman"/>
          <w:szCs w:val="24"/>
        </w:rPr>
        <w:t xml:space="preserve"> </w:t>
      </w:r>
      <w:r w:rsidR="00696B8C" w:rsidRPr="00C92DD0">
        <w:rPr>
          <w:rFonts w:cs="Times New Roman"/>
          <w:szCs w:val="24"/>
          <w:u w:val="single"/>
        </w:rPr>
        <w:t xml:space="preserve">Section </w:t>
      </w:r>
      <w:r w:rsidR="00AD2FEE" w:rsidRPr="00C92DD0">
        <w:fldChar w:fldCharType="begin"/>
      </w:r>
      <w:r w:rsidR="00AD2FEE" w:rsidRPr="00C92DD0">
        <w:instrText xml:space="preserve"> REF _Ref311469767 \r \h  \* MERGEFORMAT </w:instrText>
      </w:r>
      <w:r w:rsidR="00AD2FEE" w:rsidRPr="00C92DD0">
        <w:fldChar w:fldCharType="separate"/>
      </w:r>
      <w:r w:rsidR="00874AF2" w:rsidRPr="00874AF2">
        <w:rPr>
          <w:rFonts w:cs="Times New Roman"/>
          <w:szCs w:val="24"/>
          <w:u w:val="single"/>
        </w:rPr>
        <w:t>D.1</w:t>
      </w:r>
      <w:r w:rsidR="00AD2FEE" w:rsidRPr="00C92DD0">
        <w:fldChar w:fldCharType="end"/>
      </w:r>
      <w:r w:rsidR="00696B8C" w:rsidRPr="00C92DD0">
        <w:rPr>
          <w:rFonts w:cs="Times New Roman"/>
          <w:szCs w:val="24"/>
        </w:rPr>
        <w:t>,</w:t>
      </w:r>
      <w:r w:rsidRPr="00C92DD0">
        <w:rPr>
          <w:rFonts w:cs="Times New Roman"/>
          <w:szCs w:val="24"/>
        </w:rPr>
        <w:t xml:space="preserve"> the MBTA is the domestic implementing legislation for various international treaties designed to safeguard migratory birds and their habitats.  </w:t>
      </w:r>
      <w:r w:rsidR="00CA2184" w:rsidRPr="00C92DD0">
        <w:rPr>
          <w:rFonts w:cs="Times New Roman"/>
          <w:szCs w:val="24"/>
        </w:rPr>
        <w:t>Accordingly</w:t>
      </w:r>
      <w:r w:rsidR="005A5064" w:rsidRPr="00C92DD0">
        <w:rPr>
          <w:rFonts w:cs="Times New Roman"/>
          <w:szCs w:val="24"/>
        </w:rPr>
        <w:t>,</w:t>
      </w:r>
      <w:r w:rsidR="00CA2184" w:rsidRPr="00C92DD0">
        <w:rPr>
          <w:rFonts w:cs="Times New Roman"/>
          <w:szCs w:val="24"/>
        </w:rPr>
        <w:t xml:space="preserve"> t</w:t>
      </w:r>
      <w:r w:rsidRPr="00C92DD0">
        <w:rPr>
          <w:rFonts w:cs="Times New Roman"/>
          <w:szCs w:val="24"/>
        </w:rPr>
        <w:t>he present system of non-regulation of wind power projects, and reliance on voluntary Guidelines and industry self-certification of compliance with them,</w:t>
      </w:r>
      <w:r w:rsidR="00CA2184" w:rsidRPr="00C92DD0">
        <w:rPr>
          <w:rFonts w:cs="Times New Roman"/>
          <w:szCs w:val="24"/>
        </w:rPr>
        <w:t xml:space="preserve"> flouts not only the statute</w:t>
      </w:r>
      <w:r w:rsidR="00786717" w:rsidRPr="00C92DD0">
        <w:rPr>
          <w:rFonts w:cs="Times New Roman"/>
          <w:szCs w:val="24"/>
        </w:rPr>
        <w:t>,</w:t>
      </w:r>
      <w:r w:rsidR="00CA2184" w:rsidRPr="00C92DD0">
        <w:rPr>
          <w:rFonts w:cs="Times New Roman"/>
          <w:szCs w:val="24"/>
        </w:rPr>
        <w:t xml:space="preserve"> but </w:t>
      </w:r>
      <w:r w:rsidR="00786717" w:rsidRPr="00C92DD0">
        <w:rPr>
          <w:rFonts w:cs="Times New Roman"/>
          <w:szCs w:val="24"/>
        </w:rPr>
        <w:t xml:space="preserve">also </w:t>
      </w:r>
      <w:r w:rsidR="00CA2184" w:rsidRPr="00C92DD0">
        <w:rPr>
          <w:rFonts w:cs="Times New Roman"/>
          <w:szCs w:val="24"/>
        </w:rPr>
        <w:t>the underlying conventions.  On the other hand, r</w:t>
      </w:r>
      <w:r w:rsidR="004333C9" w:rsidRPr="00C92DD0">
        <w:rPr>
          <w:rFonts w:cs="Times New Roman"/>
          <w:szCs w:val="24"/>
        </w:rPr>
        <w:t>egulation of incidental take by wind energy projects</w:t>
      </w:r>
      <w:r w:rsidR="00CA2184" w:rsidRPr="00C92DD0">
        <w:rPr>
          <w:rFonts w:cs="Times New Roman"/>
          <w:szCs w:val="24"/>
        </w:rPr>
        <w:t xml:space="preserve">, as proposed in this </w:t>
      </w:r>
      <w:r w:rsidR="00770DA7" w:rsidRPr="00C92DD0">
        <w:rPr>
          <w:rFonts w:cs="Times New Roman"/>
          <w:szCs w:val="24"/>
        </w:rPr>
        <w:t>P</w:t>
      </w:r>
      <w:r w:rsidR="00CA2184" w:rsidRPr="00C92DD0">
        <w:rPr>
          <w:rFonts w:cs="Times New Roman"/>
          <w:szCs w:val="24"/>
        </w:rPr>
        <w:t>etition,</w:t>
      </w:r>
      <w:r w:rsidR="004333C9" w:rsidRPr="00C92DD0">
        <w:rPr>
          <w:rFonts w:cs="Times New Roman"/>
          <w:szCs w:val="24"/>
        </w:rPr>
        <w:t xml:space="preserve"> is </w:t>
      </w:r>
      <w:r w:rsidR="00CA2184" w:rsidRPr="00C92DD0">
        <w:rPr>
          <w:rFonts w:cs="Times New Roman"/>
          <w:szCs w:val="24"/>
        </w:rPr>
        <w:t xml:space="preserve">entirely </w:t>
      </w:r>
      <w:r w:rsidR="004333C9" w:rsidRPr="00C92DD0">
        <w:rPr>
          <w:rFonts w:cs="Times New Roman"/>
          <w:szCs w:val="24"/>
        </w:rPr>
        <w:t xml:space="preserve">compatible with the terms of the migratory bird conventions.  </w:t>
      </w:r>
      <w:r w:rsidR="000C0F47" w:rsidRPr="00C92DD0">
        <w:rPr>
          <w:rFonts w:cs="Times New Roman"/>
          <w:szCs w:val="24"/>
        </w:rPr>
        <w:t>Indeed, the</w:t>
      </w:r>
      <w:r w:rsidR="004333C9" w:rsidRPr="00C92DD0">
        <w:rPr>
          <w:rFonts w:cs="Times New Roman"/>
          <w:szCs w:val="24"/>
        </w:rPr>
        <w:t xml:space="preserve"> large-scale ongoing taking of a wide variety of bird species protected under the migratory bird conventions, coupled with lack of oversight, regulation, and enforcement of the law by FWS, is a clear contravention of the conventions.</w:t>
      </w:r>
      <w:r w:rsidR="004333C9" w:rsidRPr="00C92DD0">
        <w:rPr>
          <w:rStyle w:val="FootnoteReference"/>
          <w:rFonts w:cs="Times New Roman"/>
          <w:szCs w:val="24"/>
        </w:rPr>
        <w:footnoteReference w:id="153"/>
      </w:r>
      <w:r w:rsidR="004333C9" w:rsidRPr="00C92DD0">
        <w:rPr>
          <w:rFonts w:cs="Times New Roman"/>
          <w:szCs w:val="24"/>
        </w:rPr>
        <w:t xml:space="preserve">  Further</w:t>
      </w:r>
      <w:r w:rsidR="00CE78F1" w:rsidRPr="00C92DD0">
        <w:rPr>
          <w:rFonts w:cs="Times New Roman"/>
          <w:szCs w:val="24"/>
        </w:rPr>
        <w:t>, FWS</w:t>
      </w:r>
      <w:r w:rsidR="004333C9" w:rsidRPr="00C92DD0">
        <w:rPr>
          <w:rFonts w:cs="Times New Roman"/>
          <w:szCs w:val="24"/>
        </w:rPr>
        <w:t xml:space="preserve"> has previously determined, albeit in the context of military incidental take, that regulations permitting incidental take are compatible with all four migratory bird conventions.  </w:t>
      </w:r>
      <w:r w:rsidR="004333C9" w:rsidRPr="00C92DD0">
        <w:rPr>
          <w:rFonts w:cs="Times New Roman"/>
          <w:szCs w:val="24"/>
          <w:u w:val="single"/>
        </w:rPr>
        <w:t>See</w:t>
      </w:r>
      <w:r w:rsidR="004333C9" w:rsidRPr="00C92DD0">
        <w:rPr>
          <w:rFonts w:cs="Times New Roman"/>
          <w:szCs w:val="24"/>
        </w:rPr>
        <w:t xml:space="preserve"> Military Take Final Rule at 8946.  </w:t>
      </w:r>
    </w:p>
    <w:p w:rsidR="004333C9" w:rsidRPr="00C92DD0" w:rsidRDefault="004333C9" w:rsidP="003161DF">
      <w:pPr>
        <w:spacing w:line="276" w:lineRule="auto"/>
        <w:ind w:left="0" w:firstLine="720"/>
        <w:rPr>
          <w:rFonts w:cs="Times New Roman"/>
          <w:szCs w:val="24"/>
        </w:rPr>
      </w:pPr>
    </w:p>
    <w:p w:rsidR="004333C9" w:rsidRPr="00C92DD0" w:rsidRDefault="004333C9" w:rsidP="003161DF">
      <w:pPr>
        <w:numPr>
          <w:ilvl w:val="2"/>
          <w:numId w:val="15"/>
        </w:numPr>
        <w:spacing w:line="276" w:lineRule="auto"/>
        <w:rPr>
          <w:rFonts w:cs="Times New Roman"/>
          <w:b/>
          <w:i/>
          <w:szCs w:val="24"/>
        </w:rPr>
      </w:pPr>
      <w:r w:rsidRPr="00C92DD0">
        <w:rPr>
          <w:rFonts w:cs="Times New Roman"/>
          <w:b/>
          <w:i/>
          <w:szCs w:val="24"/>
        </w:rPr>
        <w:t>Convention between the United States and Canada</w:t>
      </w:r>
    </w:p>
    <w:p w:rsidR="00324DB9" w:rsidRPr="00C92DD0" w:rsidRDefault="00324DB9" w:rsidP="003161DF">
      <w:pPr>
        <w:spacing w:line="276" w:lineRule="auto"/>
        <w:ind w:left="1800" w:firstLine="0"/>
        <w:rPr>
          <w:rFonts w:cs="Times New Roman"/>
          <w:b/>
          <w:i/>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 xml:space="preserve">The United States entered into a convention with Great Britain (for Canada) in 1916 for the protection of migratory birds in the United States and Canada.  </w:t>
      </w:r>
      <w:r w:rsidRPr="00C92DD0">
        <w:rPr>
          <w:rFonts w:cs="Times New Roman"/>
          <w:szCs w:val="24"/>
          <w:u w:val="single"/>
        </w:rPr>
        <w:t>See</w:t>
      </w:r>
      <w:r w:rsidRPr="00C92DD0">
        <w:rPr>
          <w:rFonts w:cs="Times New Roman"/>
          <w:szCs w:val="24"/>
        </w:rPr>
        <w:t xml:space="preserve"> 39 Stat. 1702 (1916).  This convention was amended in 1995 by a protocol which replaced most of the provisions of the original convention.  </w:t>
      </w:r>
      <w:r w:rsidRPr="00C92DD0">
        <w:rPr>
          <w:rFonts w:cs="Times New Roman"/>
          <w:szCs w:val="24"/>
          <w:u w:val="single"/>
        </w:rPr>
        <w:t>See</w:t>
      </w:r>
      <w:r w:rsidRPr="00C92DD0">
        <w:rPr>
          <w:rFonts w:cs="Times New Roman"/>
          <w:szCs w:val="24"/>
        </w:rPr>
        <w:t xml:space="preserve"> Protocol Amending the 1916 Convention for the Protection of Migratory Birds, S. Treaty Doc. No. 104-28, 1995 WL 877199 (“1995 Protocol”) (hereinafter jointly referred to along with the convention as “Canada Treaty”). </w:t>
      </w:r>
    </w:p>
    <w:p w:rsidR="004333C9" w:rsidRPr="00C92DD0" w:rsidRDefault="004333C9"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 xml:space="preserve">The 1995 Protocol recognized the commitment of both parties towards “long-term conservation of shared species of migratory birds” through a comprehensive international framework that involves, among other things, </w:t>
      </w:r>
      <w:r w:rsidRPr="00C92DD0">
        <w:rPr>
          <w:rFonts w:cs="Times New Roman"/>
          <w:szCs w:val="24"/>
          <w:u w:val="single"/>
        </w:rPr>
        <w:t>regulation of take</w:t>
      </w:r>
      <w:r w:rsidRPr="00C92DD0">
        <w:rPr>
          <w:rFonts w:cs="Times New Roman"/>
          <w:szCs w:val="24"/>
        </w:rPr>
        <w:t xml:space="preserve">.  </w:t>
      </w:r>
      <w:r w:rsidRPr="00C92DD0">
        <w:rPr>
          <w:rFonts w:cs="Times New Roman"/>
          <w:szCs w:val="24"/>
          <w:u w:val="single"/>
        </w:rPr>
        <w:t>See</w:t>
      </w:r>
      <w:r w:rsidRPr="00C92DD0">
        <w:rPr>
          <w:rFonts w:cs="Times New Roman"/>
          <w:szCs w:val="24"/>
        </w:rPr>
        <w:t xml:space="preserve"> Preamble, 1995 Protocol.  The Treaty requires the parties to “ensure the long-term conservation of migratory birds” in accordance with certain “conservation principles” such as managing migratory birds internationally, ensuring a variety of sustainable uses, sustaining healthy migratory bird populations for harvesting needs, providing for and protecting habitat necessary for the conservation of migratory birds, and restoring depleted populations of migratory birds.  </w:t>
      </w:r>
      <w:r w:rsidRPr="00C92DD0">
        <w:rPr>
          <w:rFonts w:cs="Times New Roman"/>
          <w:szCs w:val="24"/>
          <w:u w:val="single"/>
        </w:rPr>
        <w:t>Id.</w:t>
      </w:r>
      <w:r w:rsidRPr="00C92DD0">
        <w:rPr>
          <w:rFonts w:cs="Times New Roman"/>
          <w:szCs w:val="24"/>
        </w:rPr>
        <w:t xml:space="preserve"> Art. II</w:t>
      </w:r>
      <w:r w:rsidR="00CE78F1" w:rsidRPr="00C92DD0">
        <w:rPr>
          <w:rFonts w:cs="Times New Roman"/>
          <w:szCs w:val="24"/>
        </w:rPr>
        <w:t>.  The</w:t>
      </w:r>
      <w:r w:rsidRPr="00C92DD0">
        <w:rPr>
          <w:rFonts w:cs="Times New Roman"/>
          <w:szCs w:val="24"/>
        </w:rPr>
        <w:t xml:space="preserve"> Treaty recognizes that the conservation principles may be achieved through means such as </w:t>
      </w:r>
      <w:r w:rsidRPr="00C92DD0">
        <w:rPr>
          <w:rFonts w:cs="Times New Roman"/>
          <w:szCs w:val="24"/>
          <w:u w:val="single"/>
        </w:rPr>
        <w:t>monitoring and regulation</w:t>
      </w:r>
      <w:r w:rsidRPr="00C92DD0">
        <w:rPr>
          <w:rFonts w:cs="Times New Roman"/>
          <w:szCs w:val="24"/>
        </w:rPr>
        <w:t xml:space="preserve">.  </w:t>
      </w:r>
      <w:r w:rsidRPr="00C92DD0">
        <w:rPr>
          <w:rFonts w:cs="Times New Roman"/>
          <w:szCs w:val="24"/>
          <w:u w:val="single"/>
        </w:rPr>
        <w:t>Id.</w:t>
      </w:r>
      <w:r w:rsidRPr="00C92DD0">
        <w:rPr>
          <w:rFonts w:cs="Times New Roman"/>
          <w:szCs w:val="24"/>
        </w:rPr>
        <w:t xml:space="preserve">  Further, the </w:t>
      </w:r>
      <w:r w:rsidRPr="00C92DD0">
        <w:rPr>
          <w:rFonts w:cs="Times New Roman"/>
          <w:szCs w:val="24"/>
        </w:rPr>
        <w:lastRenderedPageBreak/>
        <w:t xml:space="preserve">Treaty expressly provides that “subject to laws, decrees or regulations to be specified by the proper authorities,” the </w:t>
      </w:r>
      <w:r w:rsidRPr="00C92DD0">
        <w:rPr>
          <w:rFonts w:cs="Times New Roman"/>
          <w:szCs w:val="24"/>
          <w:u w:val="single"/>
        </w:rPr>
        <w:t>taking of migratory birds may be allowed</w:t>
      </w:r>
      <w:r w:rsidRPr="00C92DD0">
        <w:rPr>
          <w:rFonts w:cs="Times New Roman"/>
          <w:szCs w:val="24"/>
        </w:rPr>
        <w:t xml:space="preserve"> at any time for specific purposes consistent with the conservation principles.  </w:t>
      </w:r>
      <w:r w:rsidRPr="00C92DD0">
        <w:rPr>
          <w:rFonts w:cs="Times New Roman"/>
          <w:szCs w:val="24"/>
          <w:u w:val="single"/>
        </w:rPr>
        <w:t>Id.</w:t>
      </w:r>
      <w:r w:rsidRPr="00C92DD0">
        <w:rPr>
          <w:rFonts w:cs="Times New Roman"/>
          <w:szCs w:val="24"/>
        </w:rPr>
        <w:t xml:space="preserve"> Art. II(3).  In addition, the Treaty requires parties to seek means to prevent damage to migratory birds.  </w:t>
      </w:r>
      <w:r w:rsidRPr="00C92DD0">
        <w:rPr>
          <w:rFonts w:cs="Times New Roman"/>
          <w:szCs w:val="24"/>
          <w:u w:val="single"/>
        </w:rPr>
        <w:t>Id.</w:t>
      </w:r>
      <w:r w:rsidRPr="00C92DD0">
        <w:rPr>
          <w:rFonts w:cs="Times New Roman"/>
          <w:szCs w:val="24"/>
        </w:rPr>
        <w:t xml:space="preserve"> Art. IV(a).  </w:t>
      </w:r>
    </w:p>
    <w:p w:rsidR="00863D64" w:rsidRPr="00C92DD0" w:rsidRDefault="00863D64"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In sum, the Canada Treaty contemplates the permitting of take through regulation “for specific purposes” consistent with the conservation principles of the Treaty and subject to appropriate regulations.  Regulations monitoring and regulating incidental take by wind energy projects will likely be compatible with the terms of the Canada Treaty.  Such regulations facilitate the parties’ long-term commitment to conserve migratory birds through appropriate regulations and are consistent with the conservation principles adopted in the Treaty.</w:t>
      </w:r>
    </w:p>
    <w:p w:rsidR="000C0F47" w:rsidRPr="00C92DD0" w:rsidRDefault="000C0F47" w:rsidP="003161DF">
      <w:pPr>
        <w:spacing w:line="276" w:lineRule="auto"/>
        <w:ind w:left="0" w:firstLine="720"/>
        <w:rPr>
          <w:rFonts w:cs="Times New Roman"/>
          <w:szCs w:val="24"/>
        </w:rPr>
      </w:pPr>
    </w:p>
    <w:p w:rsidR="004333C9" w:rsidRPr="00C92DD0" w:rsidRDefault="004333C9" w:rsidP="003161DF">
      <w:pPr>
        <w:numPr>
          <w:ilvl w:val="2"/>
          <w:numId w:val="15"/>
        </w:numPr>
        <w:spacing w:line="276" w:lineRule="auto"/>
        <w:rPr>
          <w:rFonts w:cs="Times New Roman"/>
          <w:b/>
          <w:i/>
          <w:szCs w:val="24"/>
        </w:rPr>
      </w:pPr>
      <w:r w:rsidRPr="00C92DD0">
        <w:rPr>
          <w:rFonts w:cs="Times New Roman"/>
          <w:b/>
          <w:i/>
          <w:szCs w:val="24"/>
        </w:rPr>
        <w:t>Convention between the United States and Mexico</w:t>
      </w:r>
    </w:p>
    <w:p w:rsidR="00441318" w:rsidRPr="00C92DD0" w:rsidRDefault="00441318"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 xml:space="preserve">In 1937, the United States entered into a convention with Mexico for the protection of migratory birds and game mammals.  </w:t>
      </w:r>
      <w:r w:rsidRPr="00C92DD0">
        <w:rPr>
          <w:rFonts w:cs="Times New Roman"/>
          <w:szCs w:val="24"/>
          <w:u w:val="single"/>
        </w:rPr>
        <w:t>See</w:t>
      </w:r>
      <w:r w:rsidRPr="00C92DD0">
        <w:rPr>
          <w:rFonts w:cs="Times New Roman"/>
          <w:szCs w:val="24"/>
        </w:rPr>
        <w:t xml:space="preserve"> Convention between the United States of America and Mexico for the Protection of Migratory Birds and Game Mammals, 50 Stat. 1311, T.S. No. 912 (1937) (“Mexico Treaty”).  The Treaty recognized that “it is right and proper to protect the said migratory birds . . . in order that the </w:t>
      </w:r>
      <w:r w:rsidRPr="00C92DD0">
        <w:rPr>
          <w:rFonts w:cs="Times New Roman"/>
          <w:szCs w:val="24"/>
          <w:u w:val="single"/>
        </w:rPr>
        <w:t>species may not be exterminated</w:t>
      </w:r>
      <w:r w:rsidRPr="00C92DD0">
        <w:rPr>
          <w:rFonts w:cs="Times New Roman"/>
          <w:szCs w:val="24"/>
        </w:rPr>
        <w:t xml:space="preserve">,” and that there is a need “to employ adequate measures which will permit a rational utilization of migratory birds for sport as well as for food, </w:t>
      </w:r>
      <w:r w:rsidRPr="00C92DD0">
        <w:rPr>
          <w:rFonts w:cs="Times New Roman"/>
          <w:szCs w:val="24"/>
          <w:u w:val="single"/>
        </w:rPr>
        <w:t>commerce and industry</w:t>
      </w:r>
      <w:r w:rsidRPr="00C92DD0">
        <w:rPr>
          <w:rFonts w:cs="Times New Roman"/>
          <w:szCs w:val="24"/>
        </w:rPr>
        <w:t xml:space="preserve">.”  </w:t>
      </w:r>
      <w:r w:rsidRPr="00C92DD0">
        <w:rPr>
          <w:rFonts w:cs="Times New Roman"/>
          <w:szCs w:val="24"/>
          <w:u w:val="single"/>
        </w:rPr>
        <w:t>Id.</w:t>
      </w:r>
      <w:r w:rsidRPr="00C92DD0">
        <w:rPr>
          <w:rFonts w:cs="Times New Roman"/>
          <w:szCs w:val="24"/>
        </w:rPr>
        <w:t xml:space="preserve"> Preamble (emphasis added).   </w:t>
      </w:r>
    </w:p>
    <w:p w:rsidR="004333C9" w:rsidRPr="00C92DD0" w:rsidRDefault="004333C9"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 xml:space="preserve">Specifically, the Mexico Treaty allows the parties to use “adequate methods which will </w:t>
      </w:r>
      <w:r w:rsidRPr="00C92DD0">
        <w:rPr>
          <w:rFonts w:cs="Times New Roman"/>
          <w:szCs w:val="24"/>
          <w:u w:val="single"/>
        </w:rPr>
        <w:t>permit</w:t>
      </w:r>
      <w:r w:rsidRPr="00C92DD0">
        <w:rPr>
          <w:rFonts w:cs="Times New Roman"/>
          <w:szCs w:val="24"/>
        </w:rPr>
        <w:t xml:space="preserve">…the </w:t>
      </w:r>
      <w:r w:rsidRPr="00C92DD0">
        <w:rPr>
          <w:rFonts w:cs="Times New Roman"/>
          <w:szCs w:val="24"/>
          <w:u w:val="single"/>
        </w:rPr>
        <w:t>utilization of [migratory birds] rationally</w:t>
      </w:r>
      <w:r w:rsidRPr="00C92DD0">
        <w:rPr>
          <w:rFonts w:cs="Times New Roman"/>
          <w:szCs w:val="24"/>
        </w:rPr>
        <w:t xml:space="preserve"> for purposes of sport, food, </w:t>
      </w:r>
      <w:r w:rsidRPr="00C92DD0">
        <w:rPr>
          <w:rFonts w:cs="Times New Roman"/>
          <w:szCs w:val="24"/>
          <w:u w:val="single"/>
        </w:rPr>
        <w:t>commerce and industry</w:t>
      </w:r>
      <w:r w:rsidRPr="00C92DD0">
        <w:rPr>
          <w:rFonts w:cs="Times New Roman"/>
          <w:szCs w:val="24"/>
        </w:rPr>
        <w:t xml:space="preserve">.”  </w:t>
      </w:r>
      <w:r w:rsidRPr="00C92DD0">
        <w:rPr>
          <w:rFonts w:cs="Times New Roman"/>
          <w:szCs w:val="24"/>
          <w:u w:val="single"/>
        </w:rPr>
        <w:t>Id.</w:t>
      </w:r>
      <w:r w:rsidRPr="00C92DD0">
        <w:rPr>
          <w:rFonts w:cs="Times New Roman"/>
          <w:szCs w:val="24"/>
        </w:rPr>
        <w:t xml:space="preserve"> Art. I (emphases added).  Towards this end, the Treaty requires the parties “to establish laws, regulations and provisions” to satisfy the need to permit rational utilization of migratory birds for various uses, including, commerce and industry.  Such regulations may adopt various appropriate measures such as establishment of “refuge zones” in which taking will be prohibited, and prohibition of the killing of migratory insectivorous birds.  </w:t>
      </w:r>
      <w:r w:rsidRPr="00C92DD0">
        <w:rPr>
          <w:rFonts w:cs="Times New Roman"/>
          <w:szCs w:val="24"/>
          <w:u w:val="single"/>
        </w:rPr>
        <w:t>Id.</w:t>
      </w:r>
      <w:r w:rsidRPr="00C92DD0">
        <w:rPr>
          <w:rFonts w:cs="Times New Roman"/>
          <w:szCs w:val="24"/>
        </w:rPr>
        <w:t xml:space="preserve"> Art. II.  </w:t>
      </w:r>
    </w:p>
    <w:p w:rsidR="004333C9" w:rsidRPr="00C92DD0" w:rsidRDefault="004333C9" w:rsidP="003161DF">
      <w:pPr>
        <w:spacing w:line="276" w:lineRule="auto"/>
        <w:ind w:left="0" w:firstLine="720"/>
        <w:rPr>
          <w:rFonts w:cs="Times New Roman"/>
          <w:szCs w:val="24"/>
        </w:rPr>
      </w:pPr>
    </w:p>
    <w:p w:rsidR="00241048" w:rsidRPr="00C92DD0" w:rsidRDefault="004333C9" w:rsidP="003161DF">
      <w:pPr>
        <w:spacing w:line="276" w:lineRule="auto"/>
        <w:ind w:left="0" w:firstLine="720"/>
        <w:rPr>
          <w:rFonts w:cs="Times New Roman"/>
          <w:szCs w:val="24"/>
        </w:rPr>
      </w:pPr>
      <w:r w:rsidRPr="00C92DD0">
        <w:rPr>
          <w:rFonts w:cs="Times New Roman"/>
          <w:szCs w:val="24"/>
        </w:rPr>
        <w:t>In sum, the Mexico Treaty allows parties to adopt regulations permitting take of migratory birds for industry or commerce on a rational utilization basis.  Thus, regulations permitting incidental take by wind energy projects will likely be compatible with the terms of the Mexico Treaty so long as the taking is based on a rational utilization of the resources and measures are adopted to ensure against the extermination of any species.</w:t>
      </w:r>
    </w:p>
    <w:p w:rsidR="008245C4" w:rsidRPr="00C92DD0" w:rsidRDefault="008245C4" w:rsidP="003161DF">
      <w:pPr>
        <w:spacing w:line="276" w:lineRule="auto"/>
        <w:ind w:left="0" w:firstLine="720"/>
        <w:rPr>
          <w:rFonts w:cs="Times New Roman"/>
          <w:szCs w:val="24"/>
        </w:rPr>
      </w:pPr>
    </w:p>
    <w:p w:rsidR="004333C9" w:rsidRPr="00C92DD0" w:rsidRDefault="004333C9" w:rsidP="003161DF">
      <w:pPr>
        <w:numPr>
          <w:ilvl w:val="2"/>
          <w:numId w:val="15"/>
        </w:numPr>
        <w:spacing w:line="276" w:lineRule="auto"/>
        <w:rPr>
          <w:rFonts w:cs="Times New Roman"/>
          <w:b/>
          <w:i/>
          <w:szCs w:val="24"/>
        </w:rPr>
      </w:pPr>
      <w:r w:rsidRPr="00C92DD0">
        <w:rPr>
          <w:rFonts w:cs="Times New Roman"/>
          <w:b/>
          <w:i/>
          <w:szCs w:val="24"/>
        </w:rPr>
        <w:t>Convention between the United States and Japan</w:t>
      </w:r>
    </w:p>
    <w:p w:rsidR="00441318" w:rsidRPr="00C92DD0" w:rsidRDefault="00441318"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 xml:space="preserve">The United States entered into a treaty with Japan in </w:t>
      </w:r>
      <w:r w:rsidR="001B317B" w:rsidRPr="00C92DD0">
        <w:rPr>
          <w:rFonts w:cs="Times New Roman"/>
          <w:szCs w:val="24"/>
        </w:rPr>
        <w:t>1972 for</w:t>
      </w:r>
      <w:r w:rsidRPr="00C92DD0">
        <w:rPr>
          <w:rFonts w:cs="Times New Roman"/>
          <w:szCs w:val="24"/>
        </w:rPr>
        <w:t xml:space="preserve"> the protection of migratory birds and birds in danger of extinction.  </w:t>
      </w:r>
      <w:r w:rsidRPr="00C92DD0">
        <w:rPr>
          <w:rFonts w:cs="Times New Roman"/>
          <w:szCs w:val="24"/>
          <w:u w:val="single"/>
        </w:rPr>
        <w:t>See</w:t>
      </w:r>
      <w:r w:rsidRPr="00C92DD0">
        <w:rPr>
          <w:rFonts w:cs="Times New Roman"/>
          <w:szCs w:val="24"/>
        </w:rPr>
        <w:t xml:space="preserve"> Convention Between the Government of the United States of America and the Government of Japan for the Protection of Migratory Birds and Birds in Danger of Extinction, and Their Environment, T.I.A.S. No. 7990, 25 U.S.T. 3329, 1974 WL 166630 </w:t>
      </w:r>
      <w:r w:rsidRPr="00C92DD0">
        <w:rPr>
          <w:rFonts w:cs="Times New Roman"/>
          <w:szCs w:val="24"/>
        </w:rPr>
        <w:lastRenderedPageBreak/>
        <w:t xml:space="preserve">(U.S. Treaty) (1974) (“Japan Treaty”). The Japan Treaty recognizes that the “great value” of migratory birds can be “increased with </w:t>
      </w:r>
      <w:r w:rsidRPr="00C92DD0">
        <w:rPr>
          <w:rFonts w:cs="Times New Roman"/>
          <w:szCs w:val="24"/>
          <w:u w:val="single"/>
        </w:rPr>
        <w:t>proper management,</w:t>
      </w:r>
      <w:r w:rsidRPr="00C92DD0">
        <w:rPr>
          <w:rFonts w:cs="Times New Roman"/>
          <w:szCs w:val="24"/>
        </w:rPr>
        <w:t xml:space="preserve">” and that there is a need to take measures for the “management, protection, and prevention of the extinction of certain birds.”  </w:t>
      </w:r>
      <w:r w:rsidRPr="00C92DD0">
        <w:rPr>
          <w:rFonts w:cs="Times New Roman"/>
          <w:szCs w:val="24"/>
          <w:u w:val="single"/>
        </w:rPr>
        <w:t>Id.</w:t>
      </w:r>
      <w:r w:rsidRPr="00C92DD0">
        <w:rPr>
          <w:rFonts w:cs="Times New Roman"/>
          <w:szCs w:val="24"/>
        </w:rPr>
        <w:t xml:space="preserve"> Preamble (emphasis added).  </w:t>
      </w:r>
    </w:p>
    <w:p w:rsidR="004333C9" w:rsidRPr="00C92DD0" w:rsidRDefault="004333C9"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 xml:space="preserve">The Japan Treaty prohibits the taking of migratory birds.  </w:t>
      </w:r>
      <w:r w:rsidRPr="00C92DD0">
        <w:rPr>
          <w:rFonts w:cs="Times New Roman"/>
          <w:szCs w:val="24"/>
          <w:u w:val="single"/>
        </w:rPr>
        <w:t>Id.</w:t>
      </w:r>
      <w:r w:rsidRPr="00C92DD0">
        <w:rPr>
          <w:rFonts w:cs="Times New Roman"/>
          <w:szCs w:val="24"/>
        </w:rPr>
        <w:t xml:space="preserve"> Art. III.  However, “[e]xceptions to the prohibition of </w:t>
      </w:r>
      <w:r w:rsidRPr="00C92DD0">
        <w:rPr>
          <w:rFonts w:cs="Times New Roman"/>
          <w:szCs w:val="24"/>
          <w:u w:val="single"/>
        </w:rPr>
        <w:t>taking may be permitted</w:t>
      </w:r>
      <w:r w:rsidRPr="00C92DD0">
        <w:rPr>
          <w:rFonts w:cs="Times New Roman"/>
          <w:szCs w:val="24"/>
        </w:rPr>
        <w:t xml:space="preserve"> in accordance with the laws and regulations [of the parties]….[for] </w:t>
      </w:r>
      <w:r w:rsidRPr="00C92DD0">
        <w:rPr>
          <w:rFonts w:cs="Times New Roman"/>
          <w:szCs w:val="24"/>
          <w:u w:val="single"/>
        </w:rPr>
        <w:t>specific purposes not inconsistent with the objectives</w:t>
      </w:r>
      <w:r w:rsidRPr="00C92DD0">
        <w:rPr>
          <w:rFonts w:cs="Times New Roman"/>
          <w:szCs w:val="24"/>
        </w:rPr>
        <w:t xml:space="preserve"> of this Convention.”  </w:t>
      </w:r>
      <w:r w:rsidRPr="00C92DD0">
        <w:rPr>
          <w:rFonts w:cs="Times New Roman"/>
          <w:szCs w:val="24"/>
          <w:u w:val="single"/>
        </w:rPr>
        <w:t>Id.</w:t>
      </w:r>
      <w:r w:rsidRPr="00C92DD0">
        <w:rPr>
          <w:rFonts w:cs="Times New Roman"/>
          <w:szCs w:val="24"/>
        </w:rPr>
        <w:t xml:space="preserve">  Further, the Treaty recognizes that special protection is required for preservation of birds </w:t>
      </w:r>
      <w:r w:rsidR="00786717" w:rsidRPr="00C92DD0">
        <w:rPr>
          <w:rFonts w:cs="Times New Roman"/>
          <w:szCs w:val="24"/>
        </w:rPr>
        <w:t xml:space="preserve">that </w:t>
      </w:r>
      <w:r w:rsidRPr="00C92DD0">
        <w:rPr>
          <w:rFonts w:cs="Times New Roman"/>
          <w:szCs w:val="24"/>
        </w:rPr>
        <w:t xml:space="preserve">are in danger of extinction.  </w:t>
      </w:r>
      <w:r w:rsidRPr="00C92DD0">
        <w:rPr>
          <w:rFonts w:cs="Times New Roman"/>
          <w:szCs w:val="24"/>
          <w:u w:val="single"/>
        </w:rPr>
        <w:t>Id.</w:t>
      </w:r>
      <w:r w:rsidRPr="00C92DD0">
        <w:rPr>
          <w:rFonts w:cs="Times New Roman"/>
          <w:szCs w:val="24"/>
        </w:rPr>
        <w:t xml:space="preserve"> Art. IV(1).  In addition, the Treaty provides that the parties shall endeavor to establish sanctuaries and other facilities for the protection and management of migratory birds.  </w:t>
      </w:r>
      <w:r w:rsidRPr="00C92DD0">
        <w:rPr>
          <w:rFonts w:cs="Times New Roman"/>
          <w:szCs w:val="24"/>
          <w:u w:val="single"/>
        </w:rPr>
        <w:t>Id.</w:t>
      </w:r>
      <w:r w:rsidRPr="00C92DD0">
        <w:rPr>
          <w:rFonts w:cs="Times New Roman"/>
          <w:szCs w:val="24"/>
        </w:rPr>
        <w:t xml:space="preserve"> Art. III(3).  The parties are also required to “take measures necessary to carry out the purposes” of the Treaty.  </w:t>
      </w:r>
      <w:r w:rsidRPr="00C92DD0">
        <w:rPr>
          <w:rFonts w:cs="Times New Roman"/>
          <w:szCs w:val="24"/>
          <w:u w:val="single"/>
        </w:rPr>
        <w:t>Id.</w:t>
      </w:r>
      <w:r w:rsidRPr="00C92DD0">
        <w:rPr>
          <w:rFonts w:cs="Times New Roman"/>
          <w:szCs w:val="24"/>
        </w:rPr>
        <w:t xml:space="preserve"> Art. VII.</w:t>
      </w:r>
    </w:p>
    <w:p w:rsidR="004333C9" w:rsidRPr="00C92DD0" w:rsidRDefault="004333C9"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In sum, the Japan Treaty allows parties to permit taking through regulations in accordance with applicable law so long as it is consistent with the objectives of the conventions.  Thus, regulations governing incidental take by wind energy projects will likely be compatible with the terms of the Japan Treaty if it facilitates the objectives of the Treaty and, as stated in its preamble, protects and prevents the extinction of migratory birds.</w:t>
      </w:r>
    </w:p>
    <w:p w:rsidR="000C0F47" w:rsidRPr="00C92DD0" w:rsidRDefault="000C0F47" w:rsidP="003161DF">
      <w:pPr>
        <w:spacing w:line="276" w:lineRule="auto"/>
        <w:ind w:left="0" w:firstLine="720"/>
        <w:rPr>
          <w:rFonts w:cs="Times New Roman"/>
          <w:szCs w:val="24"/>
        </w:rPr>
      </w:pPr>
    </w:p>
    <w:p w:rsidR="004333C9" w:rsidRPr="00C92DD0" w:rsidRDefault="004333C9" w:rsidP="003161DF">
      <w:pPr>
        <w:numPr>
          <w:ilvl w:val="2"/>
          <w:numId w:val="15"/>
        </w:numPr>
        <w:spacing w:line="276" w:lineRule="auto"/>
        <w:rPr>
          <w:rFonts w:cs="Times New Roman"/>
          <w:b/>
          <w:i/>
          <w:szCs w:val="24"/>
        </w:rPr>
      </w:pPr>
      <w:r w:rsidRPr="00C92DD0">
        <w:rPr>
          <w:rFonts w:cs="Times New Roman"/>
          <w:b/>
          <w:i/>
          <w:szCs w:val="24"/>
        </w:rPr>
        <w:t>Convention between the United States and Russia</w:t>
      </w:r>
    </w:p>
    <w:p w:rsidR="00441318" w:rsidRPr="00C92DD0" w:rsidRDefault="00441318"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u w:val="single"/>
        </w:rPr>
      </w:pPr>
      <w:r w:rsidRPr="00C92DD0">
        <w:rPr>
          <w:rFonts w:cs="Times New Roman"/>
          <w:szCs w:val="24"/>
        </w:rPr>
        <w:t xml:space="preserve">The United Stated entered into a treaty with Russia in 1978 to conserve migratory birds and their environment.  </w:t>
      </w:r>
      <w:r w:rsidRPr="00C92DD0">
        <w:rPr>
          <w:rFonts w:cs="Times New Roman"/>
          <w:szCs w:val="24"/>
          <w:u w:val="single"/>
        </w:rPr>
        <w:t>See</w:t>
      </w:r>
      <w:r w:rsidRPr="00C92DD0">
        <w:rPr>
          <w:rFonts w:cs="Times New Roman"/>
          <w:szCs w:val="24"/>
        </w:rPr>
        <w:t xml:space="preserve"> Convention between the United States of America and the Union of Soviet Socialist Republics Concerning the Conservation of Migratory Birds and Their Environment, T.I.A.S. No. 9073, 29 U.S.T. 4647, 1978 WL 182150 (U.S. Treaty) (1978) (“Russia Treaty”).  The Russia Treaty recognizes that - the value of migratory birds can be “increased under </w:t>
      </w:r>
      <w:r w:rsidRPr="00C92DD0">
        <w:rPr>
          <w:rFonts w:cs="Times New Roman"/>
          <w:szCs w:val="24"/>
          <w:u w:val="single"/>
        </w:rPr>
        <w:t>proper management</w:t>
      </w:r>
      <w:r w:rsidRPr="00C92DD0">
        <w:rPr>
          <w:rFonts w:cs="Times New Roman"/>
          <w:szCs w:val="24"/>
        </w:rPr>
        <w:t xml:space="preserve">;”  </w:t>
      </w:r>
      <w:r w:rsidR="00786717" w:rsidRPr="00C92DD0">
        <w:rPr>
          <w:rFonts w:cs="Times New Roman"/>
          <w:szCs w:val="24"/>
        </w:rPr>
        <w:t xml:space="preserve">that </w:t>
      </w:r>
      <w:r w:rsidRPr="00C92DD0">
        <w:rPr>
          <w:rFonts w:cs="Times New Roman"/>
          <w:szCs w:val="24"/>
        </w:rPr>
        <w:t xml:space="preserve">there is a need to protect migratory bird species along with their </w:t>
      </w:r>
      <w:r w:rsidRPr="00C92DD0">
        <w:rPr>
          <w:rFonts w:cs="Times New Roman"/>
          <w:szCs w:val="24"/>
          <w:u w:val="single"/>
        </w:rPr>
        <w:t>flyways, and breeding, wintering, feeding and moulting areas</w:t>
      </w:r>
      <w:r w:rsidRPr="00C92DD0">
        <w:rPr>
          <w:rFonts w:cs="Times New Roman"/>
          <w:szCs w:val="24"/>
        </w:rPr>
        <w:t xml:space="preserve">; and </w:t>
      </w:r>
      <w:r w:rsidR="00786717" w:rsidRPr="00C92DD0">
        <w:rPr>
          <w:rFonts w:cs="Times New Roman"/>
          <w:szCs w:val="24"/>
        </w:rPr>
        <w:t xml:space="preserve">that </w:t>
      </w:r>
      <w:r w:rsidRPr="00C92DD0">
        <w:rPr>
          <w:rFonts w:cs="Times New Roman"/>
          <w:szCs w:val="24"/>
        </w:rPr>
        <w:t xml:space="preserve">certain endangered bird species are in need of particular protective measures.  </w:t>
      </w:r>
      <w:r w:rsidRPr="00C92DD0">
        <w:rPr>
          <w:rFonts w:cs="Times New Roman"/>
          <w:szCs w:val="24"/>
          <w:u w:val="single"/>
        </w:rPr>
        <w:t>Id.</w:t>
      </w:r>
      <w:r w:rsidRPr="00C92DD0">
        <w:rPr>
          <w:rFonts w:cs="Times New Roman"/>
          <w:szCs w:val="24"/>
        </w:rPr>
        <w:t xml:space="preserve"> Preamble (emphasis added).  </w:t>
      </w:r>
    </w:p>
    <w:p w:rsidR="004333C9" w:rsidRPr="00C92DD0" w:rsidRDefault="004333C9" w:rsidP="003161DF">
      <w:pPr>
        <w:spacing w:line="276" w:lineRule="auto"/>
        <w:ind w:left="0" w:firstLine="720"/>
        <w:rPr>
          <w:rFonts w:cs="Times New Roman"/>
          <w:szCs w:val="24"/>
        </w:rPr>
      </w:pPr>
    </w:p>
    <w:p w:rsidR="004333C9" w:rsidRPr="00C92DD0" w:rsidRDefault="004333C9" w:rsidP="003161DF">
      <w:pPr>
        <w:spacing w:line="276" w:lineRule="auto"/>
        <w:ind w:left="0" w:firstLine="720"/>
        <w:rPr>
          <w:rFonts w:cs="Times New Roman"/>
          <w:szCs w:val="24"/>
        </w:rPr>
      </w:pPr>
      <w:r w:rsidRPr="00C92DD0">
        <w:rPr>
          <w:rFonts w:cs="Times New Roman"/>
          <w:szCs w:val="24"/>
        </w:rPr>
        <w:t>The Treaty requires the parties to prohibit the taking of migratory birds.  Id. Art. II(1).  “</w:t>
      </w:r>
      <w:r w:rsidRPr="00C92DD0">
        <w:rPr>
          <w:rFonts w:cs="Times New Roman"/>
          <w:szCs w:val="24"/>
          <w:u w:val="single"/>
        </w:rPr>
        <w:t>Exceptions to these prohibitions may be made</w:t>
      </w:r>
      <w:r w:rsidRPr="00C92DD0">
        <w:rPr>
          <w:rFonts w:cs="Times New Roman"/>
          <w:szCs w:val="24"/>
        </w:rPr>
        <w:t xml:space="preserve"> on the basis of laws, decrees or regulations” for “specific purposes” not inconsistent with the principles of the Treaty.  </w:t>
      </w:r>
      <w:r w:rsidRPr="00C92DD0">
        <w:rPr>
          <w:rFonts w:cs="Times New Roman"/>
          <w:szCs w:val="24"/>
          <w:u w:val="single"/>
        </w:rPr>
        <w:t>Id.</w:t>
      </w:r>
      <w:r w:rsidRPr="00C92DD0">
        <w:rPr>
          <w:rFonts w:cs="Times New Roman"/>
          <w:szCs w:val="24"/>
        </w:rPr>
        <w:t xml:space="preserve"> (emphasis added).  To the extent possible, the parties are required to </w:t>
      </w:r>
      <w:r w:rsidRPr="00C92DD0">
        <w:rPr>
          <w:rFonts w:cs="Times New Roman"/>
          <w:szCs w:val="24"/>
          <w:u w:val="single"/>
        </w:rPr>
        <w:t>prevent “detrimental alteration” of the environment</w:t>
      </w:r>
      <w:r w:rsidRPr="00C92DD0">
        <w:rPr>
          <w:rFonts w:cs="Times New Roman"/>
          <w:szCs w:val="24"/>
        </w:rPr>
        <w:t xml:space="preserve"> of migratory birds.  </w:t>
      </w:r>
      <w:r w:rsidRPr="00C92DD0">
        <w:rPr>
          <w:rFonts w:cs="Times New Roman"/>
          <w:szCs w:val="24"/>
          <w:u w:val="single"/>
        </w:rPr>
        <w:t>Id.</w:t>
      </w:r>
      <w:r w:rsidRPr="00C92DD0">
        <w:rPr>
          <w:rFonts w:cs="Times New Roman"/>
          <w:szCs w:val="24"/>
        </w:rPr>
        <w:t xml:space="preserve"> Art. IV(1).  Accordingly, the parties are required to identify areas of breeding, wintering, feeding and moulting </w:t>
      </w:r>
      <w:r w:rsidR="00786717" w:rsidRPr="00C92DD0">
        <w:rPr>
          <w:rFonts w:cs="Times New Roman"/>
          <w:szCs w:val="24"/>
        </w:rPr>
        <w:t xml:space="preserve">that </w:t>
      </w:r>
      <w:r w:rsidRPr="00C92DD0">
        <w:rPr>
          <w:rFonts w:cs="Times New Roman"/>
          <w:szCs w:val="24"/>
        </w:rPr>
        <w:t xml:space="preserve">are of special conservation importance to migratory birds.  </w:t>
      </w:r>
      <w:r w:rsidRPr="00C92DD0">
        <w:rPr>
          <w:rFonts w:cs="Times New Roman"/>
          <w:szCs w:val="24"/>
          <w:u w:val="single"/>
        </w:rPr>
        <w:t>Id.</w:t>
      </w:r>
      <w:r w:rsidRPr="00C92DD0">
        <w:rPr>
          <w:rFonts w:cs="Times New Roman"/>
          <w:szCs w:val="24"/>
        </w:rPr>
        <w:t xml:space="preserve"> Art. IV(2)(c).  In addition, the Treaty enables the parties to enter into special agreements for the conservation of particular species of migratory birds, </w:t>
      </w:r>
      <w:r w:rsidRPr="00C92DD0">
        <w:rPr>
          <w:rFonts w:cs="Times New Roman"/>
          <w:szCs w:val="24"/>
          <w:u w:val="single"/>
        </w:rPr>
        <w:t>id.</w:t>
      </w:r>
      <w:r w:rsidRPr="00C92DD0">
        <w:rPr>
          <w:rFonts w:cs="Times New Roman"/>
          <w:szCs w:val="24"/>
        </w:rPr>
        <w:t xml:space="preserve"> Art. II(3), and to undertake necessary measures to establish preserves, refuges, and protected areas for the conservation of migratory birds and their environment.  </w:t>
      </w:r>
      <w:r w:rsidRPr="00C92DD0">
        <w:rPr>
          <w:rFonts w:cs="Times New Roman"/>
          <w:szCs w:val="24"/>
          <w:u w:val="single"/>
        </w:rPr>
        <w:t>Id.</w:t>
      </w:r>
      <w:r w:rsidRPr="00C92DD0">
        <w:rPr>
          <w:rFonts w:cs="Times New Roman"/>
          <w:szCs w:val="24"/>
        </w:rPr>
        <w:t xml:space="preserve"> Art. VII.  The Treaty specifically provides that parties may adopt stricter </w:t>
      </w:r>
      <w:r w:rsidRPr="00C92DD0">
        <w:rPr>
          <w:rFonts w:cs="Times New Roman"/>
          <w:szCs w:val="24"/>
        </w:rPr>
        <w:lastRenderedPageBreak/>
        <w:t xml:space="preserve">domestic measures </w:t>
      </w:r>
      <w:r w:rsidR="00786717" w:rsidRPr="00C92DD0">
        <w:rPr>
          <w:rFonts w:cs="Times New Roman"/>
          <w:szCs w:val="24"/>
        </w:rPr>
        <w:t xml:space="preserve">that </w:t>
      </w:r>
      <w:r w:rsidRPr="00C92DD0">
        <w:rPr>
          <w:rFonts w:cs="Times New Roman"/>
          <w:szCs w:val="24"/>
        </w:rPr>
        <w:t xml:space="preserve">are deemed to be necessary to conserve migratory birds and their environment.  </w:t>
      </w:r>
      <w:r w:rsidRPr="00C92DD0">
        <w:rPr>
          <w:rFonts w:cs="Times New Roman"/>
          <w:szCs w:val="24"/>
          <w:u w:val="single"/>
        </w:rPr>
        <w:t>Id.</w:t>
      </w:r>
      <w:r w:rsidRPr="00C92DD0">
        <w:rPr>
          <w:rFonts w:cs="Times New Roman"/>
          <w:szCs w:val="24"/>
        </w:rPr>
        <w:t xml:space="preserve"> Art. IX.</w:t>
      </w:r>
    </w:p>
    <w:p w:rsidR="004333C9" w:rsidRPr="00C92DD0" w:rsidRDefault="004333C9" w:rsidP="003161DF">
      <w:pPr>
        <w:spacing w:line="276" w:lineRule="auto"/>
        <w:ind w:left="0" w:firstLine="720"/>
        <w:rPr>
          <w:rFonts w:cs="Times New Roman"/>
          <w:szCs w:val="24"/>
        </w:rPr>
      </w:pPr>
      <w:r w:rsidRPr="00C92DD0">
        <w:rPr>
          <w:rFonts w:cs="Times New Roman"/>
          <w:szCs w:val="24"/>
        </w:rPr>
        <w:t>Similar to the other conventions, the Russia Treaty allows parties to devise exceptions to the take prohibition so long as it is consistent with the principles of the Treaty.  Regulations governing incidental take by wind energy projects are necessary to ensure that important bird areas such as flyways are protected and that wind turbines are not constructed in such areas of special conservation importance.  Thus, regulations for take by wind energy projects are not only compatible with the terms of the Russia Treaty</w:t>
      </w:r>
      <w:r w:rsidR="00786717" w:rsidRPr="00C92DD0">
        <w:rPr>
          <w:rFonts w:cs="Times New Roman"/>
          <w:szCs w:val="24"/>
        </w:rPr>
        <w:t>,</w:t>
      </w:r>
      <w:r w:rsidRPr="00C92DD0">
        <w:rPr>
          <w:rFonts w:cs="Times New Roman"/>
          <w:szCs w:val="24"/>
        </w:rPr>
        <w:t xml:space="preserve"> but will likely also facilitate the Treaty’s mandate to prevent “detrimental alteration” of migratory bird habitat.</w:t>
      </w:r>
    </w:p>
    <w:p w:rsidR="00B459FB" w:rsidRPr="00C92DD0" w:rsidRDefault="00B459FB" w:rsidP="003161DF">
      <w:pPr>
        <w:spacing w:line="276" w:lineRule="auto"/>
        <w:ind w:left="0" w:firstLine="720"/>
        <w:rPr>
          <w:rFonts w:cs="Times New Roman"/>
          <w:b/>
          <w:szCs w:val="24"/>
        </w:rPr>
      </w:pPr>
      <w:r w:rsidRPr="00C92DD0">
        <w:rPr>
          <w:rFonts w:cs="Times New Roman"/>
          <w:b/>
          <w:szCs w:val="24"/>
        </w:rPr>
        <w:t xml:space="preserve">E6. </w:t>
      </w:r>
      <w:r w:rsidR="00067FBD" w:rsidRPr="00C92DD0">
        <w:rPr>
          <w:rFonts w:cs="Times New Roman"/>
          <w:b/>
          <w:szCs w:val="24"/>
        </w:rPr>
        <w:t>Precedence</w:t>
      </w:r>
    </w:p>
    <w:p w:rsidR="00067FBD" w:rsidRPr="00C92DD0" w:rsidRDefault="00067FBD" w:rsidP="003161DF">
      <w:pPr>
        <w:spacing w:line="276" w:lineRule="auto"/>
        <w:ind w:left="0" w:firstLine="720"/>
        <w:rPr>
          <w:rFonts w:cs="Times New Roman"/>
          <w:szCs w:val="24"/>
        </w:rPr>
      </w:pPr>
      <w:r w:rsidRPr="00C92DD0">
        <w:rPr>
          <w:rFonts w:cs="Times New Roman"/>
          <w:szCs w:val="24"/>
        </w:rPr>
        <w:t>Recent regulatory actions</w:t>
      </w:r>
      <w:r w:rsidR="00096F70" w:rsidRPr="00C92DD0">
        <w:rPr>
          <w:rFonts w:cs="Times New Roman"/>
          <w:szCs w:val="24"/>
        </w:rPr>
        <w:t xml:space="preserve"> and discussions</w:t>
      </w:r>
      <w:r w:rsidRPr="00C92DD0">
        <w:rPr>
          <w:rFonts w:cs="Times New Roman"/>
          <w:szCs w:val="24"/>
        </w:rPr>
        <w:t xml:space="preserve"> provide precedence for an MBTA permit that would focus on the energy sector, including solar and wind. </w:t>
      </w:r>
      <w:r w:rsidR="00096F70" w:rsidRPr="00C92DD0">
        <w:rPr>
          <w:rFonts w:cs="Times New Roman"/>
          <w:szCs w:val="24"/>
        </w:rPr>
        <w:t>For example, the FWS is considering the development of a MBTA permitting process to address the problem of seabird by-catch from the fishing industry</w:t>
      </w:r>
      <w:r w:rsidR="0016020E">
        <w:rPr>
          <w:rFonts w:cs="Times New Roman"/>
          <w:szCs w:val="24"/>
        </w:rPr>
        <w:t xml:space="preserve"> (</w:t>
      </w:r>
      <w:hyperlink r:id="rId27" w:history="1">
        <w:r w:rsidR="0016020E" w:rsidRPr="0065058D">
          <w:rPr>
            <w:rStyle w:val="Hyperlink"/>
            <w:rFonts w:cs="Times New Roman"/>
            <w:szCs w:val="24"/>
          </w:rPr>
          <w:t>http://www.abcbirds.org/PDFs/FRNotice_HILonglineMBTAPermit_Aug2012.pdf</w:t>
        </w:r>
      </w:hyperlink>
      <w:r w:rsidR="00E35618">
        <w:rPr>
          <w:rFonts w:cs="Times New Roman"/>
          <w:szCs w:val="24"/>
        </w:rPr>
        <w:t xml:space="preserve">; </w:t>
      </w:r>
      <w:hyperlink r:id="rId28" w:history="1">
        <w:r w:rsidR="00E35618" w:rsidRPr="0065058D">
          <w:rPr>
            <w:rStyle w:val="Hyperlink"/>
            <w:rFonts w:cs="Times New Roman"/>
            <w:szCs w:val="24"/>
          </w:rPr>
          <w:t>http://www.abcbirds.org/PDFs/CommentLetter_MBTA-HI.pdf</w:t>
        </w:r>
      </w:hyperlink>
      <w:r w:rsidR="00C92DD0">
        <w:rPr>
          <w:rFonts w:cs="Times New Roman"/>
          <w:szCs w:val="24"/>
        </w:rPr>
        <w:t>)</w:t>
      </w:r>
      <w:r w:rsidR="00096F70" w:rsidRPr="00C92DD0">
        <w:rPr>
          <w:rFonts w:cs="Times New Roman"/>
          <w:szCs w:val="24"/>
        </w:rPr>
        <w:t xml:space="preserve">.  While ABC supported the concept of incidental take through a permitting process, it also expressed concern that certain elements were missing, including </w:t>
      </w:r>
      <w:r w:rsidR="00601A11" w:rsidRPr="00C92DD0">
        <w:rPr>
          <w:rFonts w:cs="Times New Roman"/>
          <w:szCs w:val="24"/>
        </w:rPr>
        <w:t>a FWS insistence that “any issued permit include provisions requiring reduction of take to truly unavoidable levels.”  It further suggested that FWS should “strengthen its analysis of what constitutes unavoidable take, so that the criteria are more explicit.”  Thus, while ABC is supportive of an MBTA incidental take permit for the energy sector, it also believes strongly that the term “unavoidable” needs to be carefully defined and that criteria and numbers need to be explicit, and not left open-ended. Otherwise the permitting process will have no teeth and will be of little use as a regulatory mechanism.</w:t>
      </w:r>
    </w:p>
    <w:p w:rsidR="00601A11" w:rsidRPr="00C92DD0" w:rsidRDefault="00601A11" w:rsidP="003161DF">
      <w:pPr>
        <w:spacing w:line="276" w:lineRule="auto"/>
        <w:ind w:left="0" w:firstLine="720"/>
        <w:rPr>
          <w:rFonts w:cs="Times New Roman"/>
          <w:szCs w:val="24"/>
        </w:rPr>
      </w:pPr>
      <w:r w:rsidRPr="00C92DD0">
        <w:rPr>
          <w:rFonts w:cs="Times New Roman"/>
          <w:szCs w:val="24"/>
        </w:rPr>
        <w:t xml:space="preserve">In 2014, ABC, </w:t>
      </w:r>
      <w:r w:rsidR="001F3707" w:rsidRPr="00C92DD0">
        <w:rPr>
          <w:rFonts w:cs="Times New Roman"/>
          <w:szCs w:val="24"/>
        </w:rPr>
        <w:t>a</w:t>
      </w:r>
      <w:r w:rsidRPr="00C92DD0">
        <w:rPr>
          <w:rFonts w:cs="Times New Roman"/>
          <w:szCs w:val="24"/>
        </w:rPr>
        <w:t xml:space="preserve">long with more than 70 other conservation organizations called upon the Department of the Interior and FWS to conduct a </w:t>
      </w:r>
      <w:r w:rsidR="001F3707" w:rsidRPr="00C92DD0">
        <w:rPr>
          <w:rFonts w:cs="Times New Roman"/>
          <w:szCs w:val="24"/>
        </w:rPr>
        <w:t xml:space="preserve">comprehensive </w:t>
      </w:r>
      <w:r w:rsidRPr="00C92DD0">
        <w:rPr>
          <w:rFonts w:cs="Times New Roman"/>
          <w:szCs w:val="24"/>
        </w:rPr>
        <w:t>national programmatic wind EIS that would identify key areas where wind energy development should not occur based on the risk to public trust resources</w:t>
      </w:r>
      <w:r w:rsidR="00D95D13" w:rsidRPr="00C92DD0">
        <w:rPr>
          <w:rFonts w:cs="Times New Roman"/>
          <w:szCs w:val="24"/>
        </w:rPr>
        <w:t>, including our nation’s native birds and bats</w:t>
      </w:r>
      <w:r w:rsidRPr="00C92DD0">
        <w:rPr>
          <w:rFonts w:cs="Times New Roman"/>
          <w:szCs w:val="24"/>
        </w:rPr>
        <w:t>. There is a precedence for such an undertaking as the Bureau of Land Management</w:t>
      </w:r>
      <w:r w:rsidR="001F3707" w:rsidRPr="00C92DD0">
        <w:rPr>
          <w:rFonts w:cs="Times New Roman"/>
          <w:szCs w:val="24"/>
        </w:rPr>
        <w:t xml:space="preserve"> (BLM) recently conducted an EIS to assist with the siting of solar energy facilities in the west</w:t>
      </w:r>
      <w:r w:rsidR="00C92DD0">
        <w:rPr>
          <w:rFonts w:cs="Times New Roman"/>
          <w:szCs w:val="24"/>
        </w:rPr>
        <w:t xml:space="preserve"> (</w:t>
      </w:r>
      <w:hyperlink r:id="rId29" w:history="1">
        <w:r w:rsidR="00C92DD0" w:rsidRPr="004C530A">
          <w:rPr>
            <w:rStyle w:val="Hyperlink"/>
            <w:rFonts w:cs="Times New Roman"/>
            <w:szCs w:val="24"/>
          </w:rPr>
          <w:t>http://blmsolar.anl.gov/</w:t>
        </w:r>
      </w:hyperlink>
      <w:r w:rsidR="00C92DD0">
        <w:rPr>
          <w:rFonts w:cs="Times New Roman"/>
          <w:szCs w:val="24"/>
        </w:rPr>
        <w:t>)</w:t>
      </w:r>
      <w:r w:rsidR="001F3707" w:rsidRPr="00C92DD0">
        <w:rPr>
          <w:rFonts w:cs="Times New Roman"/>
          <w:szCs w:val="24"/>
        </w:rPr>
        <w:t>. Hopefully, this will help to keep solar energy development away from sensitive habitats for fe</w:t>
      </w:r>
      <w:r w:rsidR="000C5835" w:rsidRPr="00C92DD0">
        <w:rPr>
          <w:rFonts w:cs="Times New Roman"/>
          <w:szCs w:val="24"/>
        </w:rPr>
        <w:t>derally-protected species.  The collaborative</w:t>
      </w:r>
      <w:r w:rsidR="001F3707" w:rsidRPr="00C92DD0">
        <w:rPr>
          <w:rFonts w:cs="Times New Roman"/>
          <w:szCs w:val="24"/>
        </w:rPr>
        <w:t xml:space="preserve"> proposal was recently </w:t>
      </w:r>
      <w:r w:rsidR="00417020" w:rsidRPr="00C92DD0">
        <w:rPr>
          <w:rFonts w:cs="Times New Roman"/>
          <w:szCs w:val="24"/>
        </w:rPr>
        <w:t xml:space="preserve">rejected by DOI, who stated that “We currently do not have the resources to undertake the nationwide process you </w:t>
      </w:r>
      <w:r w:rsidR="00D95D13" w:rsidRPr="00C92DD0">
        <w:rPr>
          <w:rFonts w:cs="Times New Roman"/>
          <w:szCs w:val="24"/>
        </w:rPr>
        <w:t xml:space="preserve">have suggested.”  While we understand that the DOI and FWS have undergone severe budget cuts in the past half-decade, we also believe that these agencies are obligated to protect ecologically-important birds and bats from being harmed by the energy industry.  Given the many cumulative anthropogenic impacts to our nation’s birds and bats, we believe that such an effort is necessary.  A failure to do so could result in unprecedented losses, which will be difficult to recover from after the fact. </w:t>
      </w:r>
      <w:r w:rsidR="000C5835" w:rsidRPr="00C92DD0">
        <w:rPr>
          <w:rFonts w:cs="Times New Roman"/>
          <w:szCs w:val="24"/>
        </w:rPr>
        <w:t>The time to do this in now before the coming rapid growth of the wind industry, which could result in a tenfold increase in the number of turbines on the landscape. Once they are up, they will not be coming down. No wind energy facility, once operational, has ever been shut down or decommissioned, even if the loss of federally-protected birds and bats has been high. The poorly-sited Altamont, CA wind facility</w:t>
      </w:r>
      <w:r w:rsidR="00A06828" w:rsidRPr="00C92DD0">
        <w:rPr>
          <w:rFonts w:cs="Times New Roman"/>
          <w:szCs w:val="24"/>
        </w:rPr>
        <w:t>, for example,</w:t>
      </w:r>
      <w:r w:rsidR="000C5835" w:rsidRPr="00C92DD0">
        <w:rPr>
          <w:rFonts w:cs="Times New Roman"/>
          <w:szCs w:val="24"/>
        </w:rPr>
        <w:t xml:space="preserve"> is still </w:t>
      </w:r>
      <w:r w:rsidR="000C5835" w:rsidRPr="00C92DD0">
        <w:rPr>
          <w:rFonts w:cs="Times New Roman"/>
          <w:szCs w:val="24"/>
        </w:rPr>
        <w:lastRenderedPageBreak/>
        <w:t>killing large numbers of birds post-mitigation</w:t>
      </w:r>
      <w:r w:rsidR="00A06828" w:rsidRPr="00C92DD0">
        <w:rPr>
          <w:rFonts w:cs="Times New Roman"/>
          <w:szCs w:val="24"/>
        </w:rPr>
        <w:t>, and has never been prosecuted for violations of BGEPA despite killing over 2,000 Golden Eagles.</w:t>
      </w:r>
      <w:r w:rsidR="001F3707" w:rsidRPr="00C92DD0">
        <w:rPr>
          <w:rFonts w:cs="Times New Roman"/>
          <w:szCs w:val="24"/>
        </w:rPr>
        <w:t xml:space="preserve"> </w:t>
      </w:r>
    </w:p>
    <w:p w:rsidR="00A66B93" w:rsidRPr="00C92DD0" w:rsidRDefault="00A66B93" w:rsidP="003161DF">
      <w:pPr>
        <w:spacing w:line="276" w:lineRule="auto"/>
        <w:ind w:left="2160" w:firstLine="0"/>
        <w:rPr>
          <w:rFonts w:cs="Times New Roman"/>
          <w:szCs w:val="24"/>
        </w:rPr>
      </w:pPr>
    </w:p>
    <w:p w:rsidR="00324DB9" w:rsidRPr="00C92DD0" w:rsidRDefault="00073D5B" w:rsidP="003161DF">
      <w:pPr>
        <w:numPr>
          <w:ilvl w:val="0"/>
          <w:numId w:val="8"/>
        </w:numPr>
        <w:pBdr>
          <w:top w:val="single" w:sz="4" w:space="1" w:color="auto"/>
          <w:left w:val="single" w:sz="4" w:space="16" w:color="auto"/>
          <w:bottom w:val="single" w:sz="4" w:space="1" w:color="auto"/>
          <w:right w:val="single" w:sz="4" w:space="4" w:color="auto"/>
        </w:pBdr>
        <w:shd w:val="pct10" w:color="auto" w:fill="auto"/>
        <w:spacing w:line="276" w:lineRule="auto"/>
        <w:rPr>
          <w:rFonts w:cs="Times New Roman"/>
          <w:b/>
          <w:szCs w:val="24"/>
        </w:rPr>
      </w:pPr>
      <w:r w:rsidRPr="00C92DD0">
        <w:rPr>
          <w:rFonts w:cs="Times New Roman"/>
          <w:b/>
          <w:szCs w:val="24"/>
        </w:rPr>
        <w:t>CONCLUSION</w:t>
      </w:r>
    </w:p>
    <w:p w:rsidR="00324DB9" w:rsidRPr="00C92DD0" w:rsidRDefault="00324DB9" w:rsidP="003161DF">
      <w:pPr>
        <w:pBdr>
          <w:top w:val="single" w:sz="4" w:space="1" w:color="auto"/>
          <w:left w:val="single" w:sz="4" w:space="16" w:color="auto"/>
          <w:bottom w:val="single" w:sz="4" w:space="1" w:color="auto"/>
          <w:right w:val="single" w:sz="4" w:space="4" w:color="auto"/>
        </w:pBdr>
        <w:shd w:val="pct10" w:color="auto" w:fill="auto"/>
        <w:spacing w:line="276" w:lineRule="auto"/>
        <w:rPr>
          <w:rFonts w:cs="Times New Roman"/>
          <w:b/>
          <w:szCs w:val="24"/>
        </w:rPr>
      </w:pPr>
    </w:p>
    <w:p w:rsidR="00A93FFF" w:rsidRPr="00C92DD0" w:rsidRDefault="00A93FFF" w:rsidP="003161DF">
      <w:pPr>
        <w:spacing w:line="276" w:lineRule="auto"/>
        <w:ind w:left="0" w:firstLine="720"/>
        <w:rPr>
          <w:rFonts w:cs="Times New Roman"/>
          <w:szCs w:val="24"/>
        </w:rPr>
      </w:pPr>
    </w:p>
    <w:p w:rsidR="004D109A" w:rsidRPr="00C92DD0" w:rsidRDefault="00021600" w:rsidP="003161DF">
      <w:pPr>
        <w:spacing w:line="276" w:lineRule="auto"/>
        <w:ind w:left="0" w:firstLine="720"/>
        <w:rPr>
          <w:rFonts w:cs="Times New Roman"/>
          <w:szCs w:val="24"/>
        </w:rPr>
      </w:pPr>
      <w:r w:rsidRPr="00C92DD0">
        <w:rPr>
          <w:rFonts w:cs="Times New Roman"/>
          <w:szCs w:val="24"/>
        </w:rPr>
        <w:t>ABC</w:t>
      </w:r>
      <w:r w:rsidR="004736AE" w:rsidRPr="00C92DD0">
        <w:rPr>
          <w:rFonts w:cs="Times New Roman"/>
          <w:szCs w:val="24"/>
        </w:rPr>
        <w:t xml:space="preserve"> request</w:t>
      </w:r>
      <w:r w:rsidR="0017663C" w:rsidRPr="00C92DD0">
        <w:rPr>
          <w:rFonts w:cs="Times New Roman"/>
          <w:szCs w:val="24"/>
        </w:rPr>
        <w:t>s</w:t>
      </w:r>
      <w:r w:rsidR="004736AE" w:rsidRPr="00C92DD0">
        <w:rPr>
          <w:rFonts w:cs="Times New Roman"/>
          <w:szCs w:val="24"/>
        </w:rPr>
        <w:t xml:space="preserve"> that FWS issue</w:t>
      </w:r>
      <w:r w:rsidR="009E3C00" w:rsidRPr="00C92DD0">
        <w:rPr>
          <w:rFonts w:cs="Times New Roman"/>
          <w:szCs w:val="24"/>
        </w:rPr>
        <w:t>, as expeditiously as possible,</w:t>
      </w:r>
      <w:r w:rsidR="004736AE" w:rsidRPr="00C92DD0">
        <w:rPr>
          <w:rFonts w:cs="Times New Roman"/>
          <w:szCs w:val="24"/>
        </w:rPr>
        <w:t xml:space="preserve"> new regulations based on those proposed in this Petition</w:t>
      </w:r>
      <w:r w:rsidR="0017663C" w:rsidRPr="00C92DD0">
        <w:rPr>
          <w:rFonts w:cs="Times New Roman"/>
          <w:szCs w:val="24"/>
        </w:rPr>
        <w:t xml:space="preserve">, </w:t>
      </w:r>
      <w:r w:rsidR="004736AE" w:rsidRPr="00C92DD0">
        <w:rPr>
          <w:rFonts w:cs="Times New Roman"/>
          <w:szCs w:val="24"/>
          <w:u w:val="single"/>
        </w:rPr>
        <w:t>see</w:t>
      </w:r>
      <w:r w:rsidR="004736AE" w:rsidRPr="00C92DD0">
        <w:rPr>
          <w:rFonts w:cs="Times New Roman"/>
          <w:szCs w:val="24"/>
        </w:rPr>
        <w:t xml:space="preserve"> Appendix: Proposed R</w:t>
      </w:r>
      <w:r w:rsidR="005A5064" w:rsidRPr="00C92DD0">
        <w:rPr>
          <w:rFonts w:cs="Times New Roman"/>
          <w:szCs w:val="24"/>
        </w:rPr>
        <w:t>egulations</w:t>
      </w:r>
      <w:r w:rsidR="004736AE" w:rsidRPr="00C92DD0">
        <w:rPr>
          <w:rFonts w:cs="Times New Roman"/>
          <w:szCs w:val="24"/>
        </w:rPr>
        <w:t xml:space="preserve">, </w:t>
      </w:r>
      <w:r w:rsidR="009E3C00" w:rsidRPr="00C92DD0">
        <w:rPr>
          <w:rFonts w:cs="Times New Roman"/>
          <w:szCs w:val="24"/>
        </w:rPr>
        <w:t xml:space="preserve">pursuant to </w:t>
      </w:r>
      <w:r w:rsidR="004736AE" w:rsidRPr="00C92DD0">
        <w:rPr>
          <w:rFonts w:cs="Times New Roman"/>
          <w:szCs w:val="24"/>
        </w:rPr>
        <w:t>Section</w:t>
      </w:r>
      <w:r w:rsidR="009E3C00" w:rsidRPr="00C92DD0">
        <w:rPr>
          <w:rFonts w:cs="Times New Roman"/>
          <w:szCs w:val="24"/>
        </w:rPr>
        <w:t>s</w:t>
      </w:r>
      <w:r w:rsidR="004736AE" w:rsidRPr="00C92DD0">
        <w:rPr>
          <w:rFonts w:cs="Times New Roman"/>
          <w:szCs w:val="24"/>
        </w:rPr>
        <w:t xml:space="preserve"> 704(a) and 712</w:t>
      </w:r>
      <w:r w:rsidR="004D109A" w:rsidRPr="00C92DD0">
        <w:rPr>
          <w:rFonts w:cs="Times New Roman"/>
          <w:szCs w:val="24"/>
        </w:rPr>
        <w:t>(2)</w:t>
      </w:r>
      <w:r w:rsidR="004736AE" w:rsidRPr="00C92DD0">
        <w:rPr>
          <w:rFonts w:cs="Times New Roman"/>
          <w:szCs w:val="24"/>
        </w:rPr>
        <w:t xml:space="preserve"> of the MBTA</w:t>
      </w:r>
      <w:r w:rsidR="009E3C00" w:rsidRPr="00C92DD0">
        <w:rPr>
          <w:rFonts w:cs="Times New Roman"/>
          <w:szCs w:val="24"/>
        </w:rPr>
        <w:t>,</w:t>
      </w:r>
      <w:r w:rsidR="004D109A" w:rsidRPr="00C92DD0">
        <w:rPr>
          <w:rFonts w:cs="Times New Roman"/>
          <w:szCs w:val="24"/>
        </w:rPr>
        <w:t xml:space="preserve"> </w:t>
      </w:r>
      <w:r w:rsidR="009E3C00" w:rsidRPr="00C92DD0">
        <w:rPr>
          <w:rFonts w:cs="Times New Roman"/>
          <w:szCs w:val="24"/>
        </w:rPr>
        <w:t xml:space="preserve">for </w:t>
      </w:r>
      <w:r w:rsidR="004D109A" w:rsidRPr="00C92DD0">
        <w:rPr>
          <w:rFonts w:cs="Times New Roman"/>
          <w:szCs w:val="24"/>
        </w:rPr>
        <w:t>establishing a framewor</w:t>
      </w:r>
      <w:r w:rsidR="009E3C00" w:rsidRPr="00C92DD0">
        <w:rPr>
          <w:rFonts w:cs="Times New Roman"/>
          <w:szCs w:val="24"/>
        </w:rPr>
        <w:t>k</w:t>
      </w:r>
      <w:r w:rsidR="004D109A" w:rsidRPr="00C92DD0">
        <w:rPr>
          <w:rFonts w:cs="Times New Roman"/>
          <w:szCs w:val="24"/>
        </w:rPr>
        <w:t xml:space="preserve"> for regulating and authorizing conditional take by wind energy projects. </w:t>
      </w:r>
    </w:p>
    <w:p w:rsidR="00DE31F7" w:rsidRPr="00C92DD0" w:rsidRDefault="00DE31F7" w:rsidP="003161DF">
      <w:pPr>
        <w:spacing w:line="276" w:lineRule="auto"/>
        <w:rPr>
          <w:rFonts w:cs="Times New Roman"/>
          <w:b/>
          <w:szCs w:val="24"/>
        </w:rPr>
      </w:pPr>
      <w:r w:rsidRPr="00C92DD0">
        <w:rPr>
          <w:rFonts w:cs="Times New Roman"/>
          <w:b/>
          <w:szCs w:val="24"/>
        </w:rPr>
        <w:br w:type="page"/>
      </w:r>
    </w:p>
    <w:p w:rsidR="004D109A" w:rsidRPr="00C92DD0" w:rsidRDefault="00073D5B" w:rsidP="003161DF">
      <w:pPr>
        <w:spacing w:line="276" w:lineRule="auto"/>
        <w:jc w:val="center"/>
        <w:rPr>
          <w:rFonts w:cs="Times New Roman"/>
          <w:b/>
          <w:szCs w:val="24"/>
          <w:u w:val="single"/>
        </w:rPr>
      </w:pPr>
      <w:r w:rsidRPr="00C92DD0">
        <w:rPr>
          <w:rFonts w:cs="Times New Roman"/>
          <w:b/>
          <w:szCs w:val="24"/>
          <w:u w:val="single"/>
        </w:rPr>
        <w:lastRenderedPageBreak/>
        <w:t>APPENDIX</w:t>
      </w:r>
      <w:r w:rsidR="004D109A" w:rsidRPr="00C92DD0">
        <w:rPr>
          <w:rFonts w:cs="Times New Roman"/>
          <w:b/>
          <w:szCs w:val="24"/>
          <w:u w:val="single"/>
        </w:rPr>
        <w:t>: PROPOSED R</w:t>
      </w:r>
      <w:r w:rsidR="005A5064" w:rsidRPr="00C92DD0">
        <w:rPr>
          <w:rFonts w:cs="Times New Roman"/>
          <w:b/>
          <w:szCs w:val="24"/>
          <w:u w:val="single"/>
        </w:rPr>
        <w:t>EGULATIONS</w:t>
      </w:r>
    </w:p>
    <w:p w:rsidR="00AA1845" w:rsidRPr="00C92DD0" w:rsidRDefault="00AA1845"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PERMITS FOR WIND POWER PROJECTS PURSUANT TO THE MIGRATORY BIRD TREATY ACT</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Subpart A – Introduction</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 1.1 Purpose of Regulations</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ab/>
      </w:r>
      <w:r w:rsidRPr="00C92DD0">
        <w:rPr>
          <w:rFonts w:eastAsia="Times New Roman" w:cs="Times New Roman"/>
          <w:b/>
          <w:bCs/>
          <w:szCs w:val="24"/>
        </w:rPr>
        <w:tab/>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Pr="00C92DD0">
        <w:rPr>
          <w:rFonts w:eastAsia="Times New Roman" w:cs="Times New Roman"/>
          <w:szCs w:val="24"/>
        </w:rPr>
        <w:t xml:space="preserve">These regulations are designed to facilitate the development of wind power projects while, to the maximum extent practicable, avoiding, minimizing, and mitigating their adverse impacts on birds protected by the Migratory Bird Treaty Act (“MBTA”).  The regulations contained in this part supplement the Department of the Interior’s general permit regulations contained in </w:t>
      </w:r>
      <w:r w:rsidR="00786717" w:rsidRPr="00C92DD0">
        <w:rPr>
          <w:rFonts w:eastAsia="Times New Roman" w:cs="Times New Roman"/>
          <w:szCs w:val="24"/>
        </w:rPr>
        <w:t>P</w:t>
      </w:r>
      <w:r w:rsidRPr="00C92DD0">
        <w:rPr>
          <w:rFonts w:eastAsia="Times New Roman" w:cs="Times New Roman"/>
          <w:szCs w:val="24"/>
        </w:rPr>
        <w:t xml:space="preserve">art 13 of this subchapter, as well as the Department’s general regulations implementing the MBTA contained in </w:t>
      </w:r>
      <w:r w:rsidR="00786717" w:rsidRPr="00C92DD0">
        <w:rPr>
          <w:rFonts w:eastAsia="Times New Roman" w:cs="Times New Roman"/>
          <w:szCs w:val="24"/>
        </w:rPr>
        <w:t>P</w:t>
      </w:r>
      <w:r w:rsidRPr="00C92DD0">
        <w:rPr>
          <w:rFonts w:eastAsia="Times New Roman" w:cs="Times New Roman"/>
          <w:szCs w:val="24"/>
        </w:rPr>
        <w:t xml:space="preserve">art 21 of this subchapter.  Compliance with the regulations contained in this part does not relieve wind power projects from also complying, where applicable, with other regulations that impose requirements or prohibitions concerning particular migratory birds, such as regulations implementing the Endangered Species Act (“ESA”) and the Bald and Golden Eagle Protection Act (“BGEPA”).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 1.2 Definition</w:t>
      </w:r>
      <w:r w:rsidR="00863D64" w:rsidRPr="00C92DD0">
        <w:rPr>
          <w:rFonts w:eastAsia="Times New Roman" w:cs="Times New Roman"/>
          <w:b/>
          <w:bCs/>
          <w:szCs w:val="24"/>
        </w:rPr>
        <w:t>s</w:t>
      </w:r>
    </w:p>
    <w:p w:rsidR="00863D64" w:rsidRPr="00C92DD0" w:rsidRDefault="00863D64"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Pr="00C92DD0">
        <w:rPr>
          <w:rFonts w:eastAsia="Times New Roman" w:cs="Times New Roman"/>
          <w:szCs w:val="24"/>
        </w:rPr>
        <w:t xml:space="preserve">In addition to definitions contained in </w:t>
      </w:r>
      <w:r w:rsidR="00ED4FF5" w:rsidRPr="00C92DD0">
        <w:rPr>
          <w:rFonts w:eastAsia="Times New Roman" w:cs="Times New Roman"/>
          <w:szCs w:val="24"/>
        </w:rPr>
        <w:t>P</w:t>
      </w:r>
      <w:r w:rsidRPr="00C92DD0">
        <w:rPr>
          <w:rFonts w:eastAsia="Times New Roman" w:cs="Times New Roman"/>
          <w:szCs w:val="24"/>
        </w:rPr>
        <w:t>art 10 of this chapter, and unless the context requires otherwise, as used in this part:</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i/>
          <w:iCs/>
          <w:szCs w:val="24"/>
        </w:rPr>
        <w:t>FWS</w:t>
      </w:r>
      <w:r w:rsidRPr="00C92DD0">
        <w:rPr>
          <w:rFonts w:eastAsia="Times New Roman" w:cs="Times New Roman"/>
          <w:szCs w:val="24"/>
        </w:rPr>
        <w:t xml:space="preserve"> </w:t>
      </w:r>
      <w:r w:rsidRPr="00C92DD0">
        <w:rPr>
          <w:rFonts w:eastAsia="Times New Roman" w:cs="Times New Roman"/>
          <w:i/>
          <w:iCs/>
          <w:szCs w:val="24"/>
        </w:rPr>
        <w:t xml:space="preserve">or Service </w:t>
      </w:r>
      <w:r w:rsidRPr="00C92DD0">
        <w:rPr>
          <w:rFonts w:eastAsia="Times New Roman" w:cs="Times New Roman"/>
          <w:szCs w:val="24"/>
        </w:rPr>
        <w:t>is the United States Fish and Wildlife Service.</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i/>
          <w:iCs/>
          <w:szCs w:val="24"/>
        </w:rPr>
        <w:t>Migratory bird</w:t>
      </w:r>
      <w:r w:rsidRPr="00C92DD0">
        <w:rPr>
          <w:rFonts w:eastAsia="Times New Roman" w:cs="Times New Roman"/>
          <w:szCs w:val="24"/>
        </w:rPr>
        <w:t xml:space="preserve"> is any species that is covered by the MBTA and treaties implementing the MBTA.</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i/>
          <w:iCs/>
          <w:szCs w:val="24"/>
        </w:rPr>
        <w:t>Person</w:t>
      </w:r>
      <w:r w:rsidRPr="00C92DD0">
        <w:rPr>
          <w:rFonts w:eastAsia="Times New Roman" w:cs="Times New Roman"/>
          <w:szCs w:val="24"/>
        </w:rPr>
        <w:t xml:space="preserve"> means any individual, corporation, partnership, academic institution or any legal entity formed in any manner for the purpose of </w:t>
      </w:r>
      <w:r w:rsidR="00ED4FF5" w:rsidRPr="00C92DD0">
        <w:rPr>
          <w:rFonts w:eastAsia="Times New Roman" w:cs="Times New Roman"/>
          <w:szCs w:val="24"/>
        </w:rPr>
        <w:t xml:space="preserve">developing, </w:t>
      </w:r>
      <w:r w:rsidRPr="00C92DD0">
        <w:rPr>
          <w:rFonts w:eastAsia="Times New Roman" w:cs="Times New Roman"/>
          <w:szCs w:val="24"/>
        </w:rPr>
        <w:t>constructing</w:t>
      </w:r>
      <w:r w:rsidR="00ED4FF5" w:rsidRPr="00C92DD0">
        <w:rPr>
          <w:rFonts w:eastAsia="Times New Roman" w:cs="Times New Roman"/>
          <w:szCs w:val="24"/>
        </w:rPr>
        <w:t>,</w:t>
      </w:r>
      <w:r w:rsidRPr="00C92DD0">
        <w:rPr>
          <w:rFonts w:eastAsia="Times New Roman" w:cs="Times New Roman"/>
          <w:szCs w:val="24"/>
        </w:rPr>
        <w:t xml:space="preserve"> and/or operating a wind power project.</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i/>
          <w:iCs/>
          <w:szCs w:val="24"/>
        </w:rPr>
        <w:t>Practicable alternative</w:t>
      </w:r>
      <w:r w:rsidRPr="00C92DD0">
        <w:rPr>
          <w:rFonts w:eastAsia="Times New Roman" w:cs="Times New Roman"/>
          <w:szCs w:val="24"/>
        </w:rPr>
        <w:t xml:space="preserve"> is an alternative site for a proposed wind power project that would accomplish essentially the same objectives as the proposed project without significantly increased costs or other practical or financial constraints.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i/>
          <w:iCs/>
          <w:szCs w:val="24"/>
        </w:rPr>
        <w:t>Wind power project</w:t>
      </w:r>
      <w:r w:rsidRPr="00C92DD0">
        <w:rPr>
          <w:rFonts w:eastAsia="Times New Roman" w:cs="Times New Roman"/>
          <w:szCs w:val="24"/>
        </w:rPr>
        <w:t xml:space="preserve"> means any land-based or offshore project that uses, or is designed to use, the wind to generate electricity within the jurisdiction of the United States and includes but is not limited to, the project’s wind turbines and associated infrastructure such as transmission lines, substations, meteorological towers, and access roads.</w:t>
      </w:r>
    </w:p>
    <w:p w:rsidR="008245C4" w:rsidRPr="00C92DD0" w:rsidRDefault="008245C4" w:rsidP="003161DF">
      <w:pPr>
        <w:widowControl w:val="0"/>
        <w:autoSpaceDE w:val="0"/>
        <w:autoSpaceDN w:val="0"/>
        <w:adjustRightInd w:val="0"/>
        <w:spacing w:line="276" w:lineRule="auto"/>
        <w:ind w:left="0" w:firstLine="0"/>
        <w:rPr>
          <w:rFonts w:eastAsia="Times New Roman" w:cs="Times New Roman"/>
          <w:szCs w:val="24"/>
        </w:rPr>
      </w:pPr>
    </w:p>
    <w:p w:rsidR="008245C4" w:rsidRPr="00C92DD0" w:rsidRDefault="008245C4" w:rsidP="003161DF">
      <w:pPr>
        <w:widowControl w:val="0"/>
        <w:autoSpaceDE w:val="0"/>
        <w:autoSpaceDN w:val="0"/>
        <w:adjustRightInd w:val="0"/>
        <w:spacing w:line="276" w:lineRule="auto"/>
        <w:ind w:left="0" w:firstLine="0"/>
        <w:rPr>
          <w:rFonts w:eastAsia="Times New Roman" w:cs="Times New Roman"/>
          <w:szCs w:val="24"/>
        </w:rPr>
      </w:pPr>
    </w:p>
    <w:p w:rsidR="008245C4" w:rsidRPr="00C92DD0" w:rsidRDefault="008245C4" w:rsidP="003161DF">
      <w:pPr>
        <w:widowControl w:val="0"/>
        <w:autoSpaceDE w:val="0"/>
        <w:autoSpaceDN w:val="0"/>
        <w:adjustRightInd w:val="0"/>
        <w:spacing w:line="276" w:lineRule="auto"/>
        <w:ind w:left="0" w:firstLine="0"/>
        <w:rPr>
          <w:rFonts w:eastAsia="Times New Roman" w:cs="Times New Roman"/>
          <w:szCs w:val="24"/>
        </w:rPr>
      </w:pPr>
    </w:p>
    <w:p w:rsidR="008245C4" w:rsidRPr="00C92DD0" w:rsidRDefault="008245C4"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lastRenderedPageBreak/>
        <w:t xml:space="preserve">§ 1.3  General Requirements and Exceptions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5A5064" w:rsidP="003161DF">
      <w:pPr>
        <w:widowControl w:val="0"/>
        <w:tabs>
          <w:tab w:val="left" w:pos="720"/>
          <w:tab w:val="left" w:pos="1440"/>
          <w:tab w:val="left" w:pos="2160"/>
          <w:tab w:val="left" w:pos="2880"/>
          <w:tab w:val="left" w:pos="3600"/>
          <w:tab w:val="left" w:pos="4320"/>
          <w:tab w:val="left" w:pos="5040"/>
        </w:tabs>
        <w:autoSpaceDE w:val="0"/>
        <w:autoSpaceDN w:val="0"/>
        <w:adjustRightInd w:val="0"/>
        <w:spacing w:line="276" w:lineRule="auto"/>
        <w:ind w:left="5040" w:hanging="5040"/>
        <w:rPr>
          <w:rFonts w:eastAsia="Times New Roman" w:cs="Times New Roman"/>
          <w:szCs w:val="24"/>
        </w:rPr>
      </w:pPr>
      <w:r w:rsidRPr="00C92DD0">
        <w:rPr>
          <w:rFonts w:eastAsia="Times New Roman" w:cs="Times New Roman"/>
          <w:b/>
          <w:bCs/>
          <w:szCs w:val="24"/>
        </w:rPr>
        <w:tab/>
        <w:t xml:space="preserve">§ 1.3.1 General Permit Requirements </w:t>
      </w:r>
      <w:r w:rsidRPr="00C92DD0">
        <w:rPr>
          <w:rFonts w:eastAsia="Times New Roman" w:cs="Times New Roman"/>
          <w:szCs w:val="24"/>
        </w:rPr>
        <w:tab/>
      </w:r>
    </w:p>
    <w:p w:rsidR="00430E11" w:rsidRPr="00C92DD0" w:rsidRDefault="00430E11" w:rsidP="003161DF">
      <w:pPr>
        <w:widowControl w:val="0"/>
        <w:tabs>
          <w:tab w:val="left" w:pos="720"/>
          <w:tab w:val="left" w:pos="1440"/>
          <w:tab w:val="left" w:pos="2160"/>
          <w:tab w:val="left" w:pos="2880"/>
          <w:tab w:val="left" w:pos="3600"/>
          <w:tab w:val="left" w:pos="4320"/>
          <w:tab w:val="left" w:pos="5040"/>
        </w:tabs>
        <w:autoSpaceDE w:val="0"/>
        <w:autoSpaceDN w:val="0"/>
        <w:adjustRightInd w:val="0"/>
        <w:spacing w:line="276" w:lineRule="auto"/>
        <w:ind w:left="5040" w:hanging="5040"/>
        <w:rPr>
          <w:rFonts w:eastAsia="Times New Roman" w:cs="Times New Roman"/>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 xml:space="preserve"> </w:t>
      </w:r>
      <w:r w:rsidRPr="00C92DD0">
        <w:rPr>
          <w:rFonts w:eastAsia="Times New Roman" w:cs="Times New Roman"/>
          <w:szCs w:val="24"/>
        </w:rPr>
        <w:tab/>
        <w:t xml:space="preserve">No person shall construct or operate a wind power project except as may be permitted under the terms of a valid permit issued pursuant to the provisions of this part and </w:t>
      </w:r>
      <w:r w:rsidR="00ED4FF5" w:rsidRPr="00C92DD0">
        <w:rPr>
          <w:rFonts w:eastAsia="Times New Roman" w:cs="Times New Roman"/>
          <w:szCs w:val="24"/>
        </w:rPr>
        <w:t>P</w:t>
      </w:r>
      <w:r w:rsidRPr="00C92DD0">
        <w:rPr>
          <w:rFonts w:eastAsia="Times New Roman" w:cs="Times New Roman"/>
          <w:szCs w:val="24"/>
        </w:rPr>
        <w:t xml:space="preserve">art 13, as well as any other applicable regulations issued pursuant to the ESA, BGEPA, or other pertinent law.  A wind power project that is in receipt of a </w:t>
      </w:r>
      <w:r w:rsidR="000F4A85" w:rsidRPr="00C92DD0">
        <w:rPr>
          <w:rFonts w:eastAsia="Times New Roman" w:cs="Times New Roman"/>
          <w:szCs w:val="24"/>
        </w:rPr>
        <w:t xml:space="preserve">valid </w:t>
      </w:r>
      <w:r w:rsidRPr="00C92DD0">
        <w:rPr>
          <w:rFonts w:eastAsia="Times New Roman" w:cs="Times New Roman"/>
          <w:szCs w:val="24"/>
        </w:rPr>
        <w:t xml:space="preserve">permit issued pursuant to this part and that is in compliance with that permit </w:t>
      </w:r>
      <w:r w:rsidR="000F4A85" w:rsidRPr="00C92DD0">
        <w:rPr>
          <w:rFonts w:eastAsia="Times New Roman" w:cs="Times New Roman"/>
          <w:szCs w:val="24"/>
        </w:rPr>
        <w:t xml:space="preserve">shall </w:t>
      </w:r>
      <w:r w:rsidRPr="00C92DD0">
        <w:rPr>
          <w:rFonts w:eastAsia="Times New Roman" w:cs="Times New Roman"/>
          <w:szCs w:val="24"/>
        </w:rPr>
        <w:t xml:space="preserve">not be subject to criminal or civil penalties for violation of the take prohibition of the MBTA.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ab/>
        <w:t>§ 1.3.2 General Exception to Permit Requirement</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Pr="00C92DD0">
        <w:rPr>
          <w:rFonts w:eastAsia="Times New Roman" w:cs="Times New Roman"/>
          <w:szCs w:val="24"/>
        </w:rPr>
        <w:t xml:space="preserve">Any wind power project that is operational – </w:t>
      </w:r>
      <w:r w:rsidRPr="00C92DD0">
        <w:rPr>
          <w:rFonts w:eastAsia="Times New Roman" w:cs="Times New Roman"/>
          <w:i/>
          <w:iCs/>
          <w:szCs w:val="24"/>
        </w:rPr>
        <w:t>i.e.,</w:t>
      </w:r>
      <w:r w:rsidRPr="00C92DD0">
        <w:rPr>
          <w:rFonts w:eastAsia="Times New Roman" w:cs="Times New Roman"/>
          <w:szCs w:val="24"/>
        </w:rPr>
        <w:t xml:space="preserve"> generating any electricity through turbine operation – on the date that these regulations become effective may continue to operate without a permit issued pursuant to this part so long as a complete application for such a permit that complies with § 1.5, as set forth below, is submitted to FWS within 120 days of the date that these regulations become effective.  For </w:t>
      </w:r>
      <w:r w:rsidR="00ED4FF5" w:rsidRPr="00C92DD0">
        <w:rPr>
          <w:rFonts w:eastAsia="Times New Roman" w:cs="Times New Roman"/>
          <w:szCs w:val="24"/>
        </w:rPr>
        <w:t xml:space="preserve">the </w:t>
      </w:r>
      <w:r w:rsidRPr="00C92DD0">
        <w:rPr>
          <w:rFonts w:eastAsia="Times New Roman" w:cs="Times New Roman"/>
          <w:szCs w:val="24"/>
        </w:rPr>
        <w:t xml:space="preserve">purpose of these regulations, any substantial upgrade, modification, or expansion of the project that has the potential to impact migratory birds – </w:t>
      </w:r>
      <w:r w:rsidRPr="00C92DD0">
        <w:rPr>
          <w:rFonts w:eastAsia="Times New Roman" w:cs="Times New Roman"/>
          <w:i/>
          <w:iCs/>
          <w:szCs w:val="24"/>
        </w:rPr>
        <w:t>e.g.</w:t>
      </w:r>
      <w:r w:rsidRPr="00C92DD0">
        <w:rPr>
          <w:rFonts w:eastAsia="Times New Roman" w:cs="Times New Roman"/>
          <w:szCs w:val="24"/>
        </w:rPr>
        <w:t xml:space="preserve">, an expansion in the number of turbines or the rotor swept area – is treated as a new project.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 xml:space="preserve">§ 1.4 Specific Permit Provisions Applicable to Non-Operational Wind Power Projects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szCs w:val="24"/>
        </w:rPr>
        <w:tab/>
      </w:r>
      <w:r w:rsidRPr="00C92DD0">
        <w:rPr>
          <w:rFonts w:eastAsia="Times New Roman" w:cs="Times New Roman"/>
          <w:b/>
          <w:bCs/>
          <w:szCs w:val="24"/>
        </w:rPr>
        <w:t>§ 1.4.</w:t>
      </w:r>
      <w:r w:rsidR="00C31AF4" w:rsidRPr="00C92DD0">
        <w:rPr>
          <w:rFonts w:eastAsia="Times New Roman" w:cs="Times New Roman"/>
          <w:b/>
          <w:bCs/>
          <w:szCs w:val="24"/>
        </w:rPr>
        <w:t>1.  General Requirement</w:t>
      </w:r>
      <w:r w:rsidRPr="00C92DD0">
        <w:rPr>
          <w:rFonts w:eastAsia="Times New Roman" w:cs="Times New Roman"/>
          <w:b/>
          <w:bCs/>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005A5064" w:rsidRPr="00C92DD0">
        <w:rPr>
          <w:rFonts w:eastAsia="Times New Roman" w:cs="Times New Roman"/>
          <w:szCs w:val="24"/>
        </w:rPr>
        <w:t xml:space="preserve">The requirements of this part must be satisfied in order for any non-operational wind power project – </w:t>
      </w:r>
      <w:r w:rsidR="005A5064" w:rsidRPr="00C92DD0">
        <w:rPr>
          <w:rFonts w:eastAsia="Times New Roman" w:cs="Times New Roman"/>
          <w:i/>
          <w:iCs/>
          <w:szCs w:val="24"/>
        </w:rPr>
        <w:t>i.e.</w:t>
      </w:r>
      <w:r w:rsidR="005A5064" w:rsidRPr="00C92DD0">
        <w:rPr>
          <w:rFonts w:eastAsia="Times New Roman" w:cs="Times New Roman"/>
          <w:szCs w:val="24"/>
        </w:rPr>
        <w:t>, a project that is not generating electricity on the date that these regulations become effective – to obtain a permit pursuant to this part.</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b/>
          <w:bCs/>
          <w:szCs w:val="24"/>
        </w:rPr>
        <w:t>§ 1.4.2.  Contents of Permit Applicatio</w:t>
      </w:r>
      <w:r w:rsidR="003C5EDE" w:rsidRPr="00C92DD0">
        <w:rPr>
          <w:rFonts w:eastAsia="Times New Roman" w:cs="Times New Roman"/>
          <w:b/>
          <w:bCs/>
          <w:szCs w:val="24"/>
        </w:rPr>
        <w:t>n</w:t>
      </w:r>
      <w:r w:rsidRPr="00C92DD0">
        <w:rPr>
          <w:rFonts w:eastAsia="Times New Roman" w:cs="Times New Roman"/>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005A5064" w:rsidRPr="00C92DD0">
        <w:rPr>
          <w:rFonts w:eastAsia="Times New Roman" w:cs="Times New Roman"/>
          <w:szCs w:val="24"/>
        </w:rPr>
        <w:t>Each application for a permit pursuant to this section must contain the following, along with any other information that FWS may prescribe in guidance supplementing these regulations:</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 xml:space="preserve">(a) a detailed description of the proposed site </w:t>
      </w:r>
      <w:r w:rsidR="007B4734" w:rsidRPr="00C92DD0">
        <w:rPr>
          <w:rFonts w:eastAsia="Times New Roman" w:cs="Times New Roman"/>
          <w:szCs w:val="24"/>
        </w:rPr>
        <w:t xml:space="preserve">for the project, including the </w:t>
      </w:r>
      <w:r w:rsidRPr="00C92DD0">
        <w:rPr>
          <w:rFonts w:eastAsia="Times New Roman" w:cs="Times New Roman"/>
          <w:szCs w:val="24"/>
        </w:rPr>
        <w:t>proximity of the site to known ridges and other migratory routes, nesting locations, wetlands and other areas where migratory birds</w:t>
      </w:r>
      <w:r w:rsidR="007B63EA" w:rsidRPr="00C92DD0">
        <w:rPr>
          <w:rFonts w:eastAsia="Times New Roman" w:cs="Times New Roman"/>
          <w:szCs w:val="24"/>
        </w:rPr>
        <w:t xml:space="preserve"> are present</w:t>
      </w:r>
      <w:r w:rsidRPr="00C92DD0">
        <w:rPr>
          <w:rFonts w:eastAsia="Times New Roman" w:cs="Times New Roman"/>
          <w:szCs w:val="24"/>
        </w:rPr>
        <w:t xml:space="preserve">, and other resources of particular importance to migratory birds;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 xml:space="preserve">(b) detailed descriptions and results of all preconstruction surveys that are of sufficient duration, nature, and scope to reasonably evaluate the extent to </w:t>
      </w:r>
      <w:r w:rsidR="00CE78F1" w:rsidRPr="00C92DD0">
        <w:rPr>
          <w:rFonts w:eastAsia="Times New Roman" w:cs="Times New Roman"/>
          <w:szCs w:val="24"/>
        </w:rPr>
        <w:t>which (</w:t>
      </w:r>
      <w:r w:rsidRPr="00C92DD0">
        <w:rPr>
          <w:rFonts w:eastAsia="Times New Roman" w:cs="Times New Roman"/>
          <w:szCs w:val="24"/>
        </w:rPr>
        <w:t xml:space="preserve">1) a particular proposed site is used by specific species of migratory birds; (2) the degree of risk that the site poses to the various species of birds that use the site; and (3) </w:t>
      </w:r>
      <w:r w:rsidR="008240E6" w:rsidRPr="00C92DD0">
        <w:rPr>
          <w:rFonts w:eastAsia="Times New Roman" w:cs="Times New Roman"/>
          <w:szCs w:val="24"/>
        </w:rPr>
        <w:t xml:space="preserve">local siting </w:t>
      </w:r>
      <w:r w:rsidRPr="00C92DD0">
        <w:rPr>
          <w:rFonts w:eastAsia="Times New Roman" w:cs="Times New Roman"/>
          <w:szCs w:val="24"/>
        </w:rPr>
        <w:t xml:space="preserve">of turbines or other design modifications may be employed to avoid or mitigate the risk to affected bird species.  In determining the duration, nature, and scope of surveys that will be deemed adequate for a particular site, and who </w:t>
      </w:r>
      <w:r w:rsidRPr="00C92DD0">
        <w:rPr>
          <w:rFonts w:eastAsia="Times New Roman" w:cs="Times New Roman"/>
          <w:szCs w:val="24"/>
        </w:rPr>
        <w:lastRenderedPageBreak/>
        <w:t>is qualified to conduct such a survey, the project developer shall comply with any</w:t>
      </w:r>
      <w:r w:rsidR="005B7835" w:rsidRPr="00C92DD0">
        <w:rPr>
          <w:rFonts w:eastAsia="Times New Roman" w:cs="Times New Roman"/>
          <w:szCs w:val="24"/>
        </w:rPr>
        <w:t xml:space="preserve"> written guidance issued by </w:t>
      </w:r>
      <w:r w:rsidRPr="00C92DD0">
        <w:rPr>
          <w:rFonts w:eastAsia="Times New Roman" w:cs="Times New Roman"/>
          <w:szCs w:val="24"/>
        </w:rPr>
        <w:t xml:space="preserve">FWS supplementing these regulations, and shall consult as appropriate with the Migratory Bird Permit Office of the Regional FWS Office in which the proposed project is located;               </w:t>
      </w:r>
    </w:p>
    <w:p w:rsidR="005A5064" w:rsidRPr="00C92DD0" w:rsidRDefault="002E6727"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w:t>
      </w:r>
      <w:r w:rsidR="005A5064" w:rsidRPr="00C92DD0">
        <w:rPr>
          <w:rFonts w:eastAsia="Times New Roman" w:cs="Times New Roman"/>
          <w:szCs w:val="24"/>
        </w:rPr>
        <w:t>c) a detailed description of the proposed project, including (1) the number</w:t>
      </w:r>
      <w:r w:rsidR="0090747F" w:rsidRPr="00C92DD0">
        <w:rPr>
          <w:rFonts w:eastAsia="Times New Roman" w:cs="Times New Roman"/>
          <w:szCs w:val="24"/>
        </w:rPr>
        <w:t>,</w:t>
      </w:r>
      <w:r w:rsidRPr="00C92DD0">
        <w:rPr>
          <w:rFonts w:eastAsia="Times New Roman" w:cs="Times New Roman"/>
          <w:szCs w:val="24"/>
        </w:rPr>
        <w:t xml:space="preserve"> size</w:t>
      </w:r>
      <w:r w:rsidR="005A5064" w:rsidRPr="00C92DD0">
        <w:rPr>
          <w:rFonts w:eastAsia="Times New Roman" w:cs="Times New Roman"/>
          <w:szCs w:val="24"/>
        </w:rPr>
        <w:t xml:space="preserve"> and type of turbines contemplated; (2) the anticipated life of the project; (3) the proposed layout of the entire project, including turbines, transmission lines, power stations, roads, and other physical features; (4) the proposed schedule for project construction; (5) the applicant’s proposed pre-construction and post-construction monitoring plans; (6) all measures that the applicant is proposing to undertake to avoid, minimize, and mitigate the effects of the anticipated take of migratory birds to the maximum extent practicable; and</w:t>
      </w:r>
    </w:p>
    <w:p w:rsidR="005A5064" w:rsidRPr="00C92DD0" w:rsidRDefault="005A5064" w:rsidP="003161DF">
      <w:pPr>
        <w:widowControl w:val="0"/>
        <w:autoSpaceDE w:val="0"/>
        <w:autoSpaceDN w:val="0"/>
        <w:adjustRightInd w:val="0"/>
        <w:spacing w:line="276" w:lineRule="auto"/>
        <w:ind w:left="0" w:firstLine="1440"/>
        <w:rPr>
          <w:rFonts w:eastAsia="Times New Roman" w:cs="Times New Roman"/>
          <w:szCs w:val="24"/>
        </w:rPr>
      </w:pPr>
      <w:r w:rsidRPr="00C92DD0">
        <w:rPr>
          <w:rFonts w:eastAsia="Times New Roman" w:cs="Times New Roman"/>
          <w:szCs w:val="24"/>
        </w:rPr>
        <w:t>(d) any other information that FWS may request to evaluate and study the wildlife impacts of the project.</w:t>
      </w:r>
    </w:p>
    <w:p w:rsidR="005A5064" w:rsidRPr="00C92DD0" w:rsidRDefault="005A5064" w:rsidP="003161DF">
      <w:pPr>
        <w:widowControl w:val="0"/>
        <w:autoSpaceDE w:val="0"/>
        <w:autoSpaceDN w:val="0"/>
        <w:adjustRightInd w:val="0"/>
        <w:spacing w:line="276" w:lineRule="auto"/>
        <w:ind w:left="0" w:firstLine="1440"/>
        <w:rPr>
          <w:rFonts w:eastAsia="Times New Roman" w:cs="Times New Roman"/>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szCs w:val="24"/>
        </w:rPr>
        <w:tab/>
      </w:r>
      <w:r w:rsidR="00C31AF4" w:rsidRPr="00C92DD0">
        <w:rPr>
          <w:rFonts w:eastAsia="Times New Roman" w:cs="Times New Roman"/>
          <w:b/>
          <w:bCs/>
          <w:szCs w:val="24"/>
        </w:rPr>
        <w:t>§ 1.4.3.  Public Comment</w:t>
      </w:r>
      <w:r w:rsidRPr="00C92DD0">
        <w:rPr>
          <w:rFonts w:eastAsia="Times New Roman" w:cs="Times New Roman"/>
          <w:b/>
          <w:bCs/>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005A5064" w:rsidRPr="00C92DD0">
        <w:rPr>
          <w:rFonts w:eastAsia="Times New Roman" w:cs="Times New Roman"/>
          <w:szCs w:val="24"/>
        </w:rPr>
        <w:t xml:space="preserve">The public will be afforded an opportunity to comment on each application for a permit.  The public comment period will be for a period of no less than thirty days.  If, after reviewing the application, FWS believes that the project poses a low risk for migratory birds, and will not otherwise have any significant adverse environmental impacts, the Service’s notice soliciting public comment will advise the public that the Service intends, subject to the consideration of public comments, to expedite its review of, and determination on, the application.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 xml:space="preserve">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t xml:space="preserve">Prior to the initiation of the public comment period, FWS will make available to the public all survey data and other information submitted by the permit applicant in support of the application.  If FWS complies with the National Environmental Policy Act (“NEPA”) by preparing an Environmental Assessment (“EA”) in connection with the permit application, the Service will make the EA available to the public prior to the initiation of the comment period on the permit application.  If the Service complies with NEPA by preparing an Environmental Impact Statement (“EIS”) in connection with the project, the Service will coordinate public comment on the permit application with public comment on the EIS.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szCs w:val="24"/>
        </w:rPr>
        <w:tab/>
      </w:r>
      <w:r w:rsidRPr="00C92DD0">
        <w:rPr>
          <w:rFonts w:eastAsia="Times New Roman" w:cs="Times New Roman"/>
          <w:b/>
          <w:bCs/>
          <w:szCs w:val="24"/>
        </w:rPr>
        <w:t>§ 1.4.4.  Ev</w:t>
      </w:r>
      <w:r w:rsidR="00C31AF4" w:rsidRPr="00C92DD0">
        <w:rPr>
          <w:rFonts w:eastAsia="Times New Roman" w:cs="Times New Roman"/>
          <w:b/>
          <w:bCs/>
          <w:szCs w:val="24"/>
        </w:rPr>
        <w:t>aluation of Permit Applications</w:t>
      </w:r>
      <w:r w:rsidRPr="00C92DD0">
        <w:rPr>
          <w:rFonts w:eastAsia="Times New Roman" w:cs="Times New Roman"/>
          <w:b/>
          <w:bCs/>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005A5064" w:rsidRPr="00C92DD0">
        <w:rPr>
          <w:rFonts w:eastAsia="Times New Roman" w:cs="Times New Roman"/>
          <w:szCs w:val="24"/>
        </w:rPr>
        <w:t>In determining whether to issue a permit, the Service will evaluate all factors relevant to whether a permit may be issued consistent with the purposes of the MBTA, including but not limited to:</w:t>
      </w:r>
      <w:r w:rsidR="005A5064" w:rsidRPr="00C92DD0">
        <w:rPr>
          <w:rFonts w:eastAsia="Times New Roman" w:cs="Times New Roman"/>
          <w:szCs w:val="24"/>
        </w:rPr>
        <w:tab/>
      </w:r>
      <w:r w:rsidR="005A5064" w:rsidRPr="00C92DD0">
        <w:rPr>
          <w:rFonts w:eastAsia="Times New Roman" w:cs="Times New Roman"/>
          <w:szCs w:val="24"/>
        </w:rPr>
        <w:tab/>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 xml:space="preserve">(a)  the overall impact of the project on migratory birds and important migratory bird habitat, and the extent to which the project is compatible with the maintenance of populations of migratory birds likely to be affected by the project, taking into account the cumulative present and projected impacts of other activities on the affected bird species, including from other wind projects;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(b) the proximity of the project to important bird habitats, including migratory routes and nesting, roosting, and/or feeding areas;</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lastRenderedPageBreak/>
        <w:tab/>
      </w:r>
      <w:r w:rsidRPr="00C92DD0">
        <w:rPr>
          <w:rFonts w:eastAsia="Times New Roman" w:cs="Times New Roman"/>
          <w:szCs w:val="24"/>
        </w:rPr>
        <w:tab/>
        <w:t>(c) the proposal for pre-construction and post-construction monitoring;</w:t>
      </w:r>
    </w:p>
    <w:p w:rsidR="005A5064" w:rsidRPr="00C92DD0" w:rsidRDefault="005A5064" w:rsidP="003161DF">
      <w:pPr>
        <w:widowControl w:val="0"/>
        <w:autoSpaceDE w:val="0"/>
        <w:autoSpaceDN w:val="0"/>
        <w:adjustRightInd w:val="0"/>
        <w:spacing w:line="276" w:lineRule="auto"/>
        <w:ind w:left="0" w:firstLine="1440"/>
        <w:rPr>
          <w:rFonts w:eastAsia="Times New Roman" w:cs="Times New Roman"/>
          <w:szCs w:val="24"/>
        </w:rPr>
      </w:pPr>
      <w:r w:rsidRPr="00C92DD0">
        <w:rPr>
          <w:rFonts w:eastAsia="Times New Roman" w:cs="Times New Roman"/>
          <w:szCs w:val="24"/>
        </w:rPr>
        <w:t xml:space="preserve">(d) whether the applicant has proposed avoidance, minimization, mitigation, and monitoring measures to reduce the take and the adverse effects of the take to the maximum extent practicable;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 xml:space="preserve">(e) the extent to which the project will result in adverse impacts to </w:t>
      </w:r>
      <w:r w:rsidR="00127748" w:rsidRPr="00C92DD0">
        <w:rPr>
          <w:rFonts w:eastAsia="Times New Roman" w:cs="Times New Roman"/>
          <w:szCs w:val="24"/>
        </w:rPr>
        <w:t xml:space="preserve">any </w:t>
      </w:r>
      <w:r w:rsidR="005B7835" w:rsidRPr="00C92DD0">
        <w:rPr>
          <w:rFonts w:eastAsia="Times New Roman" w:cs="Times New Roman"/>
          <w:szCs w:val="24"/>
        </w:rPr>
        <w:t xml:space="preserve">species that </w:t>
      </w:r>
      <w:r w:rsidRPr="00C92DD0">
        <w:rPr>
          <w:rFonts w:eastAsia="Times New Roman" w:cs="Times New Roman"/>
          <w:szCs w:val="24"/>
        </w:rPr>
        <w:t xml:space="preserve">FWS has determined qualify as </w:t>
      </w:r>
      <w:r w:rsidR="00127748" w:rsidRPr="00C92DD0">
        <w:rPr>
          <w:rFonts w:eastAsia="Times New Roman" w:cs="Times New Roman"/>
          <w:szCs w:val="24"/>
        </w:rPr>
        <w:t xml:space="preserve">a </w:t>
      </w:r>
      <w:r w:rsidRPr="00C92DD0">
        <w:rPr>
          <w:rFonts w:eastAsia="Times New Roman" w:cs="Times New Roman"/>
          <w:szCs w:val="24"/>
        </w:rPr>
        <w:t>Bird of Conservation Concern and any species that is a candidate for listing under the ESA; and</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(f) whether there are practicable alternative sites for the project that would have a less deleterious impact on migratory bird populations and habitats.</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szCs w:val="24"/>
        </w:rPr>
        <w:tab/>
      </w:r>
      <w:r w:rsidR="00C31AF4" w:rsidRPr="00C92DD0">
        <w:rPr>
          <w:rFonts w:eastAsia="Times New Roman" w:cs="Times New Roman"/>
          <w:b/>
          <w:bCs/>
          <w:szCs w:val="24"/>
        </w:rPr>
        <w:t>§ 1.4.5 Required Determinations</w:t>
      </w:r>
      <w:r w:rsidRPr="00C92DD0">
        <w:rPr>
          <w:rFonts w:eastAsia="Times New Roman" w:cs="Times New Roman"/>
          <w:b/>
          <w:bCs/>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005A5064" w:rsidRPr="00C92DD0">
        <w:rPr>
          <w:rFonts w:eastAsia="Times New Roman" w:cs="Times New Roman"/>
          <w:szCs w:val="24"/>
        </w:rPr>
        <w:t>Before issuing a permit, FWS must find that:</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(a)  the effects of the anticipated take and required mitigation, together with cumulative effects of other activities and additional factors affecting the bird populations and habitats impacted by the project, are compatible with the maintenance and conservation of bird populations, particularly populations of birds designated by FWS as Birds of Conservation Concern and bird species that are candidates for listing under the ESA</w:t>
      </w:r>
      <w:r w:rsidR="00EB34DE" w:rsidRPr="00C92DD0">
        <w:rPr>
          <w:rFonts w:eastAsia="Times New Roman" w:cs="Times New Roman"/>
          <w:szCs w:val="24"/>
        </w:rPr>
        <w:t>;</w:t>
      </w:r>
      <w:r w:rsidRPr="00C92DD0">
        <w:rPr>
          <w:rFonts w:eastAsia="Times New Roman" w:cs="Times New Roman"/>
          <w:b/>
          <w:bCs/>
          <w:szCs w:val="24"/>
        </w:rPr>
        <w:t xml:space="preserve">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(b) the permit applicant will conduct appropriate</w:t>
      </w:r>
      <w:r w:rsidR="00127748" w:rsidRPr="00C92DD0">
        <w:rPr>
          <w:rFonts w:eastAsia="Times New Roman" w:cs="Times New Roman"/>
          <w:szCs w:val="24"/>
        </w:rPr>
        <w:t>, adequate</w:t>
      </w:r>
      <w:r w:rsidRPr="00C92DD0">
        <w:rPr>
          <w:rFonts w:eastAsia="Times New Roman" w:cs="Times New Roman"/>
          <w:szCs w:val="24"/>
        </w:rPr>
        <w:t xml:space="preserve"> pre-construction and post-construction monitoring;</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(c) the permit applicant will to the maximum extent practicable avoid, minimize, and mitigate adverse effects on migratory birds and important migratory bird habitats;</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 xml:space="preserve">(c) the permit applicant will conduct such </w:t>
      </w:r>
      <w:r w:rsidR="001863B7" w:rsidRPr="00C92DD0">
        <w:rPr>
          <w:rFonts w:eastAsia="Times New Roman" w:cs="Times New Roman"/>
          <w:szCs w:val="24"/>
        </w:rPr>
        <w:t xml:space="preserve">monitoring and </w:t>
      </w:r>
      <w:r w:rsidRPr="00C92DD0">
        <w:rPr>
          <w:rFonts w:eastAsia="Times New Roman" w:cs="Times New Roman"/>
          <w:szCs w:val="24"/>
        </w:rPr>
        <w:t>adaptive management as the Service determines is necessary to fully and effectively evaluate the impact of the project, including the efficacy of minimization and mitigation measures, on migratory birds and migratory bird habitat, and to evaluate whether changes need to be made in the project’s operation in order to better minimize and mitigate the impact on migratory birds; and</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szCs w:val="24"/>
        </w:rPr>
        <w:tab/>
        <w:t xml:space="preserve">(d)  there are no practicable alternatives to the project as proposed that would entail less adverse impact on migratory birds. </w:t>
      </w:r>
      <w:r w:rsidRPr="00C92DD0">
        <w:rPr>
          <w:rFonts w:eastAsia="Times New Roman" w:cs="Times New Roman"/>
          <w:szCs w:val="24"/>
        </w:rPr>
        <w:tab/>
      </w:r>
      <w:r w:rsidRPr="00C92DD0">
        <w:rPr>
          <w:rFonts w:eastAsia="Times New Roman" w:cs="Times New Roman"/>
          <w:szCs w:val="24"/>
        </w:rPr>
        <w:tab/>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 xml:space="preserve">     </w:t>
      </w:r>
    </w:p>
    <w:p w:rsidR="00863D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b/>
          <w:bCs/>
          <w:szCs w:val="24"/>
        </w:rPr>
        <w:t>§ 1.4.6  Permit Conditions</w:t>
      </w:r>
      <w:r w:rsidR="005B7835" w:rsidRPr="00C92DD0">
        <w:rPr>
          <w:rFonts w:eastAsia="Times New Roman" w:cs="Times New Roman"/>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005A5064" w:rsidRPr="00C92DD0">
        <w:rPr>
          <w:rFonts w:eastAsia="Times New Roman" w:cs="Times New Roman"/>
          <w:szCs w:val="24"/>
        </w:rPr>
        <w:t xml:space="preserve">FWS will attach to any issued permit such terms and conditions, including if appropriate specified take limits, and requirements for additional mitigation, adaptive management and monitoring, as are deemed necessary to avoid, minimize, and mitigate to the maximum extent practicable the adverse effects of the project on migratory birds.  The permit holder must comply with all such terms and conditions, as well as with the avoidance, minimization, and mitigation measures set forth in the permit application and approved by the Service.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szCs w:val="24"/>
        </w:rPr>
        <w:tab/>
      </w:r>
      <w:r w:rsidR="00C31AF4" w:rsidRPr="00C92DD0">
        <w:rPr>
          <w:rFonts w:eastAsia="Times New Roman" w:cs="Times New Roman"/>
          <w:b/>
          <w:bCs/>
          <w:szCs w:val="24"/>
        </w:rPr>
        <w:t>§ 1.4.7 Permit Duration</w:t>
      </w:r>
      <w:r w:rsidRPr="00C92DD0">
        <w:rPr>
          <w:rFonts w:eastAsia="Times New Roman" w:cs="Times New Roman"/>
          <w:b/>
          <w:bCs/>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005A5064" w:rsidRPr="00C92DD0">
        <w:rPr>
          <w:rFonts w:eastAsia="Times New Roman" w:cs="Times New Roman"/>
          <w:szCs w:val="24"/>
        </w:rPr>
        <w:t xml:space="preserve">The duration of each permit issued under this section will be designated on its face, and will </w:t>
      </w:r>
      <w:r w:rsidR="005A5064" w:rsidRPr="00C92DD0">
        <w:rPr>
          <w:rFonts w:eastAsia="Times New Roman" w:cs="Times New Roman"/>
          <w:szCs w:val="24"/>
        </w:rPr>
        <w:lastRenderedPageBreak/>
        <w:t>be based on the duration of the proposed project, the level of anticipated impacts, the difficulty of reliably predicting the impacts, and the likelihood that adaptive management will be able to address impacts beyond those anticipated.  In no event, however, will the permit length exceed five years unless it is extended in response to a renewal request that must be made available for public comment in accordance with this subpart prior to action by FWS.</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szCs w:val="24"/>
        </w:rPr>
        <w:tab/>
      </w:r>
      <w:r w:rsidRPr="00C92DD0">
        <w:rPr>
          <w:rFonts w:eastAsia="Times New Roman" w:cs="Times New Roman"/>
          <w:b/>
          <w:bCs/>
          <w:szCs w:val="24"/>
        </w:rPr>
        <w:t>§ 1.4.8 M</w:t>
      </w:r>
      <w:r w:rsidR="00C31AF4" w:rsidRPr="00C92DD0">
        <w:rPr>
          <w:rFonts w:eastAsia="Times New Roman" w:cs="Times New Roman"/>
          <w:b/>
          <w:bCs/>
          <w:szCs w:val="24"/>
        </w:rPr>
        <w:t>onitoring and Incident Reports</w:t>
      </w:r>
      <w:r w:rsidRPr="00C92DD0">
        <w:rPr>
          <w:rFonts w:eastAsia="Times New Roman" w:cs="Times New Roman"/>
          <w:b/>
          <w:bCs/>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005A5064" w:rsidRPr="00C92DD0">
        <w:rPr>
          <w:rFonts w:eastAsia="Times New Roman" w:cs="Times New Roman"/>
          <w:szCs w:val="24"/>
        </w:rPr>
        <w:t>The permit terms and conditions shall specify the frequency with which monitoring reports must be prepared and submitted to FWS but in no event will such reports be required less than annually.  In addition, the permit terms and conditions will require the permit holder to promptly submit incident reports containing detailed information about any incidents involving major wildlife mortality.  All monitoring and incident reports will promptly be made available to the public.</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p>
    <w:p w:rsidR="00863D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Pr="00C92DD0">
        <w:rPr>
          <w:rFonts w:eastAsia="Times New Roman" w:cs="Times New Roman"/>
          <w:b/>
          <w:bCs/>
          <w:szCs w:val="24"/>
        </w:rPr>
        <w:t>§ 1.4.9 Revocation, Suspension and Modification</w:t>
      </w:r>
      <w:r w:rsidRPr="00C92DD0">
        <w:rPr>
          <w:rFonts w:eastAsia="Times New Roman" w:cs="Times New Roman"/>
          <w:szCs w:val="24"/>
        </w:rPr>
        <w:t xml:space="preserve"> </w:t>
      </w:r>
    </w:p>
    <w:p w:rsidR="00430E11" w:rsidRPr="00C92DD0" w:rsidRDefault="00430E11"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005A5064" w:rsidRPr="00C92DD0">
        <w:rPr>
          <w:rFonts w:eastAsia="Times New Roman" w:cs="Times New Roman"/>
          <w:szCs w:val="24"/>
        </w:rPr>
        <w:t>The Service shall revoke and/or suspend any permit when it determines that a permitted project is failing to comply with the requirements in this subpart, or, for any reason, is having a significant adverse effect on a migratory bird population and that is not promptly addressed by modification of the permit.  The Service may modify the terms and conditions of the permit if necessary to avoid, minimize and mitigate the impacts of the project, and subject to public comment.  Any member of the public may petition the Service to revoke, suspend, or modify a permit on these grounds, and the Service shall respond to any such petition in a timely manner and no later than 90 days after receipt of the petition.</w:t>
      </w:r>
      <w:r w:rsidR="00EB34DE" w:rsidRPr="00C92DD0">
        <w:rPr>
          <w:rFonts w:eastAsia="Times New Roman" w:cs="Times New Roman"/>
          <w:szCs w:val="24"/>
        </w:rPr>
        <w:t xml:space="preserve"> </w:t>
      </w:r>
      <w:r w:rsidR="005A5064" w:rsidRPr="00C92DD0">
        <w:rPr>
          <w:rFonts w:eastAsia="Times New Roman" w:cs="Times New Roman"/>
          <w:szCs w:val="24"/>
        </w:rPr>
        <w:t xml:space="preserve"> For purposes of this provision, a significant adverse effect is one that could, within a reasonably foreseeable period of time, diminish the capacity of a population of migratory birds to sustain itself at a biologically viable level.  A population is ‘biologically viable’ when its ability to maintain its genetic diversity, to reproduce, and to function effectively in its native ecosystem is not significantly harmed</w:t>
      </w:r>
      <w:r w:rsidR="00EB34DE" w:rsidRPr="00C92DD0">
        <w:rPr>
          <w:rFonts w:eastAsia="Times New Roman" w:cs="Times New Roman"/>
          <w:b/>
          <w:bCs/>
          <w:szCs w:val="24"/>
        </w:rPr>
        <w:t>.</w:t>
      </w:r>
      <w:r w:rsidR="005A5064" w:rsidRPr="00C92DD0">
        <w:rPr>
          <w:rFonts w:eastAsia="Times New Roman" w:cs="Times New Roman"/>
          <w:b/>
          <w:bCs/>
          <w:szCs w:val="24"/>
        </w:rPr>
        <w:t xml:space="preserve">  </w:t>
      </w:r>
      <w:r w:rsidR="005A5064" w:rsidRPr="00C92DD0">
        <w:rPr>
          <w:rFonts w:eastAsia="Times New Roman" w:cs="Times New Roman"/>
          <w:szCs w:val="24"/>
        </w:rPr>
        <w:t xml:space="preserve"> </w:t>
      </w:r>
    </w:p>
    <w:p w:rsidR="005A5064" w:rsidRPr="00C92DD0" w:rsidRDefault="005A50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 xml:space="preserve"> </w:t>
      </w:r>
    </w:p>
    <w:p w:rsidR="00863D64" w:rsidRPr="00C92DD0" w:rsidRDefault="00FA36CB"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b/>
          <w:bCs/>
          <w:szCs w:val="24"/>
        </w:rPr>
        <w:tab/>
      </w:r>
      <w:r w:rsidR="005A5064" w:rsidRPr="00C92DD0">
        <w:rPr>
          <w:rFonts w:eastAsia="Times New Roman" w:cs="Times New Roman"/>
          <w:b/>
          <w:bCs/>
          <w:szCs w:val="24"/>
        </w:rPr>
        <w:t>§ 1.5 Permit Provisions Applicable to Operational Wind Power Project</w:t>
      </w:r>
      <w:r w:rsidR="00C31AF4" w:rsidRPr="00C92DD0">
        <w:rPr>
          <w:rFonts w:eastAsia="Times New Roman" w:cs="Times New Roman"/>
          <w:b/>
          <w:bCs/>
          <w:szCs w:val="24"/>
        </w:rPr>
        <w:t>s</w:t>
      </w:r>
      <w:r w:rsidR="005A5064" w:rsidRPr="00C92DD0">
        <w:rPr>
          <w:rFonts w:eastAsia="Times New Roman" w:cs="Times New Roman"/>
          <w:b/>
          <w:bCs/>
          <w:szCs w:val="24"/>
        </w:rPr>
        <w:t xml:space="preserve">  </w:t>
      </w:r>
    </w:p>
    <w:p w:rsidR="00863D64" w:rsidRPr="00C92DD0" w:rsidRDefault="00863D64" w:rsidP="003161DF">
      <w:pPr>
        <w:widowControl w:val="0"/>
        <w:autoSpaceDE w:val="0"/>
        <w:autoSpaceDN w:val="0"/>
        <w:adjustRightInd w:val="0"/>
        <w:spacing w:line="276" w:lineRule="auto"/>
        <w:ind w:left="0" w:firstLine="0"/>
        <w:rPr>
          <w:rFonts w:eastAsia="Times New Roman" w:cs="Times New Roman"/>
          <w:b/>
          <w:bCs/>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szCs w:val="24"/>
        </w:rPr>
        <w:tab/>
      </w:r>
      <w:r w:rsidR="005A5064" w:rsidRPr="00C92DD0">
        <w:rPr>
          <w:rFonts w:eastAsia="Times New Roman" w:cs="Times New Roman"/>
          <w:szCs w:val="24"/>
        </w:rPr>
        <w:t>All of the foregoing provisions shall also be applicable to operational projects, except that the applicant need not address the practicability of alternative sites and the Service will not base any decisions on that factor.  In imposing any permit terms or conditions the Service will take into account the extent to which ongoing project operations may reasonably be modified without causing significant disruptions in the operation of the project.</w:t>
      </w:r>
    </w:p>
    <w:p w:rsidR="00A05A8E" w:rsidRPr="00C92DD0" w:rsidRDefault="00A05A8E" w:rsidP="003161DF">
      <w:pPr>
        <w:widowControl w:val="0"/>
        <w:autoSpaceDE w:val="0"/>
        <w:autoSpaceDN w:val="0"/>
        <w:adjustRightInd w:val="0"/>
        <w:spacing w:line="276" w:lineRule="auto"/>
        <w:ind w:left="0" w:firstLine="0"/>
        <w:rPr>
          <w:rFonts w:eastAsia="Times New Roman" w:cs="Times New Roman"/>
          <w:szCs w:val="24"/>
        </w:rPr>
      </w:pPr>
    </w:p>
    <w:p w:rsidR="00863D64" w:rsidRPr="00C92DD0" w:rsidRDefault="00FA36CB" w:rsidP="003161DF">
      <w:pPr>
        <w:widowControl w:val="0"/>
        <w:autoSpaceDE w:val="0"/>
        <w:autoSpaceDN w:val="0"/>
        <w:adjustRightInd w:val="0"/>
        <w:spacing w:line="276" w:lineRule="auto"/>
        <w:ind w:left="0" w:firstLine="0"/>
        <w:rPr>
          <w:rFonts w:eastAsia="Times New Roman" w:cs="Times New Roman"/>
          <w:szCs w:val="24"/>
        </w:rPr>
      </w:pPr>
      <w:r w:rsidRPr="00C92DD0">
        <w:rPr>
          <w:rFonts w:eastAsia="Times New Roman" w:cs="Times New Roman"/>
          <w:b/>
          <w:bCs/>
          <w:szCs w:val="24"/>
        </w:rPr>
        <w:tab/>
      </w:r>
      <w:r w:rsidR="005A5064" w:rsidRPr="00C92DD0">
        <w:rPr>
          <w:rFonts w:eastAsia="Times New Roman" w:cs="Times New Roman"/>
          <w:b/>
          <w:bCs/>
          <w:szCs w:val="24"/>
        </w:rPr>
        <w:t>§ 1.6 Review Period</w:t>
      </w:r>
      <w:r w:rsidR="005B7835" w:rsidRPr="00C92DD0">
        <w:rPr>
          <w:rFonts w:eastAsia="Times New Roman" w:cs="Times New Roman"/>
          <w:szCs w:val="24"/>
        </w:rPr>
        <w:t xml:space="preserve">  </w:t>
      </w:r>
    </w:p>
    <w:p w:rsidR="00863D64" w:rsidRPr="00C92DD0" w:rsidRDefault="00863D64" w:rsidP="003161DF">
      <w:pPr>
        <w:widowControl w:val="0"/>
        <w:autoSpaceDE w:val="0"/>
        <w:autoSpaceDN w:val="0"/>
        <w:adjustRightInd w:val="0"/>
        <w:spacing w:line="276" w:lineRule="auto"/>
        <w:ind w:left="0" w:firstLine="0"/>
        <w:rPr>
          <w:rFonts w:eastAsia="Times New Roman" w:cs="Times New Roman"/>
          <w:szCs w:val="24"/>
        </w:rPr>
      </w:pPr>
    </w:p>
    <w:p w:rsidR="005A5064" w:rsidRPr="00C92DD0" w:rsidRDefault="00863D64" w:rsidP="003161DF">
      <w:pPr>
        <w:widowControl w:val="0"/>
        <w:autoSpaceDE w:val="0"/>
        <w:autoSpaceDN w:val="0"/>
        <w:adjustRightInd w:val="0"/>
        <w:spacing w:line="276" w:lineRule="auto"/>
        <w:ind w:left="0" w:firstLine="0"/>
        <w:rPr>
          <w:rFonts w:eastAsia="Times New Roman" w:cs="Times New Roman"/>
          <w:b/>
          <w:bCs/>
          <w:szCs w:val="24"/>
        </w:rPr>
      </w:pPr>
      <w:r w:rsidRPr="00C92DD0">
        <w:rPr>
          <w:rFonts w:eastAsia="Times New Roman" w:cs="Times New Roman"/>
          <w:szCs w:val="24"/>
        </w:rPr>
        <w:tab/>
      </w:r>
      <w:r w:rsidR="005A5064" w:rsidRPr="00C92DD0">
        <w:rPr>
          <w:rFonts w:eastAsia="Times New Roman" w:cs="Times New Roman"/>
          <w:szCs w:val="24"/>
        </w:rPr>
        <w:t xml:space="preserve">FWS will review and make a decision on whether to grant a permit within a reasonable time in light of such factors as the complexity and size of the project and the degree of risk it poses to migratory birds.  For a project for which the Service decides to prepare an EA rather than an EIS, the </w:t>
      </w:r>
      <w:r w:rsidR="005A5064" w:rsidRPr="00C92DD0">
        <w:rPr>
          <w:rFonts w:eastAsia="Times New Roman" w:cs="Times New Roman"/>
          <w:szCs w:val="24"/>
        </w:rPr>
        <w:lastRenderedPageBreak/>
        <w:t>Service will ordinarily make a final decision on a permit application no later than 12 months after a complete application is received by the Service.</w:t>
      </w:r>
      <w:r w:rsidR="005A5064" w:rsidRPr="00C92DD0">
        <w:rPr>
          <w:rFonts w:eastAsia="Times New Roman" w:cs="Times New Roman"/>
          <w:szCs w:val="24"/>
        </w:rPr>
        <w:tab/>
        <w:t xml:space="preserve">        </w:t>
      </w:r>
    </w:p>
    <w:p w:rsidR="00A05A8E" w:rsidRPr="00C92DD0" w:rsidRDefault="00A05A8E" w:rsidP="003161DF">
      <w:pPr>
        <w:spacing w:line="276" w:lineRule="auto"/>
        <w:rPr>
          <w:rFonts w:cs="Times New Roman"/>
          <w:szCs w:val="24"/>
        </w:rPr>
      </w:pPr>
    </w:p>
    <w:p w:rsidR="0031760F" w:rsidRPr="00C92DD0" w:rsidRDefault="00A05A8E" w:rsidP="003161DF">
      <w:pPr>
        <w:spacing w:line="276" w:lineRule="auto"/>
        <w:jc w:val="center"/>
        <w:rPr>
          <w:rFonts w:cs="Times New Roman"/>
          <w:szCs w:val="24"/>
        </w:rPr>
      </w:pPr>
      <w:r w:rsidRPr="00C92DD0">
        <w:rPr>
          <w:rFonts w:cs="Times New Roman"/>
          <w:szCs w:val="24"/>
        </w:rPr>
        <w:t>***</w:t>
      </w:r>
    </w:p>
    <w:p w:rsidR="0031760F" w:rsidRPr="00C92DD0" w:rsidRDefault="0031760F" w:rsidP="003161DF">
      <w:pPr>
        <w:spacing w:line="276" w:lineRule="auto"/>
        <w:rPr>
          <w:rFonts w:cs="Times New Roman"/>
          <w:szCs w:val="24"/>
        </w:rPr>
      </w:pPr>
    </w:p>
    <w:p w:rsidR="008245C4" w:rsidRPr="00C92DD0" w:rsidRDefault="008245C4">
      <w:pPr>
        <w:rPr>
          <w:rFonts w:cs="Times New Roman"/>
          <w:b/>
          <w:szCs w:val="24"/>
          <w:u w:val="single"/>
        </w:rPr>
      </w:pPr>
      <w:r w:rsidRPr="00C92DD0">
        <w:rPr>
          <w:rFonts w:cs="Times New Roman"/>
          <w:b/>
          <w:szCs w:val="24"/>
          <w:u w:val="single"/>
        </w:rPr>
        <w:br w:type="page"/>
      </w:r>
    </w:p>
    <w:p w:rsidR="00A05A8E" w:rsidRPr="00C92DD0" w:rsidRDefault="0031760F" w:rsidP="003161DF">
      <w:pPr>
        <w:spacing w:line="276" w:lineRule="auto"/>
        <w:jc w:val="center"/>
        <w:rPr>
          <w:rFonts w:cs="Times New Roman"/>
          <w:b/>
          <w:szCs w:val="24"/>
          <w:u w:val="single"/>
        </w:rPr>
      </w:pPr>
      <w:r w:rsidRPr="00C92DD0">
        <w:rPr>
          <w:rFonts w:cs="Times New Roman"/>
          <w:b/>
          <w:szCs w:val="24"/>
          <w:u w:val="single"/>
        </w:rPr>
        <w:lastRenderedPageBreak/>
        <w:t>LIST OF ATTACHMENTS</w:t>
      </w:r>
    </w:p>
    <w:p w:rsidR="006C1EAA" w:rsidRPr="00C92DD0" w:rsidRDefault="006C1EAA" w:rsidP="003161DF">
      <w:pPr>
        <w:spacing w:line="276" w:lineRule="auto"/>
        <w:jc w:val="center"/>
        <w:rPr>
          <w:rFonts w:cs="Times New Roman"/>
          <w:b/>
          <w:szCs w:val="24"/>
          <w:u w:val="single"/>
        </w:rPr>
      </w:pPr>
    </w:p>
    <w:p w:rsidR="001A7D2F" w:rsidRPr="00C92DD0" w:rsidRDefault="001A7D2F" w:rsidP="003161DF">
      <w:pPr>
        <w:numPr>
          <w:ilvl w:val="0"/>
          <w:numId w:val="23"/>
        </w:numPr>
        <w:spacing w:line="276" w:lineRule="auto"/>
        <w:rPr>
          <w:rFonts w:cs="Times New Roman"/>
          <w:szCs w:val="24"/>
        </w:rPr>
      </w:pPr>
      <w:bookmarkStart w:id="23" w:name="_Ref311531463"/>
      <w:bookmarkStart w:id="24" w:name="_Ref311485985"/>
      <w:bookmarkStart w:id="25" w:name="_Ref311482027"/>
      <w:r w:rsidRPr="00C92DD0">
        <w:rPr>
          <w:rFonts w:cs="Times New Roman"/>
          <w:szCs w:val="24"/>
        </w:rPr>
        <w:t xml:space="preserve">Daniel J. Lebbin et al., ABC, </w:t>
      </w:r>
      <w:r w:rsidRPr="00C92DD0">
        <w:rPr>
          <w:rFonts w:cs="Times New Roman"/>
          <w:szCs w:val="24"/>
          <w:u w:val="single"/>
        </w:rPr>
        <w:t>The North American Bird Conservancy Guide to Bird Conservation</w:t>
      </w:r>
      <w:r w:rsidRPr="00C92DD0">
        <w:rPr>
          <w:rFonts w:cs="Times New Roman"/>
          <w:szCs w:val="24"/>
        </w:rPr>
        <w:t xml:space="preserve"> (2010) (excerpts)</w:t>
      </w:r>
      <w:bookmarkEnd w:id="23"/>
    </w:p>
    <w:p w:rsidR="001A7D2F" w:rsidRPr="00C92DD0" w:rsidRDefault="001A7D2F" w:rsidP="003161DF">
      <w:pPr>
        <w:spacing w:line="276" w:lineRule="auto"/>
        <w:ind w:left="1080" w:firstLine="0"/>
        <w:rPr>
          <w:rFonts w:cs="Times New Roman"/>
          <w:szCs w:val="24"/>
        </w:rPr>
      </w:pPr>
    </w:p>
    <w:p w:rsidR="00DE31F7" w:rsidRPr="00C92DD0" w:rsidRDefault="00A309B7" w:rsidP="003161DF">
      <w:pPr>
        <w:numPr>
          <w:ilvl w:val="0"/>
          <w:numId w:val="23"/>
        </w:numPr>
        <w:spacing w:line="276" w:lineRule="auto"/>
        <w:rPr>
          <w:rFonts w:cs="Times New Roman"/>
          <w:szCs w:val="24"/>
        </w:rPr>
      </w:pPr>
      <w:bookmarkStart w:id="26" w:name="_Ref311531547"/>
      <w:r w:rsidRPr="00C92DD0">
        <w:rPr>
          <w:rFonts w:cs="Times New Roman"/>
          <w:szCs w:val="24"/>
        </w:rPr>
        <w:t xml:space="preserve">Tamara Enz &amp; Kimberly Bay, </w:t>
      </w:r>
      <w:r w:rsidRPr="00C92DD0">
        <w:rPr>
          <w:rFonts w:cs="Times New Roman"/>
          <w:szCs w:val="24"/>
          <w:u w:val="single"/>
        </w:rPr>
        <w:t>Post-Construction Avian and Bat Fatality Monitoring Study, Tuolumne Wind Project, Klickitat County, Washington, Final Report, April 20, 2009 to April 7, 2010</w:t>
      </w:r>
      <w:r w:rsidRPr="00C92DD0">
        <w:rPr>
          <w:rFonts w:cs="Times New Roman"/>
          <w:szCs w:val="24"/>
        </w:rPr>
        <w:t xml:space="preserve"> (July 6, 2010)</w:t>
      </w:r>
      <w:bookmarkEnd w:id="24"/>
      <w:bookmarkEnd w:id="26"/>
      <w:r w:rsidR="00CB7E58" w:rsidRPr="00C92DD0">
        <w:rPr>
          <w:rFonts w:cs="Times New Roman"/>
          <w:szCs w:val="24"/>
        </w:rPr>
        <w:t xml:space="preserve"> (excerpts)</w:t>
      </w:r>
    </w:p>
    <w:p w:rsidR="00DE31F7" w:rsidRPr="00C92DD0" w:rsidRDefault="00DE31F7" w:rsidP="003161DF">
      <w:pPr>
        <w:spacing w:line="276" w:lineRule="auto"/>
        <w:ind w:left="1080" w:firstLine="0"/>
        <w:rPr>
          <w:rFonts w:cs="Times New Roman"/>
          <w:szCs w:val="24"/>
        </w:rPr>
      </w:pPr>
    </w:p>
    <w:p w:rsidR="00DE31F7" w:rsidRPr="00C92DD0" w:rsidRDefault="0043015E" w:rsidP="003161DF">
      <w:pPr>
        <w:numPr>
          <w:ilvl w:val="0"/>
          <w:numId w:val="23"/>
        </w:numPr>
        <w:spacing w:line="276" w:lineRule="auto"/>
        <w:rPr>
          <w:rFonts w:cs="Times New Roman"/>
          <w:szCs w:val="24"/>
        </w:rPr>
      </w:pPr>
      <w:bookmarkStart w:id="27" w:name="_Ref311489342"/>
      <w:r w:rsidRPr="00C92DD0">
        <w:rPr>
          <w:rFonts w:cs="Times New Roman"/>
          <w:szCs w:val="24"/>
        </w:rPr>
        <w:t xml:space="preserve">J. K. Fiedler et al., </w:t>
      </w:r>
      <w:r w:rsidRPr="00C92DD0">
        <w:rPr>
          <w:rFonts w:cs="Times New Roman"/>
          <w:szCs w:val="24"/>
          <w:u w:val="single"/>
        </w:rPr>
        <w:t>Results of Bat and Bird Mortality Monitoring at the Expanded Buffalo Mountain Windfarm, 2005</w:t>
      </w:r>
      <w:r w:rsidR="003C69DE" w:rsidRPr="00C92DD0">
        <w:rPr>
          <w:rFonts w:cs="Times New Roman"/>
          <w:szCs w:val="24"/>
        </w:rPr>
        <w:t xml:space="preserve"> </w:t>
      </w:r>
      <w:r w:rsidRPr="00C92DD0">
        <w:rPr>
          <w:rFonts w:cs="Times New Roman"/>
          <w:szCs w:val="24"/>
        </w:rPr>
        <w:t>(</w:t>
      </w:r>
      <w:r w:rsidR="004B73EB" w:rsidRPr="00C92DD0">
        <w:rPr>
          <w:rFonts w:cs="Times New Roman"/>
          <w:szCs w:val="24"/>
        </w:rPr>
        <w:t>June 28, 2007</w:t>
      </w:r>
      <w:r w:rsidRPr="00C92DD0">
        <w:rPr>
          <w:rFonts w:cs="Times New Roman"/>
          <w:szCs w:val="24"/>
        </w:rPr>
        <w:t>)</w:t>
      </w:r>
      <w:bookmarkStart w:id="28" w:name="_Ref311482078"/>
      <w:bookmarkEnd w:id="25"/>
      <w:bookmarkEnd w:id="27"/>
      <w:r w:rsidR="00047ED4" w:rsidRPr="00C92DD0">
        <w:rPr>
          <w:rFonts w:cs="Times New Roman"/>
          <w:szCs w:val="24"/>
        </w:rPr>
        <w:t xml:space="preserve"> (excerpt)</w:t>
      </w:r>
    </w:p>
    <w:p w:rsidR="00DE31F7" w:rsidRPr="00C92DD0" w:rsidRDefault="00DE31F7" w:rsidP="003161DF">
      <w:pPr>
        <w:pStyle w:val="ListParagraph"/>
        <w:spacing w:line="276" w:lineRule="auto"/>
      </w:pPr>
    </w:p>
    <w:p w:rsidR="00DE31F7" w:rsidRPr="00C92DD0" w:rsidRDefault="0043015E" w:rsidP="003161DF">
      <w:pPr>
        <w:numPr>
          <w:ilvl w:val="0"/>
          <w:numId w:val="23"/>
        </w:numPr>
        <w:spacing w:line="276" w:lineRule="auto"/>
        <w:rPr>
          <w:rFonts w:cs="Times New Roman"/>
          <w:szCs w:val="24"/>
        </w:rPr>
      </w:pPr>
      <w:bookmarkStart w:id="29" w:name="_Ref311489366"/>
      <w:r w:rsidRPr="00C92DD0">
        <w:rPr>
          <w:rFonts w:cs="Times New Roman"/>
          <w:szCs w:val="24"/>
        </w:rPr>
        <w:t>David P. Young, Jr. &amp; Zapata Courage, Avian/Bat Monitoring September 25, 2011 Memo</w:t>
      </w:r>
      <w:r w:rsidR="003C69DE" w:rsidRPr="00C92DD0">
        <w:rPr>
          <w:rFonts w:cs="Times New Roman"/>
          <w:szCs w:val="24"/>
        </w:rPr>
        <w:t xml:space="preserve"> </w:t>
      </w:r>
      <w:r w:rsidRPr="00C92DD0">
        <w:rPr>
          <w:rFonts w:cs="Times New Roman"/>
          <w:szCs w:val="24"/>
        </w:rPr>
        <w:t>(Sept. 30, 2011)</w:t>
      </w:r>
      <w:bookmarkStart w:id="30" w:name="_Ref311482121"/>
      <w:bookmarkEnd w:id="28"/>
      <w:bookmarkEnd w:id="29"/>
    </w:p>
    <w:p w:rsidR="00DE31F7" w:rsidRPr="00C92DD0" w:rsidRDefault="00DE31F7" w:rsidP="003161DF">
      <w:pPr>
        <w:pStyle w:val="ListParagraph"/>
        <w:spacing w:line="276" w:lineRule="auto"/>
        <w:rPr>
          <w:rFonts w:cs="Times New Roman"/>
          <w:szCs w:val="24"/>
        </w:rPr>
      </w:pPr>
    </w:p>
    <w:p w:rsidR="00DE31F7" w:rsidRPr="00C92DD0" w:rsidRDefault="0043015E" w:rsidP="003161DF">
      <w:pPr>
        <w:numPr>
          <w:ilvl w:val="0"/>
          <w:numId w:val="23"/>
        </w:numPr>
        <w:spacing w:line="276" w:lineRule="auto"/>
        <w:rPr>
          <w:rFonts w:cs="Times New Roman"/>
          <w:szCs w:val="24"/>
        </w:rPr>
      </w:pPr>
      <w:bookmarkStart w:id="31" w:name="_Ref311489384"/>
      <w:r w:rsidRPr="00C92DD0">
        <w:rPr>
          <w:rFonts w:cs="Times New Roman"/>
          <w:szCs w:val="24"/>
        </w:rPr>
        <w:t xml:space="preserve">BioResource Consultants Inc., </w:t>
      </w:r>
      <w:r w:rsidRPr="00C92DD0">
        <w:rPr>
          <w:rFonts w:cs="Times New Roman"/>
          <w:szCs w:val="24"/>
          <w:u w:val="single"/>
        </w:rPr>
        <w:t>2009/2010 Annual Report Bird and Bat Mortality Monitoring, Pine Tree Wind Farm, Kern County, California</w:t>
      </w:r>
      <w:r w:rsidR="003C69DE" w:rsidRPr="00C92DD0">
        <w:rPr>
          <w:rFonts w:cs="Times New Roman"/>
          <w:szCs w:val="24"/>
        </w:rPr>
        <w:t xml:space="preserve"> </w:t>
      </w:r>
      <w:r w:rsidRPr="00C92DD0">
        <w:rPr>
          <w:rFonts w:cs="Times New Roman"/>
          <w:szCs w:val="24"/>
        </w:rPr>
        <w:t>(Oct. 14, 2010)</w:t>
      </w:r>
      <w:bookmarkStart w:id="32" w:name="_Ref311482163"/>
      <w:bookmarkEnd w:id="30"/>
      <w:bookmarkEnd w:id="31"/>
    </w:p>
    <w:p w:rsidR="00DE31F7" w:rsidRPr="00C92DD0" w:rsidRDefault="00DE31F7" w:rsidP="003161DF">
      <w:pPr>
        <w:pStyle w:val="ListParagraph"/>
        <w:spacing w:line="276" w:lineRule="auto"/>
        <w:rPr>
          <w:rFonts w:cs="Times New Roman"/>
          <w:szCs w:val="24"/>
        </w:rPr>
      </w:pPr>
    </w:p>
    <w:p w:rsidR="00DE31F7" w:rsidRPr="00C92DD0" w:rsidRDefault="0006213A" w:rsidP="003161DF">
      <w:pPr>
        <w:numPr>
          <w:ilvl w:val="0"/>
          <w:numId w:val="23"/>
        </w:numPr>
        <w:spacing w:line="276" w:lineRule="auto"/>
        <w:rPr>
          <w:rFonts w:cs="Times New Roman"/>
          <w:szCs w:val="24"/>
        </w:rPr>
      </w:pPr>
      <w:bookmarkStart w:id="33" w:name="_Ref311489408"/>
      <w:r w:rsidRPr="00C92DD0">
        <w:rPr>
          <w:rFonts w:cs="Times New Roman"/>
          <w:szCs w:val="24"/>
        </w:rPr>
        <w:t xml:space="preserve">Albert Manville, FWS, </w:t>
      </w:r>
      <w:r w:rsidR="0021200C" w:rsidRPr="00C92DD0">
        <w:rPr>
          <w:rFonts w:cs="Times New Roman"/>
          <w:szCs w:val="24"/>
          <w:u w:val="single"/>
        </w:rPr>
        <w:t xml:space="preserve">Presentation on </w:t>
      </w:r>
      <w:r w:rsidRPr="00C92DD0">
        <w:rPr>
          <w:rFonts w:cs="Times New Roman"/>
          <w:szCs w:val="24"/>
          <w:u w:val="single"/>
        </w:rPr>
        <w:t>Shoreline, Near-shore, and Offshore Wind Energy Development in Texas State Waters: Tools to Help Avoid or Minimize “Take” of Waterbirds and Other Avifauna</w:t>
      </w:r>
      <w:r w:rsidR="003C69DE" w:rsidRPr="00C92DD0">
        <w:rPr>
          <w:rFonts w:cs="Times New Roman"/>
          <w:szCs w:val="24"/>
        </w:rPr>
        <w:t xml:space="preserve"> </w:t>
      </w:r>
      <w:r w:rsidRPr="00C92DD0">
        <w:rPr>
          <w:rFonts w:cs="Times New Roman"/>
          <w:szCs w:val="24"/>
        </w:rPr>
        <w:t>(2011)</w:t>
      </w:r>
      <w:bookmarkStart w:id="34" w:name="_Ref311483632"/>
      <w:bookmarkEnd w:id="32"/>
      <w:bookmarkEnd w:id="33"/>
    </w:p>
    <w:p w:rsidR="00DE31F7" w:rsidRPr="00C92DD0" w:rsidRDefault="00DE31F7" w:rsidP="003161DF">
      <w:pPr>
        <w:pStyle w:val="ListParagraph"/>
        <w:spacing w:line="276" w:lineRule="auto"/>
        <w:rPr>
          <w:rFonts w:cs="Times New Roman"/>
          <w:szCs w:val="24"/>
        </w:rPr>
      </w:pPr>
    </w:p>
    <w:p w:rsidR="00136486" w:rsidRPr="00C92DD0" w:rsidRDefault="003C69DE" w:rsidP="003161DF">
      <w:pPr>
        <w:numPr>
          <w:ilvl w:val="0"/>
          <w:numId w:val="23"/>
        </w:numPr>
        <w:spacing w:line="276" w:lineRule="auto"/>
        <w:rPr>
          <w:rFonts w:cs="Times New Roman"/>
          <w:szCs w:val="24"/>
        </w:rPr>
      </w:pPr>
      <w:bookmarkStart w:id="35" w:name="_Ref311489429"/>
      <w:r w:rsidRPr="00C92DD0">
        <w:rPr>
          <w:rFonts w:cs="Times New Roman"/>
          <w:szCs w:val="24"/>
        </w:rPr>
        <w:t xml:space="preserve">Albert Manville, FWS, </w:t>
      </w:r>
      <w:r w:rsidRPr="00C92DD0">
        <w:rPr>
          <w:rFonts w:cs="Times New Roman"/>
          <w:szCs w:val="24"/>
          <w:u w:val="single"/>
        </w:rPr>
        <w:t>Presentation on Framing the Issues Dealing with Migratory Birds, Commercial Land-based Wind Energy Development, USFWS, and the MBTA</w:t>
      </w:r>
      <w:r w:rsidR="00364370" w:rsidRPr="00C92DD0">
        <w:rPr>
          <w:rFonts w:cs="Times New Roman"/>
          <w:szCs w:val="24"/>
        </w:rPr>
        <w:t xml:space="preserve"> (Oct.</w:t>
      </w:r>
      <w:r w:rsidRPr="00C92DD0">
        <w:rPr>
          <w:rFonts w:cs="Times New Roman"/>
          <w:szCs w:val="24"/>
        </w:rPr>
        <w:t xml:space="preserve"> 21, 2011)</w:t>
      </w:r>
      <w:bookmarkStart w:id="36" w:name="_Ref311483689"/>
      <w:bookmarkEnd w:id="34"/>
      <w:bookmarkEnd w:id="35"/>
    </w:p>
    <w:p w:rsidR="00136486" w:rsidRPr="00C92DD0" w:rsidRDefault="00136486" w:rsidP="003161DF">
      <w:pPr>
        <w:pStyle w:val="ListParagraph"/>
        <w:spacing w:line="276" w:lineRule="auto"/>
        <w:rPr>
          <w:rFonts w:cs="Times New Roman"/>
          <w:szCs w:val="24"/>
        </w:rPr>
      </w:pPr>
    </w:p>
    <w:p w:rsidR="00136486" w:rsidRPr="00C92DD0" w:rsidRDefault="003C69DE" w:rsidP="003161DF">
      <w:pPr>
        <w:numPr>
          <w:ilvl w:val="0"/>
          <w:numId w:val="23"/>
        </w:numPr>
        <w:spacing w:line="276" w:lineRule="auto"/>
        <w:rPr>
          <w:rFonts w:cs="Times New Roman"/>
          <w:szCs w:val="24"/>
        </w:rPr>
      </w:pPr>
      <w:bookmarkStart w:id="37" w:name="_Ref311489450"/>
      <w:r w:rsidRPr="00C92DD0">
        <w:rPr>
          <w:rFonts w:cs="Times New Roman"/>
          <w:szCs w:val="24"/>
        </w:rPr>
        <w:t xml:space="preserve">Letter from Laury Zicari, FWS to Jennifer McCarthy, </w:t>
      </w:r>
      <w:r w:rsidR="003040F3" w:rsidRPr="00C92DD0">
        <w:rPr>
          <w:rFonts w:cs="Times New Roman"/>
          <w:szCs w:val="24"/>
        </w:rPr>
        <w:t xml:space="preserve">Corps </w:t>
      </w:r>
      <w:r w:rsidRPr="00C92DD0">
        <w:rPr>
          <w:rFonts w:cs="Times New Roman"/>
          <w:szCs w:val="24"/>
        </w:rPr>
        <w:t>(May 11, 2011)</w:t>
      </w:r>
      <w:bookmarkStart w:id="38" w:name="_Ref311483723"/>
      <w:bookmarkEnd w:id="36"/>
      <w:bookmarkEnd w:id="37"/>
    </w:p>
    <w:p w:rsidR="00136486" w:rsidRPr="00C92DD0" w:rsidRDefault="00136486" w:rsidP="003161DF">
      <w:pPr>
        <w:pStyle w:val="ListParagraph"/>
        <w:spacing w:line="276" w:lineRule="auto"/>
        <w:rPr>
          <w:rFonts w:cs="Times New Roman"/>
          <w:szCs w:val="24"/>
        </w:rPr>
      </w:pPr>
    </w:p>
    <w:p w:rsidR="00136486" w:rsidRPr="00C92DD0" w:rsidRDefault="003040F3" w:rsidP="003161DF">
      <w:pPr>
        <w:numPr>
          <w:ilvl w:val="0"/>
          <w:numId w:val="23"/>
        </w:numPr>
        <w:spacing w:line="276" w:lineRule="auto"/>
        <w:rPr>
          <w:rFonts w:cs="Times New Roman"/>
          <w:szCs w:val="24"/>
        </w:rPr>
      </w:pPr>
      <w:bookmarkStart w:id="39" w:name="_Ref311489482"/>
      <w:r w:rsidRPr="00C92DD0">
        <w:rPr>
          <w:rFonts w:cs="Times New Roman"/>
          <w:szCs w:val="24"/>
        </w:rPr>
        <w:t xml:space="preserve">Albert Manville,  FWS, </w:t>
      </w:r>
      <w:r w:rsidRPr="00C92DD0">
        <w:rPr>
          <w:rFonts w:cs="Times New Roman"/>
          <w:szCs w:val="24"/>
          <w:u w:val="single"/>
        </w:rPr>
        <w:t>Towers, Turbines, Power Lines, and Buildings – Steps Being Taken By the U.S. Fish and Wildlife Service to Avoid or Minimize Take of Migratory Birds at These Structures</w:t>
      </w:r>
      <w:r w:rsidRPr="00C92DD0">
        <w:rPr>
          <w:rFonts w:cs="Times New Roman"/>
          <w:szCs w:val="24"/>
        </w:rPr>
        <w:t xml:space="preserve"> (July 17 2009)</w:t>
      </w:r>
      <w:bookmarkStart w:id="40" w:name="_Ref311483767"/>
      <w:bookmarkEnd w:id="38"/>
      <w:bookmarkEnd w:id="39"/>
    </w:p>
    <w:p w:rsidR="00136486" w:rsidRPr="00C92DD0" w:rsidRDefault="00136486" w:rsidP="003161DF">
      <w:pPr>
        <w:pStyle w:val="ListParagraph"/>
        <w:spacing w:line="276" w:lineRule="auto"/>
        <w:rPr>
          <w:rFonts w:cs="Times New Roman"/>
          <w:szCs w:val="24"/>
        </w:rPr>
      </w:pPr>
    </w:p>
    <w:p w:rsidR="00136486" w:rsidRPr="00C92DD0" w:rsidRDefault="003040F3" w:rsidP="003161DF">
      <w:pPr>
        <w:numPr>
          <w:ilvl w:val="0"/>
          <w:numId w:val="23"/>
        </w:numPr>
        <w:spacing w:line="276" w:lineRule="auto"/>
        <w:rPr>
          <w:rFonts w:cs="Times New Roman"/>
          <w:szCs w:val="24"/>
        </w:rPr>
      </w:pPr>
      <w:bookmarkStart w:id="41" w:name="_Ref311489518"/>
      <w:r w:rsidRPr="00C92DD0">
        <w:rPr>
          <w:rFonts w:cs="Times New Roman"/>
          <w:szCs w:val="24"/>
        </w:rPr>
        <w:t xml:space="preserve">Memo from Stantec Consulting (consultants for developer) to Laura Hill, FWS, </w:t>
      </w:r>
      <w:r w:rsidRPr="00C92DD0">
        <w:rPr>
          <w:rFonts w:cs="Times New Roman"/>
          <w:szCs w:val="24"/>
          <w:u w:val="single"/>
        </w:rPr>
        <w:t>Bird Mortality at Laurel Mountain Substation Memo</w:t>
      </w:r>
      <w:r w:rsidR="00047ED4" w:rsidRPr="00C92DD0">
        <w:rPr>
          <w:rFonts w:cs="Times New Roman"/>
          <w:szCs w:val="24"/>
        </w:rPr>
        <w:t xml:space="preserve"> (Oct. 25</w:t>
      </w:r>
      <w:r w:rsidRPr="00C92DD0">
        <w:rPr>
          <w:rFonts w:cs="Times New Roman"/>
          <w:szCs w:val="24"/>
        </w:rPr>
        <w:t>, 2011)</w:t>
      </w:r>
      <w:bookmarkStart w:id="42" w:name="_Ref311483837"/>
      <w:bookmarkEnd w:id="40"/>
      <w:bookmarkEnd w:id="41"/>
    </w:p>
    <w:p w:rsidR="00136486" w:rsidRPr="00C92DD0" w:rsidRDefault="00136486" w:rsidP="003161DF">
      <w:pPr>
        <w:pStyle w:val="ListParagraph"/>
        <w:spacing w:line="276" w:lineRule="auto"/>
        <w:rPr>
          <w:rFonts w:cs="Times New Roman"/>
          <w:szCs w:val="24"/>
        </w:rPr>
      </w:pPr>
    </w:p>
    <w:p w:rsidR="00136486" w:rsidRPr="00C92DD0" w:rsidRDefault="003040F3" w:rsidP="003161DF">
      <w:pPr>
        <w:numPr>
          <w:ilvl w:val="0"/>
          <w:numId w:val="23"/>
        </w:numPr>
        <w:spacing w:line="276" w:lineRule="auto"/>
        <w:rPr>
          <w:rFonts w:cs="Times New Roman"/>
          <w:szCs w:val="24"/>
        </w:rPr>
      </w:pPr>
      <w:bookmarkStart w:id="43" w:name="_Ref311489549"/>
      <w:r w:rsidRPr="00C92DD0">
        <w:rPr>
          <w:rFonts w:cs="Times New Roman"/>
          <w:szCs w:val="24"/>
        </w:rPr>
        <w:t xml:space="preserve">Letter from FWS to Amber Zuhlke, Wind Capital Group, </w:t>
      </w:r>
      <w:r w:rsidRPr="00C92DD0">
        <w:rPr>
          <w:rFonts w:cs="Times New Roman"/>
          <w:szCs w:val="24"/>
          <w:u w:val="single"/>
        </w:rPr>
        <w:t>Big Lake Wind Facility in Palm Beach, Florida</w:t>
      </w:r>
      <w:r w:rsidRPr="00C92DD0">
        <w:rPr>
          <w:rFonts w:cs="Times New Roman"/>
          <w:szCs w:val="24"/>
        </w:rPr>
        <w:t xml:space="preserve"> (July 1, 2011)</w:t>
      </w:r>
      <w:bookmarkStart w:id="44" w:name="_Ref311483884"/>
      <w:bookmarkEnd w:id="42"/>
      <w:bookmarkEnd w:id="43"/>
    </w:p>
    <w:p w:rsidR="00136486" w:rsidRPr="00C92DD0" w:rsidRDefault="00136486" w:rsidP="003161DF">
      <w:pPr>
        <w:pStyle w:val="ListParagraph"/>
        <w:spacing w:line="276" w:lineRule="auto"/>
        <w:rPr>
          <w:rFonts w:cs="Times New Roman"/>
          <w:szCs w:val="24"/>
        </w:rPr>
      </w:pPr>
    </w:p>
    <w:p w:rsidR="00136486" w:rsidRPr="00C92DD0" w:rsidRDefault="008660AD" w:rsidP="003161DF">
      <w:pPr>
        <w:numPr>
          <w:ilvl w:val="0"/>
          <w:numId w:val="23"/>
        </w:numPr>
        <w:spacing w:line="276" w:lineRule="auto"/>
        <w:rPr>
          <w:rFonts w:cs="Times New Roman"/>
          <w:szCs w:val="24"/>
        </w:rPr>
      </w:pPr>
      <w:bookmarkStart w:id="45" w:name="_Ref311489608"/>
      <w:r w:rsidRPr="00C92DD0">
        <w:rPr>
          <w:rFonts w:cs="Times New Roman"/>
          <w:szCs w:val="24"/>
        </w:rPr>
        <w:t>Letter from Allan M. Strand, FWS to Jayson Hudson, Corps (Aug. 15, 2011)</w:t>
      </w:r>
      <w:bookmarkStart w:id="46" w:name="_Ref311483935"/>
      <w:bookmarkEnd w:id="44"/>
      <w:bookmarkEnd w:id="45"/>
    </w:p>
    <w:p w:rsidR="00136486" w:rsidRPr="00C92DD0" w:rsidRDefault="00136486" w:rsidP="003161DF">
      <w:pPr>
        <w:pStyle w:val="ListParagraph"/>
        <w:spacing w:line="276" w:lineRule="auto"/>
        <w:rPr>
          <w:rFonts w:cs="Times New Roman"/>
          <w:szCs w:val="24"/>
        </w:rPr>
      </w:pPr>
    </w:p>
    <w:p w:rsidR="00136486" w:rsidRPr="00C92DD0" w:rsidRDefault="00D54045" w:rsidP="003161DF">
      <w:pPr>
        <w:numPr>
          <w:ilvl w:val="0"/>
          <w:numId w:val="23"/>
        </w:numPr>
        <w:spacing w:line="276" w:lineRule="auto"/>
        <w:rPr>
          <w:rFonts w:cs="Times New Roman"/>
          <w:szCs w:val="24"/>
        </w:rPr>
      </w:pPr>
      <w:bookmarkStart w:id="47" w:name="_Ref311489634"/>
      <w:r w:rsidRPr="00C92DD0">
        <w:rPr>
          <w:rFonts w:cs="Times New Roman"/>
          <w:szCs w:val="24"/>
        </w:rPr>
        <w:t xml:space="preserve">Nathanial Gronewold, </w:t>
      </w:r>
      <w:r w:rsidRPr="00C92DD0">
        <w:rPr>
          <w:rFonts w:cs="Times New Roman"/>
          <w:szCs w:val="24"/>
          <w:u w:val="single"/>
        </w:rPr>
        <w:t>Texas is Bullish on Offshore Wind</w:t>
      </w:r>
      <w:r w:rsidRPr="00C92DD0">
        <w:rPr>
          <w:rFonts w:cs="Times New Roman"/>
          <w:szCs w:val="24"/>
        </w:rPr>
        <w:t xml:space="preserve"> (E &amp; E News, Nov. 21, 2011)</w:t>
      </w:r>
      <w:bookmarkStart w:id="48" w:name="_Ref311484104"/>
      <w:bookmarkEnd w:id="46"/>
      <w:bookmarkEnd w:id="47"/>
    </w:p>
    <w:p w:rsidR="00136486" w:rsidRPr="00C92DD0" w:rsidRDefault="00136486" w:rsidP="003161DF">
      <w:pPr>
        <w:pStyle w:val="ListParagraph"/>
        <w:spacing w:line="276" w:lineRule="auto"/>
        <w:rPr>
          <w:rFonts w:cs="Times New Roman"/>
          <w:szCs w:val="24"/>
        </w:rPr>
      </w:pPr>
    </w:p>
    <w:p w:rsidR="00136486" w:rsidRPr="00C92DD0" w:rsidRDefault="00D54045" w:rsidP="003161DF">
      <w:pPr>
        <w:numPr>
          <w:ilvl w:val="0"/>
          <w:numId w:val="23"/>
        </w:numPr>
        <w:spacing w:line="276" w:lineRule="auto"/>
        <w:rPr>
          <w:rFonts w:cs="Times New Roman"/>
          <w:szCs w:val="24"/>
        </w:rPr>
      </w:pPr>
      <w:bookmarkStart w:id="49" w:name="_Ref311489712"/>
      <w:r w:rsidRPr="00C92DD0">
        <w:rPr>
          <w:rFonts w:cs="Times New Roman"/>
          <w:szCs w:val="24"/>
        </w:rPr>
        <w:lastRenderedPageBreak/>
        <w:t xml:space="preserve">Email from </w:t>
      </w:r>
      <w:r w:rsidR="001C20E2" w:rsidRPr="00C92DD0">
        <w:rPr>
          <w:rFonts w:cs="Times New Roman"/>
          <w:szCs w:val="24"/>
        </w:rPr>
        <w:t>Tylan Dean</w:t>
      </w:r>
      <w:r w:rsidR="00544E74" w:rsidRPr="00C92DD0">
        <w:rPr>
          <w:rFonts w:cs="Times New Roman"/>
          <w:szCs w:val="24"/>
        </w:rPr>
        <w:t>, FWS</w:t>
      </w:r>
      <w:r w:rsidR="00D57503" w:rsidRPr="00C92DD0">
        <w:rPr>
          <w:rFonts w:cs="Times New Roman"/>
          <w:szCs w:val="24"/>
        </w:rPr>
        <w:t xml:space="preserve"> to Keith Hastie, FWS</w:t>
      </w:r>
      <w:r w:rsidR="00364370" w:rsidRPr="00C92DD0">
        <w:rPr>
          <w:rFonts w:cs="Times New Roman"/>
          <w:szCs w:val="24"/>
        </w:rPr>
        <w:t xml:space="preserve"> (Mar.</w:t>
      </w:r>
      <w:r w:rsidRPr="00C92DD0">
        <w:rPr>
          <w:rFonts w:cs="Times New Roman"/>
          <w:szCs w:val="24"/>
        </w:rPr>
        <w:t xml:space="preserve"> 30, 2011)</w:t>
      </w:r>
      <w:bookmarkStart w:id="50" w:name="_Ref311484150"/>
      <w:bookmarkEnd w:id="48"/>
      <w:bookmarkEnd w:id="49"/>
    </w:p>
    <w:p w:rsidR="00136486" w:rsidRPr="00C92DD0" w:rsidRDefault="00136486" w:rsidP="003161DF">
      <w:pPr>
        <w:pStyle w:val="ListParagraph"/>
        <w:spacing w:line="276" w:lineRule="auto"/>
        <w:rPr>
          <w:rFonts w:cs="Times New Roman"/>
          <w:szCs w:val="24"/>
        </w:rPr>
      </w:pPr>
    </w:p>
    <w:p w:rsidR="00136486" w:rsidRPr="00C92DD0" w:rsidRDefault="006353B3" w:rsidP="003161DF">
      <w:pPr>
        <w:numPr>
          <w:ilvl w:val="0"/>
          <w:numId w:val="23"/>
        </w:numPr>
        <w:spacing w:line="276" w:lineRule="auto"/>
        <w:rPr>
          <w:rFonts w:cs="Times New Roman"/>
          <w:szCs w:val="24"/>
        </w:rPr>
      </w:pPr>
      <w:bookmarkStart w:id="51" w:name="_Ref311489737"/>
      <w:r w:rsidRPr="00C92DD0">
        <w:rPr>
          <w:rFonts w:cs="Times New Roman"/>
          <w:szCs w:val="24"/>
        </w:rPr>
        <w:t>Anacapa Island Restoration Project, Channel Islands National Park, Phase I MBTA Summary Report (2002</w:t>
      </w:r>
      <w:r w:rsidR="00D54045" w:rsidRPr="00C92DD0">
        <w:rPr>
          <w:rFonts w:cs="Times New Roman"/>
          <w:szCs w:val="24"/>
        </w:rPr>
        <w:t>)</w:t>
      </w:r>
      <w:bookmarkStart w:id="52" w:name="_Ref311484341"/>
      <w:bookmarkEnd w:id="50"/>
      <w:bookmarkEnd w:id="51"/>
    </w:p>
    <w:p w:rsidR="00136486" w:rsidRPr="00C92DD0" w:rsidRDefault="00136486" w:rsidP="003161DF">
      <w:pPr>
        <w:pStyle w:val="ListParagraph"/>
        <w:spacing w:line="276" w:lineRule="auto"/>
        <w:rPr>
          <w:rFonts w:cs="Times New Roman"/>
          <w:szCs w:val="24"/>
        </w:rPr>
      </w:pPr>
    </w:p>
    <w:p w:rsidR="00136486" w:rsidRPr="00C92DD0" w:rsidRDefault="00952F0A" w:rsidP="003161DF">
      <w:pPr>
        <w:numPr>
          <w:ilvl w:val="0"/>
          <w:numId w:val="23"/>
        </w:numPr>
        <w:spacing w:line="276" w:lineRule="auto"/>
        <w:rPr>
          <w:rFonts w:cs="Times New Roman"/>
          <w:szCs w:val="24"/>
        </w:rPr>
      </w:pPr>
      <w:bookmarkStart w:id="53" w:name="_Ref311489931"/>
      <w:r w:rsidRPr="00C92DD0">
        <w:rPr>
          <w:rFonts w:cs="Times New Roman"/>
          <w:szCs w:val="24"/>
        </w:rPr>
        <w:t xml:space="preserve">Memorandum from Pete Raynor, Assistant Solicitor, Fish and Wildlife Branch, to John Rogers, Deputy Director, FWS, </w:t>
      </w:r>
      <w:r w:rsidRPr="00C92DD0">
        <w:rPr>
          <w:rFonts w:cs="Times New Roman"/>
          <w:szCs w:val="24"/>
          <w:u w:val="single"/>
        </w:rPr>
        <w:t>Permitted Incidental Take of Migratory Birds Listing Under the Endangered Species Act</w:t>
      </w:r>
      <w:r w:rsidRPr="00C92DD0">
        <w:rPr>
          <w:rFonts w:cs="Times New Roman"/>
          <w:szCs w:val="24"/>
        </w:rPr>
        <w:t xml:space="preserve"> (Feb. 5, 1996)</w:t>
      </w:r>
      <w:bookmarkStart w:id="54" w:name="_Ref311484408"/>
      <w:bookmarkEnd w:id="52"/>
      <w:bookmarkEnd w:id="53"/>
    </w:p>
    <w:p w:rsidR="00136486" w:rsidRPr="00C92DD0" w:rsidRDefault="00136486" w:rsidP="003161DF">
      <w:pPr>
        <w:pStyle w:val="ListParagraph"/>
        <w:spacing w:line="276" w:lineRule="auto"/>
        <w:rPr>
          <w:rFonts w:cs="Times New Roman"/>
          <w:szCs w:val="24"/>
        </w:rPr>
      </w:pPr>
    </w:p>
    <w:p w:rsidR="00136486" w:rsidRPr="00C92DD0" w:rsidRDefault="009A23B7" w:rsidP="003161DF">
      <w:pPr>
        <w:numPr>
          <w:ilvl w:val="0"/>
          <w:numId w:val="23"/>
        </w:numPr>
        <w:spacing w:line="276" w:lineRule="auto"/>
        <w:rPr>
          <w:rFonts w:cs="Times New Roman"/>
          <w:szCs w:val="24"/>
        </w:rPr>
      </w:pPr>
      <w:bookmarkStart w:id="55" w:name="_Ref311489951"/>
      <w:r w:rsidRPr="00C92DD0">
        <w:rPr>
          <w:rFonts w:cs="Times New Roman"/>
          <w:szCs w:val="24"/>
        </w:rPr>
        <w:t>Laura</w:t>
      </w:r>
      <w:r w:rsidRPr="00C92DD0">
        <w:rPr>
          <w:rFonts w:cs="Times New Roman"/>
          <w:i/>
          <w:szCs w:val="24"/>
        </w:rPr>
        <w:t xml:space="preserve"> </w:t>
      </w:r>
      <w:r w:rsidRPr="00C92DD0">
        <w:rPr>
          <w:rFonts w:cs="Times New Roman"/>
          <w:szCs w:val="24"/>
        </w:rPr>
        <w:t>J.</w:t>
      </w:r>
      <w:r w:rsidRPr="00C92DD0">
        <w:rPr>
          <w:rFonts w:cs="Times New Roman"/>
          <w:i/>
          <w:szCs w:val="24"/>
        </w:rPr>
        <w:t xml:space="preserve"> </w:t>
      </w:r>
      <w:r w:rsidRPr="00C92DD0">
        <w:rPr>
          <w:rFonts w:cs="Times New Roman"/>
          <w:szCs w:val="24"/>
        </w:rPr>
        <w:t xml:space="preserve">Beveridge, </w:t>
      </w:r>
      <w:r w:rsidRPr="00C92DD0">
        <w:rPr>
          <w:rFonts w:cs="Times New Roman"/>
          <w:szCs w:val="24"/>
          <w:u w:val="single"/>
        </w:rPr>
        <w:t>The Migratory Bird Treaty Act and Wind Development</w:t>
      </w:r>
      <w:r w:rsidRPr="00C92DD0">
        <w:rPr>
          <w:rFonts w:cs="Times New Roman"/>
          <w:szCs w:val="24"/>
        </w:rPr>
        <w:t xml:space="preserve"> (N. Am. Wind Power, Sept. 2005)</w:t>
      </w:r>
      <w:bookmarkStart w:id="56" w:name="_Ref311484459"/>
      <w:bookmarkEnd w:id="54"/>
      <w:bookmarkEnd w:id="55"/>
    </w:p>
    <w:p w:rsidR="00136486" w:rsidRPr="00C92DD0" w:rsidRDefault="00136486" w:rsidP="003161DF">
      <w:pPr>
        <w:pStyle w:val="ListParagraph"/>
        <w:spacing w:line="276" w:lineRule="auto"/>
        <w:rPr>
          <w:rFonts w:cs="Times New Roman"/>
          <w:szCs w:val="24"/>
        </w:rPr>
      </w:pPr>
    </w:p>
    <w:p w:rsidR="00136486" w:rsidRPr="00C92DD0" w:rsidRDefault="00236AC9" w:rsidP="003161DF">
      <w:pPr>
        <w:numPr>
          <w:ilvl w:val="0"/>
          <w:numId w:val="23"/>
        </w:numPr>
        <w:spacing w:line="276" w:lineRule="auto"/>
        <w:rPr>
          <w:rFonts w:cs="Times New Roman"/>
          <w:szCs w:val="24"/>
        </w:rPr>
      </w:pPr>
      <w:bookmarkStart w:id="57" w:name="_Ref311489964"/>
      <w:r w:rsidRPr="00C92DD0">
        <w:rPr>
          <w:rFonts w:cs="Times New Roman"/>
          <w:szCs w:val="24"/>
        </w:rPr>
        <w:t xml:space="preserve">Memo from Alan Forster, NedPower Mt. Storm LLC to Laura Hill, FWS, </w:t>
      </w:r>
      <w:r w:rsidRPr="00C92DD0">
        <w:rPr>
          <w:rFonts w:cs="Times New Roman"/>
          <w:szCs w:val="24"/>
          <w:u w:val="single"/>
        </w:rPr>
        <w:t>NedPower September 25, 2011 Monitoring Event</w:t>
      </w:r>
      <w:r w:rsidRPr="00C92DD0">
        <w:rPr>
          <w:rFonts w:cs="Times New Roman"/>
          <w:szCs w:val="24"/>
        </w:rPr>
        <w:t xml:space="preserve"> (Oct. 10, 2011)</w:t>
      </w:r>
      <w:bookmarkStart w:id="58" w:name="_Ref311484541"/>
      <w:bookmarkEnd w:id="56"/>
      <w:bookmarkEnd w:id="57"/>
    </w:p>
    <w:p w:rsidR="00136486" w:rsidRPr="00C92DD0" w:rsidRDefault="00136486" w:rsidP="003161DF">
      <w:pPr>
        <w:pStyle w:val="ListParagraph"/>
        <w:spacing w:line="276" w:lineRule="auto"/>
        <w:rPr>
          <w:rFonts w:cs="Times New Roman"/>
          <w:szCs w:val="24"/>
        </w:rPr>
      </w:pPr>
    </w:p>
    <w:p w:rsidR="00136486" w:rsidRPr="00C92DD0" w:rsidRDefault="00236AC9" w:rsidP="003161DF">
      <w:pPr>
        <w:numPr>
          <w:ilvl w:val="0"/>
          <w:numId w:val="23"/>
        </w:numPr>
        <w:spacing w:line="276" w:lineRule="auto"/>
        <w:rPr>
          <w:rFonts w:cs="Times New Roman"/>
          <w:szCs w:val="24"/>
        </w:rPr>
      </w:pPr>
      <w:bookmarkStart w:id="59" w:name="_Ref311490022"/>
      <w:r w:rsidRPr="00C92DD0">
        <w:rPr>
          <w:rFonts w:cs="Times New Roman"/>
          <w:szCs w:val="24"/>
        </w:rPr>
        <w:t>Letter from Deborah Carter, FWS to Curry &amp; Kerlinger, LLC (environmental consultants of developer) (Sept. 30, 2009)</w:t>
      </w:r>
      <w:bookmarkStart w:id="60" w:name="_Ref311484668"/>
      <w:bookmarkEnd w:id="58"/>
      <w:bookmarkEnd w:id="59"/>
    </w:p>
    <w:p w:rsidR="00136486" w:rsidRPr="00C92DD0" w:rsidRDefault="00136486" w:rsidP="003161DF">
      <w:pPr>
        <w:pStyle w:val="ListParagraph"/>
        <w:spacing w:line="276" w:lineRule="auto"/>
        <w:rPr>
          <w:rFonts w:cs="Times New Roman"/>
          <w:szCs w:val="24"/>
        </w:rPr>
      </w:pPr>
    </w:p>
    <w:p w:rsidR="00136486" w:rsidRPr="00C92DD0" w:rsidRDefault="008330F4" w:rsidP="003161DF">
      <w:pPr>
        <w:numPr>
          <w:ilvl w:val="0"/>
          <w:numId w:val="23"/>
        </w:numPr>
        <w:spacing w:line="276" w:lineRule="auto"/>
        <w:rPr>
          <w:rFonts w:cs="Times New Roman"/>
          <w:szCs w:val="24"/>
        </w:rPr>
      </w:pPr>
      <w:bookmarkStart w:id="61" w:name="_Ref311490047"/>
      <w:r w:rsidRPr="00C92DD0">
        <w:rPr>
          <w:rFonts w:cs="Times New Roman"/>
          <w:szCs w:val="24"/>
        </w:rPr>
        <w:t>Letter from Laury Zicari, FWS to Dana Vallieu, TRC</w:t>
      </w:r>
      <w:r w:rsidR="00795A68" w:rsidRPr="00C92DD0">
        <w:rPr>
          <w:rFonts w:cs="Times New Roman"/>
          <w:szCs w:val="24"/>
        </w:rPr>
        <w:t xml:space="preserve"> </w:t>
      </w:r>
      <w:r w:rsidRPr="00C92DD0">
        <w:rPr>
          <w:rFonts w:cs="Times New Roman"/>
          <w:szCs w:val="24"/>
        </w:rPr>
        <w:t>(May 11, 2011)</w:t>
      </w:r>
      <w:bookmarkStart w:id="62" w:name="_Ref311484709"/>
      <w:bookmarkEnd w:id="60"/>
      <w:bookmarkEnd w:id="61"/>
    </w:p>
    <w:p w:rsidR="00136486" w:rsidRPr="00C92DD0" w:rsidRDefault="00136486" w:rsidP="003161DF">
      <w:pPr>
        <w:pStyle w:val="ListParagraph"/>
        <w:spacing w:line="276" w:lineRule="auto"/>
        <w:rPr>
          <w:rFonts w:cs="Times New Roman"/>
          <w:szCs w:val="24"/>
        </w:rPr>
      </w:pPr>
    </w:p>
    <w:p w:rsidR="00136486" w:rsidRPr="00C92DD0" w:rsidRDefault="008330F4" w:rsidP="003161DF">
      <w:pPr>
        <w:numPr>
          <w:ilvl w:val="0"/>
          <w:numId w:val="23"/>
        </w:numPr>
        <w:spacing w:line="276" w:lineRule="auto"/>
        <w:rPr>
          <w:rFonts w:cs="Times New Roman"/>
          <w:szCs w:val="24"/>
        </w:rPr>
      </w:pPr>
      <w:bookmarkStart w:id="63" w:name="_Ref311490081"/>
      <w:r w:rsidRPr="00C92DD0">
        <w:rPr>
          <w:rFonts w:cs="Times New Roman"/>
          <w:szCs w:val="24"/>
        </w:rPr>
        <w:t>Letter from Gary Miller, FWS to Sue Oliver, Or. Dep’t of Energy (Feb. 14, 2011)</w:t>
      </w:r>
      <w:bookmarkStart w:id="64" w:name="_Ref311484762"/>
      <w:bookmarkEnd w:id="62"/>
      <w:bookmarkEnd w:id="63"/>
    </w:p>
    <w:p w:rsidR="00136486" w:rsidRPr="00C92DD0" w:rsidRDefault="00136486" w:rsidP="003161DF">
      <w:pPr>
        <w:pStyle w:val="ListParagraph"/>
        <w:spacing w:line="276" w:lineRule="auto"/>
        <w:rPr>
          <w:rFonts w:cs="Times New Roman"/>
          <w:szCs w:val="24"/>
        </w:rPr>
      </w:pPr>
    </w:p>
    <w:p w:rsidR="00136486" w:rsidRPr="00C92DD0" w:rsidRDefault="008330F4" w:rsidP="003161DF">
      <w:pPr>
        <w:numPr>
          <w:ilvl w:val="0"/>
          <w:numId w:val="23"/>
        </w:numPr>
        <w:spacing w:line="276" w:lineRule="auto"/>
        <w:rPr>
          <w:rFonts w:cs="Times New Roman"/>
          <w:szCs w:val="24"/>
        </w:rPr>
      </w:pPr>
      <w:bookmarkStart w:id="65" w:name="_Ref311490104"/>
      <w:r w:rsidRPr="00C92DD0">
        <w:rPr>
          <w:rFonts w:cs="Times New Roman"/>
          <w:szCs w:val="24"/>
        </w:rPr>
        <w:t xml:space="preserve">Letter from Michael D. George, FWS to Jay Prothro, BP Wind Energy, </w:t>
      </w:r>
      <w:r w:rsidRPr="00C92DD0">
        <w:rPr>
          <w:rFonts w:cs="Times New Roman"/>
          <w:szCs w:val="24"/>
          <w:u w:val="single"/>
        </w:rPr>
        <w:t>Southwest Power Pool Docket #ERII-3833</w:t>
      </w:r>
      <w:r w:rsidRPr="00C92DD0">
        <w:rPr>
          <w:rFonts w:cs="Times New Roman"/>
          <w:szCs w:val="24"/>
        </w:rPr>
        <w:t xml:space="preserve"> (Oct. 11, 2011)</w:t>
      </w:r>
      <w:bookmarkStart w:id="66" w:name="_Ref311484816"/>
      <w:bookmarkEnd w:id="64"/>
      <w:bookmarkEnd w:id="65"/>
    </w:p>
    <w:p w:rsidR="00136486" w:rsidRPr="00C92DD0" w:rsidRDefault="00136486" w:rsidP="003161DF">
      <w:pPr>
        <w:pStyle w:val="ListParagraph"/>
        <w:spacing w:line="276" w:lineRule="auto"/>
        <w:rPr>
          <w:rFonts w:cs="Times New Roman"/>
          <w:szCs w:val="24"/>
        </w:rPr>
      </w:pPr>
    </w:p>
    <w:p w:rsidR="00136486" w:rsidRPr="00C92DD0" w:rsidRDefault="00C207D6" w:rsidP="003161DF">
      <w:pPr>
        <w:numPr>
          <w:ilvl w:val="0"/>
          <w:numId w:val="23"/>
        </w:numPr>
        <w:spacing w:line="276" w:lineRule="auto"/>
        <w:rPr>
          <w:rFonts w:cs="Times New Roman"/>
          <w:szCs w:val="24"/>
        </w:rPr>
      </w:pPr>
      <w:bookmarkStart w:id="67" w:name="_Ref311490118"/>
      <w:r w:rsidRPr="00C92DD0">
        <w:rPr>
          <w:rFonts w:cs="Times New Roman"/>
          <w:szCs w:val="24"/>
        </w:rPr>
        <w:t xml:space="preserve">Letter from Robert D. Williams, FWS to Tim Carlson, Nevada Wind, </w:t>
      </w:r>
      <w:r w:rsidRPr="00C92DD0">
        <w:rPr>
          <w:rFonts w:cs="Times New Roman"/>
          <w:szCs w:val="24"/>
          <w:u w:val="single"/>
        </w:rPr>
        <w:t>Proposed Virginia Peak Wind Facility and Existing Golden Eagle Resources in the Pah Rah Range, Washoe County, Nevada</w:t>
      </w:r>
      <w:r w:rsidRPr="00C92DD0">
        <w:rPr>
          <w:rFonts w:cs="Times New Roman"/>
          <w:szCs w:val="24"/>
        </w:rPr>
        <w:t xml:space="preserve"> (Aug. 13, 2010)</w:t>
      </w:r>
      <w:bookmarkStart w:id="68" w:name="_Ref311484842"/>
      <w:bookmarkEnd w:id="66"/>
      <w:bookmarkEnd w:id="67"/>
    </w:p>
    <w:p w:rsidR="00136486" w:rsidRPr="00C92DD0" w:rsidRDefault="00136486" w:rsidP="003161DF">
      <w:pPr>
        <w:pStyle w:val="ListParagraph"/>
        <w:spacing w:line="276" w:lineRule="auto"/>
        <w:rPr>
          <w:rFonts w:cs="Times New Roman"/>
          <w:szCs w:val="24"/>
        </w:rPr>
      </w:pPr>
    </w:p>
    <w:p w:rsidR="00136486" w:rsidRPr="00C92DD0" w:rsidRDefault="00C207D6" w:rsidP="003161DF">
      <w:pPr>
        <w:numPr>
          <w:ilvl w:val="0"/>
          <w:numId w:val="23"/>
        </w:numPr>
        <w:spacing w:line="276" w:lineRule="auto"/>
        <w:rPr>
          <w:rFonts w:cs="Times New Roman"/>
          <w:szCs w:val="24"/>
        </w:rPr>
      </w:pPr>
      <w:bookmarkStart w:id="69" w:name="_Ref311490133"/>
      <w:r w:rsidRPr="00C92DD0">
        <w:rPr>
          <w:rFonts w:cs="Times New Roman"/>
          <w:szCs w:val="24"/>
        </w:rPr>
        <w:t>Letter from Scott Hicks, FWS to Xio Cordoba, Heritage Sustainable Energy (Nov. 4, 2011)</w:t>
      </w:r>
      <w:bookmarkStart w:id="70" w:name="_Ref311484898"/>
      <w:bookmarkEnd w:id="68"/>
      <w:bookmarkEnd w:id="69"/>
    </w:p>
    <w:p w:rsidR="00136486" w:rsidRPr="00C92DD0" w:rsidRDefault="00136486" w:rsidP="003161DF">
      <w:pPr>
        <w:pStyle w:val="ListParagraph"/>
        <w:spacing w:line="276" w:lineRule="auto"/>
        <w:rPr>
          <w:rFonts w:cs="Times New Roman"/>
          <w:szCs w:val="24"/>
        </w:rPr>
      </w:pPr>
    </w:p>
    <w:p w:rsidR="006A23A1" w:rsidRPr="00C92DD0" w:rsidRDefault="006A23A1" w:rsidP="003161DF">
      <w:pPr>
        <w:numPr>
          <w:ilvl w:val="0"/>
          <w:numId w:val="23"/>
        </w:numPr>
        <w:spacing w:line="276" w:lineRule="auto"/>
        <w:rPr>
          <w:rFonts w:cs="Times New Roman"/>
          <w:szCs w:val="24"/>
        </w:rPr>
      </w:pPr>
      <w:bookmarkStart w:id="71" w:name="_Ref311555416"/>
      <w:bookmarkStart w:id="72" w:name="_Ref311490186"/>
      <w:r w:rsidRPr="00C92DD0">
        <w:rPr>
          <w:rFonts w:cs="Times New Roman"/>
          <w:szCs w:val="24"/>
        </w:rPr>
        <w:t>Letter from FWS to Chris Taylor, Element Power (Jan. 31, 2011)</w:t>
      </w:r>
      <w:bookmarkEnd w:id="71"/>
    </w:p>
    <w:p w:rsidR="006A23A1" w:rsidRPr="00C92DD0" w:rsidRDefault="006A23A1" w:rsidP="006A23A1">
      <w:pPr>
        <w:pStyle w:val="ListParagraph"/>
        <w:rPr>
          <w:rFonts w:cs="Times New Roman"/>
          <w:szCs w:val="24"/>
        </w:rPr>
      </w:pPr>
    </w:p>
    <w:p w:rsidR="00136486" w:rsidRPr="00C92DD0" w:rsidRDefault="00C207D6" w:rsidP="003161DF">
      <w:pPr>
        <w:numPr>
          <w:ilvl w:val="0"/>
          <w:numId w:val="23"/>
        </w:numPr>
        <w:spacing w:line="276" w:lineRule="auto"/>
        <w:rPr>
          <w:rFonts w:cs="Times New Roman"/>
          <w:szCs w:val="24"/>
        </w:rPr>
      </w:pPr>
      <w:bookmarkStart w:id="73" w:name="_Ref311555611"/>
      <w:r w:rsidRPr="00C92DD0">
        <w:rPr>
          <w:rFonts w:cs="Times New Roman"/>
          <w:szCs w:val="24"/>
        </w:rPr>
        <w:t>Letter from Laury Zicari, FWS to Nicholas D. Livesay, Pierce Atwood LLP (at</w:t>
      </w:r>
      <w:r w:rsidR="00364370" w:rsidRPr="00C92DD0">
        <w:rPr>
          <w:rFonts w:cs="Times New Roman"/>
          <w:szCs w:val="24"/>
        </w:rPr>
        <w:t>torneys of the developer) (Mar.</w:t>
      </w:r>
      <w:r w:rsidRPr="00C92DD0">
        <w:rPr>
          <w:rFonts w:cs="Times New Roman"/>
          <w:szCs w:val="24"/>
        </w:rPr>
        <w:t xml:space="preserve"> 31, 2011)</w:t>
      </w:r>
      <w:bookmarkStart w:id="74" w:name="_Ref311485087"/>
      <w:bookmarkEnd w:id="70"/>
      <w:bookmarkEnd w:id="72"/>
      <w:bookmarkEnd w:id="73"/>
    </w:p>
    <w:p w:rsidR="00136486" w:rsidRPr="00C92DD0" w:rsidRDefault="00136486" w:rsidP="003161DF">
      <w:pPr>
        <w:pStyle w:val="ListParagraph"/>
        <w:spacing w:line="276" w:lineRule="auto"/>
        <w:rPr>
          <w:rFonts w:cs="Times New Roman"/>
          <w:szCs w:val="24"/>
        </w:rPr>
      </w:pPr>
    </w:p>
    <w:p w:rsidR="00136486" w:rsidRPr="00C92DD0" w:rsidRDefault="0039367E" w:rsidP="003161DF">
      <w:pPr>
        <w:numPr>
          <w:ilvl w:val="0"/>
          <w:numId w:val="23"/>
        </w:numPr>
        <w:spacing w:line="276" w:lineRule="auto"/>
        <w:rPr>
          <w:rFonts w:cs="Times New Roman"/>
          <w:szCs w:val="24"/>
        </w:rPr>
      </w:pPr>
      <w:bookmarkStart w:id="75" w:name="_Ref311490216"/>
      <w:r w:rsidRPr="00C92DD0">
        <w:rPr>
          <w:rFonts w:cs="Times New Roman"/>
          <w:szCs w:val="24"/>
        </w:rPr>
        <w:t>Shiloh IV Wind Energy Draft Environmental Impact Report (Aug. 23, 2011) (excerpt)</w:t>
      </w:r>
      <w:bookmarkStart w:id="76" w:name="_Ref311485231"/>
      <w:bookmarkEnd w:id="74"/>
      <w:bookmarkEnd w:id="75"/>
    </w:p>
    <w:p w:rsidR="00136486" w:rsidRPr="00C92DD0" w:rsidRDefault="00136486" w:rsidP="003161DF">
      <w:pPr>
        <w:pStyle w:val="ListParagraph"/>
        <w:spacing w:line="276" w:lineRule="auto"/>
        <w:rPr>
          <w:rFonts w:cs="Times New Roman"/>
          <w:szCs w:val="24"/>
        </w:rPr>
      </w:pPr>
    </w:p>
    <w:p w:rsidR="00136486" w:rsidRPr="00C92DD0" w:rsidRDefault="00544E74" w:rsidP="003161DF">
      <w:pPr>
        <w:numPr>
          <w:ilvl w:val="0"/>
          <w:numId w:val="23"/>
        </w:numPr>
        <w:spacing w:line="276" w:lineRule="auto"/>
        <w:rPr>
          <w:rFonts w:cs="Times New Roman"/>
          <w:szCs w:val="24"/>
        </w:rPr>
      </w:pPr>
      <w:bookmarkStart w:id="77" w:name="_Ref311490229"/>
      <w:r w:rsidRPr="00C92DD0">
        <w:rPr>
          <w:rFonts w:cs="Times New Roman"/>
          <w:szCs w:val="24"/>
        </w:rPr>
        <w:t>K. Shawn Smallwood et al., Novel Scavenger Removal Trials Increase Wind Turbine–Caused Avian Fatality Estimates</w:t>
      </w:r>
      <w:r w:rsidR="00136486" w:rsidRPr="00C92DD0">
        <w:rPr>
          <w:rFonts w:cs="Times New Roman"/>
          <w:szCs w:val="24"/>
        </w:rPr>
        <w:t>,</w:t>
      </w:r>
      <w:r w:rsidRPr="00C92DD0">
        <w:rPr>
          <w:rFonts w:cs="Times New Roman"/>
          <w:szCs w:val="24"/>
        </w:rPr>
        <w:t xml:space="preserve"> 74(5) J. Wildlife Mgmt. 1089 (2010)</w:t>
      </w:r>
      <w:bookmarkStart w:id="78" w:name="_Ref311485602"/>
      <w:bookmarkEnd w:id="76"/>
      <w:bookmarkEnd w:id="77"/>
    </w:p>
    <w:p w:rsidR="00136486" w:rsidRPr="00C92DD0" w:rsidRDefault="00136486" w:rsidP="003161DF">
      <w:pPr>
        <w:pStyle w:val="ListParagraph"/>
        <w:spacing w:line="276" w:lineRule="auto"/>
        <w:rPr>
          <w:rFonts w:cs="Times New Roman"/>
          <w:szCs w:val="24"/>
        </w:rPr>
      </w:pPr>
    </w:p>
    <w:p w:rsidR="00136486" w:rsidRPr="00C92DD0" w:rsidRDefault="001D0560" w:rsidP="003161DF">
      <w:pPr>
        <w:numPr>
          <w:ilvl w:val="0"/>
          <w:numId w:val="23"/>
        </w:numPr>
        <w:spacing w:line="276" w:lineRule="auto"/>
        <w:rPr>
          <w:rFonts w:cs="Times New Roman"/>
          <w:szCs w:val="24"/>
        </w:rPr>
      </w:pPr>
      <w:bookmarkStart w:id="79" w:name="_Ref311490239"/>
      <w:r w:rsidRPr="00C92DD0">
        <w:rPr>
          <w:rFonts w:cs="Times New Roman"/>
          <w:szCs w:val="24"/>
        </w:rPr>
        <w:lastRenderedPageBreak/>
        <w:t>Memo from Willie R. Taylor, FWS to FCC, FCC Draft Programmatic Environmental Assessment (DPEA), Antenna Structure Registration (ASR) Program</w:t>
      </w:r>
      <w:bookmarkStart w:id="80" w:name="_Ref311485654"/>
      <w:bookmarkEnd w:id="78"/>
      <w:bookmarkEnd w:id="79"/>
    </w:p>
    <w:p w:rsidR="00136486" w:rsidRPr="00C92DD0" w:rsidRDefault="00136486" w:rsidP="003161DF">
      <w:pPr>
        <w:pStyle w:val="ListParagraph"/>
        <w:spacing w:line="276" w:lineRule="auto"/>
        <w:rPr>
          <w:rFonts w:cs="Times New Roman"/>
          <w:szCs w:val="24"/>
        </w:rPr>
      </w:pPr>
    </w:p>
    <w:p w:rsidR="00DC03B5" w:rsidRPr="00C92DD0" w:rsidRDefault="00DC03B5" w:rsidP="003161DF">
      <w:pPr>
        <w:numPr>
          <w:ilvl w:val="0"/>
          <w:numId w:val="23"/>
        </w:numPr>
        <w:spacing w:line="276" w:lineRule="auto"/>
        <w:rPr>
          <w:rFonts w:cs="Times New Roman"/>
          <w:szCs w:val="24"/>
        </w:rPr>
      </w:pPr>
      <w:bookmarkStart w:id="81" w:name="_Ref311490273"/>
      <w:r w:rsidRPr="00C92DD0">
        <w:rPr>
          <w:rFonts w:cs="Times New Roman"/>
          <w:szCs w:val="24"/>
        </w:rPr>
        <w:t>Letter from Mary Knapp, FWS concerning the operation of a single 25 kW wind turbine at Kelleys Island, Ohio (June 8 2011)</w:t>
      </w:r>
      <w:bookmarkEnd w:id="80"/>
      <w:bookmarkEnd w:id="81"/>
    </w:p>
    <w:p w:rsidR="005A6164" w:rsidRPr="00C92DD0" w:rsidRDefault="005A6164" w:rsidP="005A6164">
      <w:pPr>
        <w:pStyle w:val="ListParagraph"/>
        <w:rPr>
          <w:rFonts w:cs="Times New Roman"/>
          <w:szCs w:val="24"/>
        </w:rPr>
      </w:pPr>
    </w:p>
    <w:p w:rsidR="005A6164" w:rsidRPr="00C92DD0" w:rsidRDefault="005A6164" w:rsidP="003161DF">
      <w:pPr>
        <w:numPr>
          <w:ilvl w:val="0"/>
          <w:numId w:val="23"/>
        </w:numPr>
        <w:spacing w:line="276" w:lineRule="auto"/>
        <w:rPr>
          <w:rFonts w:cs="Times New Roman"/>
          <w:szCs w:val="24"/>
        </w:rPr>
      </w:pPr>
      <w:bookmarkStart w:id="82" w:name="_Ref311545477"/>
      <w:r w:rsidRPr="00C92DD0">
        <w:rPr>
          <w:rFonts w:cs="Times New Roman"/>
          <w:szCs w:val="24"/>
        </w:rPr>
        <w:t>Letter from Thomas R. Chapman, FWS to Colonel Philip Feir, Corps (Mar. 12, 2009)</w:t>
      </w:r>
      <w:bookmarkEnd w:id="82"/>
    </w:p>
    <w:p w:rsidR="005A6164" w:rsidRPr="00C92DD0" w:rsidRDefault="005A6164" w:rsidP="005A6164">
      <w:pPr>
        <w:pStyle w:val="ListParagraph"/>
        <w:rPr>
          <w:rFonts w:cs="Times New Roman"/>
          <w:szCs w:val="24"/>
        </w:rPr>
      </w:pPr>
    </w:p>
    <w:p w:rsidR="005A6164" w:rsidRPr="00C92DD0" w:rsidRDefault="005A6164" w:rsidP="003161DF">
      <w:pPr>
        <w:numPr>
          <w:ilvl w:val="0"/>
          <w:numId w:val="23"/>
        </w:numPr>
        <w:spacing w:line="276" w:lineRule="auto"/>
        <w:rPr>
          <w:rFonts w:cs="Times New Roman"/>
          <w:szCs w:val="24"/>
        </w:rPr>
      </w:pPr>
      <w:bookmarkStart w:id="83" w:name="_Ref311545517"/>
      <w:r w:rsidRPr="00C92DD0">
        <w:rPr>
          <w:rFonts w:cs="Times New Roman"/>
          <w:szCs w:val="24"/>
        </w:rPr>
        <w:t>Letter from David A. Stilwell, FWS to Michael Speerschneider, EverPower Wind Holdings (July 11, 2011)</w:t>
      </w:r>
      <w:bookmarkEnd w:id="83"/>
    </w:p>
    <w:p w:rsidR="006A23A1" w:rsidRPr="00136486" w:rsidRDefault="006A23A1" w:rsidP="006A23A1">
      <w:pPr>
        <w:spacing w:line="276" w:lineRule="auto"/>
        <w:ind w:left="1080" w:firstLine="0"/>
        <w:rPr>
          <w:rFonts w:cs="Times New Roman"/>
          <w:szCs w:val="24"/>
        </w:rPr>
      </w:pPr>
    </w:p>
    <w:sectPr w:rsidR="006A23A1" w:rsidRPr="00136486" w:rsidSect="00D13E4E">
      <w:pgSz w:w="12240" w:h="15840"/>
      <w:pgMar w:top="994" w:right="108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75B" w:rsidRDefault="0059775B" w:rsidP="00BC5CE0">
      <w:r>
        <w:separator/>
      </w:r>
    </w:p>
  </w:endnote>
  <w:endnote w:type="continuationSeparator" w:id="0">
    <w:p w:rsidR="0059775B" w:rsidRDefault="0059775B" w:rsidP="00BC5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72594"/>
      <w:docPartObj>
        <w:docPartGallery w:val="Page Numbers (Bottom of Page)"/>
        <w:docPartUnique/>
      </w:docPartObj>
    </w:sdtPr>
    <w:sdtEndPr/>
    <w:sdtContent>
      <w:p w:rsidR="0016020E" w:rsidRDefault="0016020E">
        <w:pPr>
          <w:pStyle w:val="Footer"/>
          <w:jc w:val="center"/>
        </w:pPr>
        <w:r w:rsidRPr="009916F8">
          <w:rPr>
            <w:rFonts w:ascii="Shruti" w:hAnsi="Shruti" w:cs="Shruti"/>
            <w:sz w:val="18"/>
            <w:szCs w:val="18"/>
          </w:rPr>
          <w:fldChar w:fldCharType="begin"/>
        </w:r>
        <w:r w:rsidRPr="009916F8">
          <w:rPr>
            <w:rFonts w:ascii="Shruti" w:hAnsi="Shruti" w:cs="Shruti"/>
            <w:sz w:val="18"/>
            <w:szCs w:val="18"/>
          </w:rPr>
          <w:instrText xml:space="preserve"> PAGE   \* MERGEFORMAT </w:instrText>
        </w:r>
        <w:r w:rsidRPr="009916F8">
          <w:rPr>
            <w:rFonts w:ascii="Shruti" w:hAnsi="Shruti" w:cs="Shruti"/>
            <w:sz w:val="18"/>
            <w:szCs w:val="18"/>
          </w:rPr>
          <w:fldChar w:fldCharType="separate"/>
        </w:r>
        <w:r w:rsidR="00874AF2">
          <w:rPr>
            <w:rFonts w:ascii="Shruti" w:hAnsi="Shruti" w:cs="Shruti"/>
            <w:noProof/>
            <w:sz w:val="18"/>
            <w:szCs w:val="18"/>
          </w:rPr>
          <w:t>10</w:t>
        </w:r>
        <w:r w:rsidRPr="009916F8">
          <w:rPr>
            <w:rFonts w:ascii="Shruti" w:hAnsi="Shruti" w:cs="Shruti"/>
            <w:sz w:val="18"/>
            <w:szCs w:val="18"/>
          </w:rPr>
          <w:fldChar w:fldCharType="end"/>
        </w:r>
      </w:p>
    </w:sdtContent>
  </w:sdt>
  <w:p w:rsidR="0016020E" w:rsidRDefault="001602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20E" w:rsidRPr="003605AB" w:rsidRDefault="0016020E" w:rsidP="003605AB">
    <w:pPr>
      <w:spacing w:line="240" w:lineRule="auto"/>
      <w:ind w:left="0" w:firstLine="0"/>
      <w:rPr>
        <w:rFonts w:cs="Times New Roman"/>
        <w:sz w:val="20"/>
        <w:szCs w:val="20"/>
      </w:rPr>
    </w:pPr>
    <w:r>
      <w:rPr>
        <w:rFonts w:cs="Times New Roman"/>
        <w:sz w:val="20"/>
        <w:szCs w:val="20"/>
      </w:rPr>
      <w:t xml:space="preserve">© </w:t>
    </w:r>
    <w:r w:rsidRPr="003605AB">
      <w:rPr>
        <w:rFonts w:cs="Times New Roman"/>
        <w:sz w:val="20"/>
        <w:szCs w:val="20"/>
      </w:rPr>
      <w:t>Photo by Changhua Coast Conservation Action</w:t>
    </w:r>
    <w:r>
      <w:rPr>
        <w:rFonts w:cs="Times New Roman"/>
        <w:sz w:val="20"/>
        <w:szCs w:val="20"/>
      </w:rPr>
      <w:t xml:space="preserve"> (2006)</w:t>
    </w:r>
    <w:r w:rsidRPr="003605AB">
      <w:rPr>
        <w:rFonts w:cs="Times New Roman"/>
        <w:sz w:val="20"/>
        <w:szCs w:val="20"/>
      </w:rPr>
      <w:t>.</w:t>
    </w:r>
    <w:r>
      <w:rPr>
        <w:rFonts w:cs="Times New Roman"/>
        <w:sz w:val="20"/>
        <w:szCs w:val="20"/>
      </w:rPr>
      <w:t xml:space="preserve"> Some rights reserved. </w:t>
    </w:r>
  </w:p>
  <w:p w:rsidR="0016020E" w:rsidRDefault="0016020E" w:rsidP="003605AB">
    <w:pPr>
      <w:pStyle w:val="Footer"/>
    </w:pPr>
  </w:p>
  <w:p w:rsidR="0016020E" w:rsidRDefault="0016020E" w:rsidP="003605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4876"/>
      <w:docPartObj>
        <w:docPartGallery w:val="Page Numbers (Bottom of Page)"/>
        <w:docPartUnique/>
      </w:docPartObj>
    </w:sdtPr>
    <w:sdtEndPr/>
    <w:sdtContent>
      <w:p w:rsidR="0016020E" w:rsidRDefault="0016020E">
        <w:pPr>
          <w:pStyle w:val="Footer"/>
          <w:jc w:val="center"/>
        </w:pPr>
        <w:r w:rsidRPr="00564CDD">
          <w:rPr>
            <w:rFonts w:ascii="Shruti" w:hAnsi="Shruti" w:cs="Shruti"/>
            <w:sz w:val="18"/>
            <w:szCs w:val="18"/>
          </w:rPr>
          <w:fldChar w:fldCharType="begin"/>
        </w:r>
        <w:r w:rsidRPr="00564CDD">
          <w:rPr>
            <w:rFonts w:ascii="Shruti" w:hAnsi="Shruti" w:cs="Shruti"/>
            <w:sz w:val="18"/>
            <w:szCs w:val="18"/>
          </w:rPr>
          <w:instrText xml:space="preserve"> PAGE   \* MERGEFORMAT </w:instrText>
        </w:r>
        <w:r w:rsidRPr="00564CDD">
          <w:rPr>
            <w:rFonts w:ascii="Shruti" w:hAnsi="Shruti" w:cs="Shruti"/>
            <w:sz w:val="18"/>
            <w:szCs w:val="18"/>
          </w:rPr>
          <w:fldChar w:fldCharType="separate"/>
        </w:r>
        <w:r w:rsidR="00874AF2">
          <w:rPr>
            <w:rFonts w:ascii="Shruti" w:hAnsi="Shruti" w:cs="Shruti"/>
            <w:noProof/>
            <w:sz w:val="18"/>
            <w:szCs w:val="18"/>
          </w:rPr>
          <w:t>54</w:t>
        </w:r>
        <w:r w:rsidRPr="00564CDD">
          <w:rPr>
            <w:rFonts w:ascii="Shruti" w:hAnsi="Shruti" w:cs="Shruti"/>
            <w:sz w:val="18"/>
            <w:szCs w:val="18"/>
          </w:rPr>
          <w:fldChar w:fldCharType="end"/>
        </w:r>
      </w:p>
    </w:sdtContent>
  </w:sdt>
  <w:p w:rsidR="0016020E" w:rsidRDefault="0016020E" w:rsidP="00360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75B" w:rsidRDefault="0059775B" w:rsidP="00BC5CE0">
      <w:r>
        <w:separator/>
      </w:r>
    </w:p>
  </w:footnote>
  <w:footnote w:type="continuationSeparator" w:id="0">
    <w:p w:rsidR="0059775B" w:rsidRDefault="0059775B" w:rsidP="00BC5CE0">
      <w:r>
        <w:continuationSeparator/>
      </w:r>
    </w:p>
  </w:footnote>
  <w:footnote w:id="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More information about Meyer Glitzenstein &amp; Crystal is available at http://www.meyerglitz.com/. </w:t>
      </w:r>
    </w:p>
    <w:p w:rsidR="0016020E" w:rsidRPr="002839A2" w:rsidRDefault="0016020E" w:rsidP="00AD23F0">
      <w:pPr>
        <w:pStyle w:val="FootnoteText"/>
        <w:ind w:left="0" w:firstLine="0"/>
        <w:rPr>
          <w:rFonts w:cs="Times New Roman"/>
          <w:sz w:val="22"/>
          <w:szCs w:val="22"/>
        </w:rPr>
      </w:pPr>
    </w:p>
  </w:footnote>
  <w:footnote w:id="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These journals include the Antarctic Journal of the United States, The Auk, Biodiversity Conservation, Biological Invasions, Biological Sciences, Bird Conservation International, Boletin SAO, Canadian Field Naturalist, Chelonion Research Monographs, Colonial Waterbirds, Condor, Cotinga, Ecological Applications, Ecology, Emu, Florida Field Naturalist, International Zoo Yearbook, Journal of Avian Medicine and Surgery, Journal of Field Ornithology, Journal of Raptor Research, Journal of Wildlife Diseases, Journal of Wildlife Management, Molecular Ecology, Neotropical Birding, North American Bird Bander, Oecologia, Ornitologiá Columbiana, Ornitologiá  Neotropical, Oryx, Pacific Conservation Biology, Proceedings of the National Academy of Science, Proceedings of the Western Foundation of Vertebrate Zoology, Wilson Bulletin, Wilson Journal of Ornithology, and Zoo Biology.</w:t>
      </w:r>
    </w:p>
    <w:p w:rsidR="0016020E" w:rsidRPr="002839A2" w:rsidRDefault="0016020E" w:rsidP="00AD23F0">
      <w:pPr>
        <w:pStyle w:val="FootnoteText"/>
        <w:ind w:left="0" w:firstLine="0"/>
        <w:rPr>
          <w:rFonts w:cs="Times New Roman"/>
          <w:sz w:val="22"/>
          <w:szCs w:val="22"/>
        </w:rPr>
      </w:pPr>
    </w:p>
  </w:footnote>
  <w:footnote w:id="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ABC’s “Bird-smart Wind Principles” are available at http://www.abcbirds.org/abcprograms/policy/collisions/wind_policy.html </w:t>
      </w:r>
    </w:p>
    <w:p w:rsidR="0016020E" w:rsidRPr="002839A2" w:rsidRDefault="0016020E" w:rsidP="00AD23F0">
      <w:pPr>
        <w:pStyle w:val="FootnoteText"/>
        <w:ind w:left="0" w:firstLine="0"/>
        <w:rPr>
          <w:rFonts w:cs="Times New Roman"/>
          <w:sz w:val="22"/>
          <w:szCs w:val="22"/>
        </w:rPr>
      </w:pPr>
    </w:p>
  </w:footnote>
  <w:footnote w:id="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A list of these organizations is available at http://www.abcbirds.org/abcprograms/policy/collisions/wind_letters.html</w:t>
      </w:r>
    </w:p>
    <w:p w:rsidR="0016020E" w:rsidRPr="002839A2" w:rsidRDefault="0016020E" w:rsidP="00AD23F0">
      <w:pPr>
        <w:pStyle w:val="FootnoteText"/>
        <w:ind w:left="0" w:firstLine="0"/>
        <w:rPr>
          <w:rFonts w:cs="Times New Roman"/>
          <w:sz w:val="22"/>
          <w:szCs w:val="22"/>
        </w:rPr>
      </w:pPr>
    </w:p>
  </w:footnote>
  <w:footnote w:id="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ABC’s comments on all iterations of the Wind Guidelines and the Eagle Guidance are available here: http://www.abcbirds.org/abcprograms/policy/collisions/wind_letters.html </w:t>
      </w:r>
    </w:p>
    <w:p w:rsidR="0016020E" w:rsidRPr="002839A2" w:rsidRDefault="0016020E" w:rsidP="00AD23F0">
      <w:pPr>
        <w:pStyle w:val="FootnoteText"/>
        <w:ind w:left="0" w:firstLine="0"/>
        <w:rPr>
          <w:rFonts w:cs="Times New Roman"/>
          <w:sz w:val="22"/>
          <w:szCs w:val="22"/>
        </w:rPr>
      </w:pPr>
    </w:p>
  </w:footnote>
  <w:footnote w:id="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ABC’s comment letters are available here: http://www.abcbirds.org/abcprograms/policy/collisions/wind_letters.html</w:t>
      </w:r>
    </w:p>
    <w:p w:rsidR="0016020E" w:rsidRPr="002839A2" w:rsidRDefault="0016020E" w:rsidP="00AD23F0">
      <w:pPr>
        <w:pStyle w:val="FootnoteText"/>
        <w:ind w:left="0" w:firstLine="0"/>
        <w:rPr>
          <w:rFonts w:cs="Times New Roman"/>
          <w:sz w:val="22"/>
          <w:szCs w:val="22"/>
        </w:rPr>
      </w:pPr>
    </w:p>
  </w:footnote>
  <w:footnote w:id="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http://www.fws.gov/migratorybirds/NewReportsPublications/SpecialTopics/BCC2008/BCC2008.pdf. (last visited Nov. 20, 2011).  </w:t>
      </w:r>
    </w:p>
    <w:p w:rsidR="0016020E" w:rsidRPr="002839A2" w:rsidRDefault="0016020E" w:rsidP="00AD23F0">
      <w:pPr>
        <w:pStyle w:val="FootnoteText"/>
        <w:ind w:left="0" w:firstLine="0"/>
        <w:rPr>
          <w:rFonts w:cs="Times New Roman"/>
          <w:sz w:val="22"/>
          <w:szCs w:val="22"/>
        </w:rPr>
      </w:pPr>
    </w:p>
  </w:footnote>
  <w:footnote w:id="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http://ecos.fws.gov/tess_public/pub/boxScore.jsp. (last visited Nov. 20, 2011).  </w:t>
      </w:r>
    </w:p>
    <w:p w:rsidR="0016020E" w:rsidRPr="002839A2" w:rsidRDefault="0016020E" w:rsidP="00AD23F0">
      <w:pPr>
        <w:pStyle w:val="FootnoteText"/>
        <w:ind w:left="0" w:firstLine="0"/>
        <w:rPr>
          <w:rFonts w:cs="Times New Roman"/>
          <w:sz w:val="22"/>
          <w:szCs w:val="22"/>
        </w:rPr>
      </w:pPr>
    </w:p>
  </w:footnote>
  <w:footnote w:id="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http://web4.audubon.org/bird/stateofthebirds/cbid/ (last visited Nov. 20, 2011).  </w:t>
      </w:r>
    </w:p>
    <w:p w:rsidR="0016020E" w:rsidRPr="002839A2" w:rsidRDefault="0016020E" w:rsidP="00AD23F0">
      <w:pPr>
        <w:pStyle w:val="FootnoteText"/>
        <w:ind w:left="0" w:firstLine="0"/>
        <w:rPr>
          <w:rFonts w:cs="Times New Roman"/>
          <w:sz w:val="22"/>
          <w:szCs w:val="22"/>
        </w:rPr>
      </w:pPr>
    </w:p>
  </w:footnote>
  <w:footnote w:id="1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http://www.pwrc.usgs.gov/pif/cont_plan/PIF2_Part1WEB.pdf (last visited Nov. 25, 2011).   </w:t>
      </w:r>
    </w:p>
    <w:p w:rsidR="0016020E" w:rsidRPr="002839A2" w:rsidRDefault="0016020E" w:rsidP="00AD23F0">
      <w:pPr>
        <w:pStyle w:val="FootnoteText"/>
        <w:ind w:left="0" w:firstLine="0"/>
        <w:rPr>
          <w:rFonts w:cs="Times New Roman"/>
          <w:sz w:val="22"/>
          <w:szCs w:val="22"/>
        </w:rPr>
      </w:pPr>
    </w:p>
  </w:footnote>
  <w:footnote w:id="1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http://www.pwrc.usgs.gov/pif/cont_plan/PIF3_Part2WEB.pdf (last visited Nov. 20, 2011).   </w:t>
      </w:r>
    </w:p>
    <w:p w:rsidR="0016020E" w:rsidRPr="002839A2" w:rsidRDefault="0016020E" w:rsidP="00AD23F0">
      <w:pPr>
        <w:pStyle w:val="FootnoteText"/>
        <w:ind w:left="0" w:firstLine="0"/>
        <w:rPr>
          <w:rFonts w:cs="Times New Roman"/>
          <w:sz w:val="22"/>
          <w:szCs w:val="22"/>
        </w:rPr>
      </w:pPr>
    </w:p>
  </w:footnote>
  <w:footnote w:id="1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http://www.fws.gov/shorebirdplan/USShorebird/PlanDocuments.htm (last visited Nov. 20, 2011).   </w:t>
      </w:r>
    </w:p>
    <w:p w:rsidR="0016020E" w:rsidRPr="002839A2" w:rsidRDefault="0016020E" w:rsidP="00AD23F0">
      <w:pPr>
        <w:pStyle w:val="FootnoteText"/>
        <w:ind w:left="0" w:firstLine="0"/>
        <w:rPr>
          <w:rFonts w:cs="Times New Roman"/>
          <w:sz w:val="22"/>
          <w:szCs w:val="22"/>
        </w:rPr>
      </w:pPr>
    </w:p>
  </w:footnote>
  <w:footnote w:id="1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http://www.waterbirdconservation.org/atrisk.html (last visited Nov. 20, 2011).   </w:t>
      </w:r>
    </w:p>
    <w:p w:rsidR="0016020E" w:rsidRPr="002839A2" w:rsidRDefault="0016020E" w:rsidP="00AD23F0">
      <w:pPr>
        <w:pStyle w:val="FootnoteText"/>
        <w:ind w:left="0" w:firstLine="0"/>
        <w:rPr>
          <w:rFonts w:cs="Times New Roman"/>
          <w:sz w:val="22"/>
          <w:szCs w:val="22"/>
        </w:rPr>
      </w:pPr>
    </w:p>
  </w:footnote>
  <w:footnote w:id="1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http://www.stateofthebirds.org/2009/pdf_files/State_of_the_Birds_2009.pdf (last visited Nov. 25, 2011).</w:t>
      </w:r>
    </w:p>
    <w:p w:rsidR="0016020E" w:rsidRPr="002839A2" w:rsidRDefault="0016020E" w:rsidP="00AD23F0">
      <w:pPr>
        <w:pStyle w:val="FootnoteText"/>
        <w:ind w:left="0" w:firstLine="0"/>
        <w:rPr>
          <w:rFonts w:cs="Times New Roman"/>
          <w:sz w:val="22"/>
          <w:szCs w:val="22"/>
        </w:rPr>
      </w:pPr>
    </w:p>
  </w:footnote>
  <w:footnote w:id="1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It is pertinent to note that some of the birds discussed in this Section are also listed by the American Wind Wildlife Institute (“AWWI”) (which </w:t>
      </w:r>
      <w:r>
        <w:rPr>
          <w:rFonts w:cs="Times New Roman"/>
          <w:sz w:val="22"/>
          <w:szCs w:val="22"/>
        </w:rPr>
        <w:t xml:space="preserve">includes wind industry members) </w:t>
      </w:r>
      <w:r w:rsidRPr="002839A2">
        <w:rPr>
          <w:rFonts w:cs="Times New Roman"/>
          <w:sz w:val="22"/>
          <w:szCs w:val="22"/>
        </w:rPr>
        <w:t xml:space="preserve">as </w:t>
      </w:r>
      <w:r>
        <w:rPr>
          <w:rFonts w:cs="Times New Roman"/>
          <w:sz w:val="22"/>
          <w:szCs w:val="22"/>
        </w:rPr>
        <w:t xml:space="preserve">potentially </w:t>
      </w:r>
      <w:r w:rsidRPr="002839A2">
        <w:rPr>
          <w:rFonts w:cs="Times New Roman"/>
          <w:sz w:val="22"/>
          <w:szCs w:val="22"/>
        </w:rPr>
        <w:t xml:space="preserve">being adversely impacted by wind energy development.  AWWI, </w:t>
      </w:r>
      <w:r w:rsidRPr="002839A2">
        <w:rPr>
          <w:rFonts w:cs="Times New Roman"/>
          <w:sz w:val="22"/>
          <w:szCs w:val="22"/>
          <w:u w:val="single"/>
        </w:rPr>
        <w:t>Wind and Wildlife Landscape Assessment Tool: Wind and Wildife Species List</w:t>
      </w:r>
      <w:r>
        <w:rPr>
          <w:rFonts w:cs="Times New Roman"/>
          <w:sz w:val="22"/>
          <w:szCs w:val="22"/>
        </w:rPr>
        <w:t xml:space="preserve"> (2011), </w:t>
      </w:r>
      <w:r w:rsidRPr="002839A2">
        <w:rPr>
          <w:rFonts w:cs="Times New Roman"/>
          <w:sz w:val="22"/>
          <w:szCs w:val="22"/>
        </w:rPr>
        <w:t xml:space="preserve">http://wind.tnc.org/awwi/#app=515d&amp;7843-selectedIndex=0&amp;fefa-selectedIndex=3 (last visited Dec. 7, 2011).  This list includes many, but not all, of the birds ABC has identified as being at special risk from wind energy development (for example, the AWWI list is mainland focused and thus misses many Hawaiian birds.  Another species not identified by AWWI’s list is the Ferruginous Hawk, which has demonstrated mortality at U.S. wind projects.). </w:t>
      </w:r>
    </w:p>
    <w:p w:rsidR="0016020E" w:rsidRPr="002839A2" w:rsidRDefault="0016020E" w:rsidP="00AD23F0">
      <w:pPr>
        <w:pStyle w:val="FootnoteText"/>
        <w:ind w:left="0" w:firstLine="0"/>
        <w:rPr>
          <w:rFonts w:cs="Times New Roman"/>
          <w:sz w:val="22"/>
          <w:szCs w:val="22"/>
        </w:rPr>
      </w:pPr>
    </w:p>
  </w:footnote>
  <w:footnote w:id="1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http://www.awea.org/learnabout/publications/upload/Hawaii.pdf (last visited Nov. 20, 2011).  </w:t>
      </w:r>
    </w:p>
    <w:p w:rsidR="0016020E" w:rsidRPr="002839A2" w:rsidRDefault="0016020E" w:rsidP="00AD23F0">
      <w:pPr>
        <w:pStyle w:val="FootnoteText"/>
        <w:ind w:left="0" w:firstLine="0"/>
        <w:rPr>
          <w:rFonts w:cs="Times New Roman"/>
          <w:sz w:val="22"/>
          <w:szCs w:val="22"/>
        </w:rPr>
      </w:pPr>
      <w:r w:rsidRPr="002839A2">
        <w:rPr>
          <w:rFonts w:cs="Times New Roman"/>
          <w:sz w:val="22"/>
          <w:szCs w:val="22"/>
        </w:rPr>
        <w:t xml:space="preserve"> </w:t>
      </w:r>
    </w:p>
  </w:footnote>
  <w:footnote w:id="17">
    <w:p w:rsidR="0016020E" w:rsidRPr="002839A2" w:rsidRDefault="0016020E" w:rsidP="00AD23F0">
      <w:pPr>
        <w:pStyle w:val="FootnoteText"/>
        <w:ind w:left="0" w:firstLine="0"/>
        <w:rPr>
          <w:rFonts w:cs="Times New Roman"/>
          <w:iCs/>
          <w:sz w:val="22"/>
          <w:szCs w:val="22"/>
          <w:u w:val="single"/>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rPr>
        <w:t>The United States WatchList, a joint project between ABC and the National Audubon Society, reflects a comprehensive scientific survey and study of all the bird species in the United States.  It identifies those bird species in greatest need of immediate conservation attention.  Red WatchList species are those of greatest conservation concern.  Yellow WatchList species are still of concern but not to as extreme a degree as Red WatchList species.</w:t>
      </w:r>
    </w:p>
    <w:p w:rsidR="0016020E" w:rsidRPr="002839A2" w:rsidRDefault="0016020E" w:rsidP="00AD23F0">
      <w:pPr>
        <w:pStyle w:val="FootnoteText"/>
        <w:ind w:left="0" w:firstLine="0"/>
        <w:rPr>
          <w:rFonts w:cs="Times New Roman"/>
          <w:sz w:val="22"/>
          <w:szCs w:val="22"/>
        </w:rPr>
      </w:pPr>
    </w:p>
  </w:footnote>
  <w:footnote w:id="1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http://www.fws.gov/pacificislands/Publications/DRAFT%20KWP%20II%20HCP.pdf (last visited Nov. 27, 2011).</w:t>
      </w:r>
    </w:p>
    <w:p w:rsidR="0016020E" w:rsidRPr="002839A2" w:rsidRDefault="0016020E" w:rsidP="00AD23F0">
      <w:pPr>
        <w:pStyle w:val="FootnoteText"/>
        <w:ind w:left="0" w:firstLine="0"/>
        <w:rPr>
          <w:rFonts w:cs="Times New Roman"/>
          <w:sz w:val="22"/>
          <w:szCs w:val="22"/>
        </w:rPr>
      </w:pPr>
    </w:p>
  </w:footnote>
  <w:footnote w:id="1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As of November 17, 2011, draft or final incidental take permits issued under the ESA have already been prepared for various federally listed species, including, Hawaiian Common Moorhen, Hawaiian Coot, Hawaiian Duck, Hawaiian Goose, Hawaiian Petrel, Hawaiian Stilt, and Newell’s Shearwater.</w:t>
      </w:r>
    </w:p>
    <w:p w:rsidR="0016020E" w:rsidRPr="002839A2" w:rsidRDefault="0016020E" w:rsidP="00AD23F0">
      <w:pPr>
        <w:pStyle w:val="FootnoteText"/>
        <w:ind w:left="0" w:firstLine="0"/>
        <w:rPr>
          <w:rFonts w:cs="Times New Roman"/>
          <w:sz w:val="22"/>
          <w:szCs w:val="22"/>
        </w:rPr>
      </w:pPr>
    </w:p>
  </w:footnote>
  <w:footnote w:id="2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U.S. Shorebird Conservation Plan is a partnership effort of state and federal agencies (including FWS), non-governmental conservation organizations, academic institutions, and individuals from across the country committed to restoring and maintaining stable and self-sustaining populations of shorebirds in the United States and throughout the Western Hemisphere.  The plan provides a scientific framework to determine species, sites, and habitats that most urgently need conservation action. </w:t>
      </w:r>
      <w:r w:rsidRPr="002839A2">
        <w:rPr>
          <w:rFonts w:cs="Times New Roman"/>
          <w:sz w:val="22"/>
          <w:szCs w:val="22"/>
          <w:u w:val="single"/>
        </w:rPr>
        <w:t>Available at</w:t>
      </w:r>
      <w:r w:rsidRPr="002839A2">
        <w:rPr>
          <w:rFonts w:cs="Times New Roman"/>
          <w:sz w:val="22"/>
          <w:szCs w:val="22"/>
        </w:rPr>
        <w:t xml:space="preserve"> http://www.fws.gov/shorebirdplan/USShorebird/downloads/USShorebirdPlan2Ed.pdf (last visited Nov. 27, 2011).</w:t>
      </w:r>
    </w:p>
    <w:p w:rsidR="0016020E" w:rsidRPr="002839A2" w:rsidRDefault="0016020E" w:rsidP="00AD23F0">
      <w:pPr>
        <w:pStyle w:val="FootnoteText"/>
        <w:ind w:left="0" w:firstLine="0"/>
        <w:rPr>
          <w:rFonts w:cs="Times New Roman"/>
          <w:sz w:val="22"/>
          <w:szCs w:val="22"/>
        </w:rPr>
      </w:pPr>
    </w:p>
  </w:footnote>
  <w:footnote w:id="2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For example, the Hawaiian Short-eared Owl, which is not ESA-listed, will receive some protection under the proposed HCP for the Kaheawa Wind II facility.  This happened because a conservation group worked to have protections for the species included in the HCP.  Thus, it should not be assumed that all BCC </w:t>
      </w:r>
      <w:r>
        <w:rPr>
          <w:rFonts w:cs="Times New Roman"/>
          <w:sz w:val="22"/>
          <w:szCs w:val="22"/>
        </w:rPr>
        <w:t xml:space="preserve">species </w:t>
      </w:r>
      <w:r w:rsidRPr="002839A2">
        <w:rPr>
          <w:rFonts w:cs="Times New Roman"/>
          <w:sz w:val="22"/>
          <w:szCs w:val="22"/>
        </w:rPr>
        <w:t>will be covered by HCPs for federally listed species at Hawaiian wind projects.</w:t>
      </w:r>
    </w:p>
    <w:p w:rsidR="0016020E" w:rsidRPr="002839A2" w:rsidRDefault="0016020E" w:rsidP="00AD23F0">
      <w:pPr>
        <w:pStyle w:val="FootnoteText"/>
        <w:ind w:left="0" w:firstLine="0"/>
        <w:rPr>
          <w:rFonts w:cs="Times New Roman"/>
          <w:sz w:val="22"/>
          <w:szCs w:val="22"/>
        </w:rPr>
      </w:pPr>
    </w:p>
  </w:footnote>
  <w:footnote w:id="2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http://gf.state.wy.us/downloads/pdf/April%2023%202010%20Commission%20Approved%20Wind%20Recommendations.pdf (last visited Nov. 26, 2011).</w:t>
      </w:r>
    </w:p>
    <w:p w:rsidR="0016020E" w:rsidRPr="002839A2" w:rsidRDefault="0016020E" w:rsidP="00AD23F0">
      <w:pPr>
        <w:pStyle w:val="FootnoteText"/>
        <w:ind w:left="0" w:firstLine="0"/>
        <w:rPr>
          <w:rFonts w:cs="Times New Roman"/>
          <w:sz w:val="22"/>
          <w:szCs w:val="22"/>
        </w:rPr>
      </w:pPr>
    </w:p>
  </w:footnote>
  <w:footnote w:id="2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w:t>
      </w:r>
      <w:r w:rsidRPr="002839A2">
        <w:rPr>
          <w:rFonts w:cs="Times New Roman"/>
          <w:iCs/>
          <w:sz w:val="22"/>
          <w:szCs w:val="22"/>
          <w:u w:val="single"/>
        </w:rPr>
        <w:t>vailable at</w:t>
      </w:r>
      <w:r w:rsidRPr="002839A2">
        <w:rPr>
          <w:rFonts w:cs="Times New Roman"/>
          <w:i/>
          <w:iCs/>
          <w:sz w:val="22"/>
          <w:szCs w:val="22"/>
        </w:rPr>
        <w:t xml:space="preserve"> </w:t>
      </w:r>
      <w:r w:rsidRPr="002839A2">
        <w:rPr>
          <w:rFonts w:cs="Times New Roman"/>
          <w:sz w:val="22"/>
          <w:szCs w:val="22"/>
        </w:rPr>
        <w:t xml:space="preserve">http://elibrary.unm.edu/sora/Wilson/v110n03/p0435-p0438.pdf (last visited Nov. 20, 2011).   </w:t>
      </w:r>
    </w:p>
    <w:p w:rsidR="0016020E" w:rsidRPr="002839A2" w:rsidRDefault="0016020E" w:rsidP="00AD23F0">
      <w:pPr>
        <w:pStyle w:val="FootnoteText"/>
        <w:ind w:left="0" w:firstLine="0"/>
        <w:rPr>
          <w:rFonts w:cs="Times New Roman"/>
          <w:sz w:val="22"/>
          <w:szCs w:val="22"/>
        </w:rPr>
      </w:pPr>
    </w:p>
  </w:footnote>
  <w:footnote w:id="2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iCs/>
          <w:sz w:val="22"/>
          <w:szCs w:val="22"/>
        </w:rPr>
        <w:t xml:space="preserve"> </w:t>
      </w:r>
      <w:r w:rsidRPr="002839A2">
        <w:rPr>
          <w:rFonts w:cs="Times New Roman"/>
          <w:sz w:val="22"/>
          <w:szCs w:val="22"/>
        </w:rPr>
        <w:t xml:space="preserve">http://srd.alberta.ca/FishWildlife/WildlifeLandUseGuidelines/documents/WildlifeGuidelines-AlbertaWindEnergyProjects-Sep19-2011.pdf (last visited Nov. 20, 2011).   </w:t>
      </w:r>
    </w:p>
    <w:p w:rsidR="0016020E" w:rsidRPr="002839A2" w:rsidRDefault="0016020E" w:rsidP="00AD23F0">
      <w:pPr>
        <w:pStyle w:val="FootnoteText"/>
        <w:ind w:left="0" w:firstLine="0"/>
        <w:rPr>
          <w:rFonts w:cs="Times New Roman"/>
          <w:sz w:val="22"/>
          <w:szCs w:val="22"/>
        </w:rPr>
      </w:pPr>
    </w:p>
  </w:footnote>
  <w:footnote w:id="2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http://www.fws.gov/mountain-prairie/species/birds/spraguespipit/SpraguesJS2010r4.pdf. (last visited Nov. 20, 2011).   </w:t>
      </w:r>
    </w:p>
    <w:p w:rsidR="0016020E" w:rsidRPr="002839A2" w:rsidRDefault="0016020E" w:rsidP="00AD23F0">
      <w:pPr>
        <w:pStyle w:val="FootnoteText"/>
        <w:ind w:left="0" w:firstLine="0"/>
        <w:rPr>
          <w:rFonts w:cs="Times New Roman"/>
          <w:sz w:val="22"/>
          <w:szCs w:val="22"/>
        </w:rPr>
      </w:pPr>
    </w:p>
  </w:footnote>
  <w:footnote w:id="2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http://gf.state.wy.us/downloads/pdf/swap/birds/ChestnutcollarLongspur.pdf (last visited Nov. 20, 2011).</w:t>
      </w:r>
    </w:p>
    <w:p w:rsidR="0016020E" w:rsidRPr="002839A2" w:rsidRDefault="0016020E" w:rsidP="00AD23F0">
      <w:pPr>
        <w:pStyle w:val="FootnoteText"/>
        <w:ind w:left="0" w:firstLine="0"/>
        <w:rPr>
          <w:rFonts w:cs="Times New Roman"/>
          <w:sz w:val="22"/>
          <w:szCs w:val="22"/>
        </w:rPr>
      </w:pPr>
    </w:p>
  </w:footnote>
  <w:footnote w:id="2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w:t>
      </w:r>
      <w:r w:rsidRPr="002839A2">
        <w:rPr>
          <w:rFonts w:cs="Times New Roman"/>
          <w:iCs/>
          <w:sz w:val="22"/>
          <w:szCs w:val="22"/>
          <w:u w:val="single"/>
        </w:rPr>
        <w:t>vailable at</w:t>
      </w:r>
      <w:r w:rsidRPr="002839A2">
        <w:rPr>
          <w:rFonts w:cs="Times New Roman"/>
          <w:i/>
          <w:iCs/>
          <w:sz w:val="22"/>
          <w:szCs w:val="22"/>
        </w:rPr>
        <w:t xml:space="preserve"> </w:t>
      </w:r>
      <w:r w:rsidRPr="002839A2">
        <w:rPr>
          <w:rFonts w:cs="Times New Roman"/>
          <w:sz w:val="22"/>
          <w:szCs w:val="22"/>
        </w:rPr>
        <w:t>http://library.fws.gov/BTP/long-billedcurlew.pdf (last visited Nov. 20, 2011).</w:t>
      </w:r>
    </w:p>
    <w:p w:rsidR="0016020E" w:rsidRPr="002839A2" w:rsidRDefault="0016020E" w:rsidP="00AD23F0">
      <w:pPr>
        <w:pStyle w:val="FootnoteText"/>
        <w:ind w:left="0" w:firstLine="0"/>
        <w:rPr>
          <w:rFonts w:cs="Times New Roman"/>
          <w:sz w:val="22"/>
          <w:szCs w:val="22"/>
        </w:rPr>
      </w:pPr>
      <w:r w:rsidRPr="002839A2">
        <w:rPr>
          <w:rFonts w:cs="Times New Roman"/>
          <w:sz w:val="22"/>
          <w:szCs w:val="22"/>
        </w:rPr>
        <w:t xml:space="preserve">  </w:t>
      </w:r>
    </w:p>
  </w:footnote>
  <w:footnote w:id="2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wind facility where the Long-billed Curlew was killed is not identified in the report.  Nor did the report indicate whether the mortality searches took place during the times of Long-billed Curlew courtship, when the risk of turbine collision would be highest.  </w:t>
      </w:r>
      <w:r w:rsidRPr="002839A2">
        <w:rPr>
          <w:rFonts w:cs="Times New Roman"/>
          <w:sz w:val="22"/>
          <w:szCs w:val="22"/>
          <w:u w:val="single"/>
        </w:rPr>
        <w:t>Available at</w:t>
      </w:r>
      <w:r w:rsidRPr="002839A2">
        <w:rPr>
          <w:rFonts w:cs="Times New Roman"/>
          <w:sz w:val="22"/>
          <w:szCs w:val="22"/>
        </w:rPr>
        <w:t xml:space="preserve"> http://www.whitmancounty.org/download/App%20F%20CPE%20Cumulative%20Impacts%20Report.pdf (last visited Nov. 26, 2011).</w:t>
      </w:r>
    </w:p>
    <w:p w:rsidR="0016020E" w:rsidRPr="002839A2" w:rsidRDefault="0016020E" w:rsidP="00AD23F0">
      <w:pPr>
        <w:pStyle w:val="FootnoteText"/>
        <w:ind w:left="0" w:firstLine="0"/>
        <w:rPr>
          <w:rFonts w:cs="Times New Roman"/>
          <w:sz w:val="22"/>
          <w:szCs w:val="22"/>
        </w:rPr>
      </w:pPr>
    </w:p>
  </w:footnote>
  <w:footnote w:id="2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iCs/>
          <w:sz w:val="22"/>
          <w:szCs w:val="22"/>
        </w:rPr>
        <w:t xml:space="preserve"> </w:t>
      </w:r>
      <w:r w:rsidRPr="002839A2">
        <w:rPr>
          <w:rFonts w:cs="Times New Roman"/>
          <w:sz w:val="22"/>
          <w:szCs w:val="22"/>
        </w:rPr>
        <w:t xml:space="preserve">http://rmbo.org/pif_db/laped/ (last visited Nov. 20, 2011).   </w:t>
      </w:r>
    </w:p>
    <w:p w:rsidR="0016020E" w:rsidRPr="002839A2" w:rsidRDefault="0016020E" w:rsidP="00AD23F0">
      <w:pPr>
        <w:pStyle w:val="FootnoteText"/>
        <w:ind w:left="0" w:firstLine="0"/>
        <w:rPr>
          <w:rFonts w:cs="Times New Roman"/>
          <w:sz w:val="22"/>
          <w:szCs w:val="22"/>
        </w:rPr>
      </w:pPr>
    </w:p>
  </w:footnote>
  <w:footnote w:id="3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iCs/>
          <w:sz w:val="22"/>
          <w:szCs w:val="22"/>
        </w:rPr>
        <w:t xml:space="preserve"> </w:t>
      </w:r>
      <w:r w:rsidRPr="002839A2">
        <w:rPr>
          <w:rFonts w:cs="Times New Roman"/>
          <w:sz w:val="22"/>
          <w:szCs w:val="22"/>
        </w:rPr>
        <w:t xml:space="preserve">https://www.nationalwind.org/assets/research_meetings/Research_Meeting_VII_Shaffer.pdf. (last visited Nov. 20, 2011).   </w:t>
      </w:r>
    </w:p>
    <w:p w:rsidR="0016020E" w:rsidRPr="002839A2" w:rsidRDefault="0016020E" w:rsidP="00AD23F0">
      <w:pPr>
        <w:pStyle w:val="FootnoteText"/>
        <w:ind w:left="0" w:firstLine="0"/>
        <w:rPr>
          <w:rFonts w:cs="Times New Roman"/>
          <w:sz w:val="22"/>
          <w:szCs w:val="22"/>
        </w:rPr>
      </w:pPr>
    </w:p>
  </w:footnote>
  <w:footnote w:id="3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http://digitalcommons.unl.edu/usgsnpwrc/131/ (last visited Nov. 20, 2011).   </w:t>
      </w:r>
    </w:p>
    <w:p w:rsidR="0016020E" w:rsidRPr="002839A2" w:rsidRDefault="0016020E" w:rsidP="00AD23F0">
      <w:pPr>
        <w:pStyle w:val="FootnoteText"/>
        <w:ind w:left="0" w:firstLine="0"/>
        <w:rPr>
          <w:rFonts w:cs="Times New Roman"/>
          <w:sz w:val="22"/>
          <w:szCs w:val="22"/>
        </w:rPr>
      </w:pPr>
    </w:p>
  </w:footnote>
  <w:footnote w:id="3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See, e.g.</w:t>
      </w:r>
      <w:r w:rsidRPr="002839A2">
        <w:rPr>
          <w:rFonts w:cs="Times New Roman"/>
          <w:sz w:val="22"/>
          <w:szCs w:val="22"/>
        </w:rPr>
        <w:t xml:space="preserve">, Tamara Enz &amp; Kimberly Bay, </w:t>
      </w:r>
      <w:r w:rsidRPr="002839A2">
        <w:rPr>
          <w:rFonts w:cs="Times New Roman"/>
          <w:sz w:val="22"/>
          <w:szCs w:val="22"/>
          <w:u w:val="single"/>
        </w:rPr>
        <w:t>Post-Construction Avian and Bat Fatality Monitoring Study, Tuolumne Wind Project, Klickitat County, Washington, Final Report, April 20, 2009 to April 7, 2010</w:t>
      </w:r>
      <w:r w:rsidRPr="002839A2">
        <w:rPr>
          <w:rFonts w:cs="Times New Roman"/>
          <w:sz w:val="22"/>
          <w:szCs w:val="22"/>
        </w:rPr>
        <w:t xml:space="preserve"> 19 (July 6, 2010), Attachment </w:t>
      </w:r>
      <w:r>
        <w:fldChar w:fldCharType="begin"/>
      </w:r>
      <w:r>
        <w:instrText xml:space="preserve"> REF _Ref311531547 \r \h  \* MERGEFORMAT </w:instrText>
      </w:r>
      <w:r>
        <w:fldChar w:fldCharType="separate"/>
      </w:r>
      <w:r w:rsidR="00874AF2">
        <w:t>B</w:t>
      </w:r>
      <w:r>
        <w:fldChar w:fldCharType="end"/>
      </w:r>
      <w:r w:rsidRPr="002839A2">
        <w:rPr>
          <w:rFonts w:cs="Times New Roman"/>
          <w:sz w:val="22"/>
          <w:szCs w:val="22"/>
        </w:rPr>
        <w:t xml:space="preserve">; </w:t>
      </w:r>
      <w:r w:rsidRPr="002839A2">
        <w:rPr>
          <w:rFonts w:cs="Times New Roman"/>
          <w:sz w:val="22"/>
          <w:szCs w:val="22"/>
          <w:u w:val="single"/>
        </w:rPr>
        <w:t>see also</w:t>
      </w:r>
      <w:r w:rsidRPr="002839A2">
        <w:rPr>
          <w:rFonts w:cs="Times New Roman"/>
          <w:sz w:val="22"/>
          <w:szCs w:val="22"/>
        </w:rPr>
        <w:t xml:space="preserve"> West, Inc., </w:t>
      </w:r>
      <w:r w:rsidRPr="002839A2">
        <w:rPr>
          <w:rFonts w:cs="Times New Roman"/>
          <w:sz w:val="22"/>
          <w:szCs w:val="22"/>
          <w:u w:val="single"/>
        </w:rPr>
        <w:t>Avian and Bat Mortality Associated with the Initial Phase of the Foote Creek Rim Windpower Project, Carbon County, Wyoming November 1998 - June 2002</w:t>
      </w:r>
      <w:r w:rsidRPr="002839A2">
        <w:rPr>
          <w:rFonts w:cs="Times New Roman"/>
          <w:sz w:val="22"/>
          <w:szCs w:val="22"/>
        </w:rPr>
        <w:t xml:space="preserve"> 8 (Jan. 10, 2003), http://west-inc.com/reports/fcr_final_mortality.pdf (last visited Dec. 9, 2011).   </w:t>
      </w:r>
    </w:p>
    <w:p w:rsidR="0016020E" w:rsidRPr="002839A2" w:rsidRDefault="0016020E" w:rsidP="00AD23F0">
      <w:pPr>
        <w:pStyle w:val="FootnoteText"/>
        <w:ind w:left="0" w:firstLine="0"/>
        <w:rPr>
          <w:rFonts w:cs="Times New Roman"/>
          <w:sz w:val="22"/>
          <w:szCs w:val="22"/>
        </w:rPr>
      </w:pPr>
    </w:p>
  </w:footnote>
  <w:footnote w:id="3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Examples of wind energy facilities and regions where these raptors are known to have been killed include Shiloh I Wind, CA (Swainson’s Hawk); Tehachapi Pass Wind Resource Area, CA (Flammulated Owl); Jersey-Atlantic Wind Farm, NJ (Peregrine Falcon); Stateline Wind Energy Center, OR-WA (Swainson’s Hawk); Juniper Canyon Wind, WA (Ferruginous Hawk); Nine Canyon Wind, WA (Short-eared Owl); Big Horn Wind, WA (Short-eared Owl, Ferruginous Hawk); Harvest Wind, WA ( Swainson’s Hawk); and Foote Creek Rim Wind, WY (Short-Eared Owl). It should be noted that these examples are a fragmentary sampling of actual mortality, not a full accounting.  Mortality data is not collected at all U.S. wind energy facilities, and even when data is collected, it is not collected during all operating hours, nor is it usually collected for all wind turbines in a facility.  In addition, mortality data is very often not made publicly available. </w:t>
      </w:r>
    </w:p>
    <w:p w:rsidR="0016020E" w:rsidRPr="002839A2" w:rsidRDefault="0016020E" w:rsidP="00AD23F0">
      <w:pPr>
        <w:pStyle w:val="FootnoteText"/>
        <w:ind w:left="0" w:firstLine="0"/>
        <w:rPr>
          <w:rFonts w:cs="Times New Roman"/>
          <w:sz w:val="22"/>
          <w:szCs w:val="22"/>
        </w:rPr>
      </w:pPr>
    </w:p>
  </w:footnote>
  <w:footnote w:id="3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http://www.swainsonshawk.org/story2.html (last visited Nov. 27, 2011).</w:t>
      </w:r>
    </w:p>
    <w:p w:rsidR="0016020E" w:rsidRPr="002839A2" w:rsidRDefault="0016020E" w:rsidP="00AD23F0">
      <w:pPr>
        <w:pStyle w:val="FootnoteText"/>
        <w:ind w:left="0" w:firstLine="0"/>
        <w:rPr>
          <w:rFonts w:cs="Times New Roman"/>
          <w:sz w:val="22"/>
          <w:szCs w:val="22"/>
        </w:rPr>
      </w:pPr>
    </w:p>
  </w:footnote>
  <w:footnote w:id="3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http://library.fws.gov/ES/peregrine06.pdf (last visited Nov. 27, 2011).</w:t>
      </w:r>
    </w:p>
    <w:p w:rsidR="0016020E" w:rsidRPr="002839A2" w:rsidRDefault="0016020E" w:rsidP="00AD23F0">
      <w:pPr>
        <w:pStyle w:val="FootnoteText"/>
        <w:ind w:left="0" w:firstLine="0"/>
        <w:rPr>
          <w:rFonts w:cs="Times New Roman"/>
          <w:sz w:val="22"/>
          <w:szCs w:val="22"/>
        </w:rPr>
      </w:pPr>
    </w:p>
  </w:footnote>
  <w:footnote w:id="36">
    <w:p w:rsidR="0016020E" w:rsidRPr="002839A2" w:rsidRDefault="0016020E" w:rsidP="00AD23F0">
      <w:pPr>
        <w:pStyle w:val="FootnoteText"/>
        <w:ind w:left="0" w:firstLine="0"/>
        <w:rPr>
          <w:rFonts w:cs="Times New Roman"/>
          <w:sz w:val="22"/>
          <w:szCs w:val="22"/>
          <w:u w:val="single"/>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http://www.efsec.wa.gov/Whistling%20Ridge/Adjudication/Intervenor's%20pre-filed%20testimony/Ex%2022.03.pdf (last visited Dec. 12, 2011).</w:t>
      </w:r>
    </w:p>
    <w:p w:rsidR="0016020E" w:rsidRPr="002839A2" w:rsidRDefault="0016020E" w:rsidP="00AD23F0">
      <w:pPr>
        <w:pStyle w:val="FootnoteText"/>
        <w:ind w:left="0" w:firstLine="0"/>
        <w:rPr>
          <w:rFonts w:cs="Times New Roman"/>
          <w:sz w:val="22"/>
          <w:szCs w:val="22"/>
        </w:rPr>
      </w:pPr>
    </w:p>
  </w:footnote>
  <w:footnote w:id="3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i/>
          <w:iCs/>
          <w:sz w:val="22"/>
          <w:szCs w:val="22"/>
        </w:rPr>
        <w:t xml:space="preserve"> </w:t>
      </w:r>
      <w:r w:rsidRPr="002839A2">
        <w:rPr>
          <w:rFonts w:cs="Times New Roman"/>
          <w:sz w:val="22"/>
          <w:szCs w:val="22"/>
        </w:rPr>
        <w:t xml:space="preserve">http://www.rmrp.info/pdf/2010_printed_program-9_091210_LAK.pdf (last visited Nov. 20, 2011).  </w:t>
      </w:r>
    </w:p>
    <w:p w:rsidR="0016020E" w:rsidRPr="002839A2" w:rsidRDefault="0016020E" w:rsidP="00AD23F0">
      <w:pPr>
        <w:pStyle w:val="FootnoteText"/>
        <w:ind w:left="0" w:firstLine="0"/>
        <w:rPr>
          <w:rFonts w:cs="Times New Roman"/>
          <w:sz w:val="22"/>
          <w:szCs w:val="22"/>
        </w:rPr>
      </w:pPr>
      <w:r w:rsidRPr="002839A2">
        <w:rPr>
          <w:rFonts w:cs="Times New Roman"/>
          <w:sz w:val="22"/>
          <w:szCs w:val="22"/>
        </w:rPr>
        <w:t xml:space="preserve"> </w:t>
      </w:r>
    </w:p>
  </w:footnote>
  <w:footnote w:id="3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sz w:val="22"/>
          <w:szCs w:val="22"/>
        </w:rPr>
        <w:t xml:space="preserve"> http://www.fws.gov/habitatconservation/Golden_Eagle_Status_Fact_Sheet.pdf (last visited Nov. 20, 2011).</w:t>
      </w:r>
    </w:p>
    <w:p w:rsidR="0016020E" w:rsidRPr="002839A2" w:rsidRDefault="0016020E" w:rsidP="00AD23F0">
      <w:pPr>
        <w:pStyle w:val="FootnoteText"/>
        <w:ind w:left="0" w:firstLine="0"/>
        <w:rPr>
          <w:rFonts w:cs="Times New Roman"/>
          <w:sz w:val="22"/>
          <w:szCs w:val="22"/>
        </w:rPr>
      </w:pPr>
    </w:p>
  </w:footnote>
  <w:footnote w:id="3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http://www.dfg.ca.gov/wildlife/nongame/raptors/goldeneagle/docs/NAGoldenEagleScienceMeeting-2010-09-21.pdf (last visited Nov. 20, 2011).   </w:t>
      </w:r>
    </w:p>
    <w:p w:rsidR="0016020E" w:rsidRPr="002839A2" w:rsidRDefault="0016020E" w:rsidP="00AD23F0">
      <w:pPr>
        <w:pStyle w:val="FootnoteText"/>
        <w:ind w:left="0" w:firstLine="0"/>
        <w:rPr>
          <w:rFonts w:cs="Times New Roman"/>
          <w:sz w:val="22"/>
          <w:szCs w:val="22"/>
        </w:rPr>
      </w:pPr>
    </w:p>
  </w:footnote>
  <w:footnote w:id="4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http://altamontsrc.org/alt_doc/p145_smallwood_fatality_monitoring_results_12_31_09.pdf. (last visited Nov. 20, 2011).    </w:t>
      </w:r>
    </w:p>
  </w:footnote>
  <w:footnote w:id="4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http://www.energy.ca.gov/2006publications/CEC-500-2006-056/CEC-500-2006-056.PDF (last visited Dec. 11, 2011).</w:t>
      </w:r>
    </w:p>
    <w:p w:rsidR="0016020E" w:rsidRPr="002839A2" w:rsidRDefault="0016020E" w:rsidP="00AD23F0">
      <w:pPr>
        <w:pStyle w:val="FootnoteText"/>
        <w:ind w:left="0" w:firstLine="0"/>
        <w:rPr>
          <w:rFonts w:cs="Times New Roman"/>
          <w:sz w:val="22"/>
          <w:szCs w:val="22"/>
        </w:rPr>
      </w:pPr>
    </w:p>
  </w:footnote>
  <w:footnote w:id="4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It should be noted that information concerning wildlife fatalities, particularly Golden Eagle mortalities, at wind energy facilities is often known to FWS but such information is not easily accessible to the public, in part due to the increasingly long time that it takes the agency to respond to FOIA requests for wind project mortality data, typically extending well beyond the statutorily prescribed durations.  For example, as of the beginning of December 2011, ABC is still waiting for FWS to send complete wind farm mortality data in response to a FOIA request that was made in April 2011.  </w:t>
      </w:r>
    </w:p>
    <w:p w:rsidR="0016020E" w:rsidRPr="002839A2" w:rsidRDefault="0016020E" w:rsidP="00AD23F0">
      <w:pPr>
        <w:pStyle w:val="FootnoteText"/>
        <w:ind w:left="0" w:firstLine="0"/>
        <w:rPr>
          <w:rFonts w:cs="Times New Roman"/>
          <w:sz w:val="22"/>
          <w:szCs w:val="22"/>
        </w:rPr>
      </w:pPr>
    </w:p>
  </w:footnote>
  <w:footnote w:id="4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http://articles.latimes.com/2011/aug/03/local/la-me-wind-eagles-20110803 (last visited Nov. 16, 2011).</w:t>
      </w:r>
    </w:p>
    <w:p w:rsidR="0016020E" w:rsidRPr="002839A2" w:rsidRDefault="0016020E" w:rsidP="00AD23F0">
      <w:pPr>
        <w:pStyle w:val="FootnoteText"/>
        <w:ind w:left="0" w:firstLine="0"/>
        <w:rPr>
          <w:rFonts w:cs="Times New Roman"/>
          <w:sz w:val="22"/>
          <w:szCs w:val="22"/>
        </w:rPr>
      </w:pPr>
    </w:p>
  </w:footnote>
  <w:footnote w:id="4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http://www.nwcn.com/archive/62395757.html (last visited Nov. 16, 2011).</w:t>
      </w:r>
    </w:p>
    <w:p w:rsidR="0016020E" w:rsidRPr="002839A2" w:rsidRDefault="0016020E" w:rsidP="00AD23F0">
      <w:pPr>
        <w:pStyle w:val="FootnoteText"/>
        <w:ind w:left="0" w:firstLine="0"/>
        <w:rPr>
          <w:rFonts w:cs="Times New Roman"/>
          <w:sz w:val="22"/>
          <w:szCs w:val="22"/>
        </w:rPr>
      </w:pPr>
      <w:r w:rsidRPr="002839A2">
        <w:rPr>
          <w:rFonts w:cs="Times New Roman"/>
          <w:sz w:val="22"/>
          <w:szCs w:val="22"/>
        </w:rPr>
        <w:t xml:space="preserve"> </w:t>
      </w:r>
    </w:p>
  </w:footnote>
  <w:footnote w:id="4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http://wyomingoutdoorcouncil.org/blog/2011/06/21/wind-turbines-killing-more-golden-eagles-in-wyoming-than-expected/ (last visited Nov. 16, 2011).</w:t>
      </w:r>
    </w:p>
    <w:p w:rsidR="0016020E" w:rsidRPr="002839A2" w:rsidRDefault="0016020E" w:rsidP="00AD23F0">
      <w:pPr>
        <w:pStyle w:val="FootnoteText"/>
        <w:ind w:left="0" w:firstLine="0"/>
        <w:rPr>
          <w:rFonts w:cs="Times New Roman"/>
          <w:sz w:val="22"/>
          <w:szCs w:val="22"/>
        </w:rPr>
      </w:pPr>
    </w:p>
  </w:footnote>
  <w:footnote w:id="4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i/>
          <w:iCs/>
          <w:sz w:val="22"/>
          <w:szCs w:val="22"/>
        </w:rPr>
        <w:t xml:space="preserve"> </w:t>
      </w:r>
      <w:r w:rsidRPr="002839A2">
        <w:rPr>
          <w:rFonts w:cs="Times New Roman"/>
          <w:sz w:val="22"/>
          <w:szCs w:val="22"/>
        </w:rPr>
        <w:t xml:space="preserve">http://www.fws.gov/pacific/eagle/NationalBaldEagleManagementGuidelines.pdf (last visited Nov. 20, 2011).   </w:t>
      </w:r>
    </w:p>
    <w:p w:rsidR="0016020E" w:rsidRPr="002839A2" w:rsidRDefault="0016020E" w:rsidP="00AD23F0">
      <w:pPr>
        <w:pStyle w:val="FootnoteText"/>
        <w:ind w:left="0" w:firstLine="0"/>
        <w:rPr>
          <w:rFonts w:cs="Times New Roman"/>
          <w:sz w:val="22"/>
          <w:szCs w:val="22"/>
        </w:rPr>
      </w:pPr>
    </w:p>
  </w:footnote>
  <w:footnote w:id="4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sz w:val="22"/>
          <w:szCs w:val="22"/>
        </w:rPr>
        <w:t xml:space="preserve"> http://www.fws.gov/midwest/eagle/protect/FINAL_BEPDM11May2010.pdf (last visited Nov. 20, 2011).   </w:t>
      </w:r>
    </w:p>
    <w:p w:rsidR="0016020E" w:rsidRPr="002839A2" w:rsidRDefault="0016020E" w:rsidP="00AD23F0">
      <w:pPr>
        <w:pStyle w:val="FootnoteText"/>
        <w:ind w:left="0" w:firstLine="0"/>
        <w:rPr>
          <w:rFonts w:cs="Times New Roman"/>
          <w:sz w:val="22"/>
          <w:szCs w:val="22"/>
        </w:rPr>
      </w:pPr>
    </w:p>
  </w:footnote>
  <w:footnote w:id="4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sz w:val="22"/>
          <w:szCs w:val="22"/>
        </w:rPr>
        <w:t xml:space="preserve"> http://www.blm.gov/pgdata/etc/medialib/blm/wy/wildlife/animal-assessmnts.Par.41209.File.dat/BaldEagle.pdf (last visited Dec. 6, 2011).   </w:t>
      </w:r>
    </w:p>
    <w:p w:rsidR="0016020E" w:rsidRPr="002839A2" w:rsidRDefault="0016020E" w:rsidP="00AD23F0">
      <w:pPr>
        <w:pStyle w:val="FootnoteText"/>
        <w:ind w:left="0" w:firstLine="0"/>
        <w:rPr>
          <w:rFonts w:cs="Times New Roman"/>
          <w:sz w:val="22"/>
          <w:szCs w:val="22"/>
        </w:rPr>
      </w:pPr>
    </w:p>
  </w:footnote>
  <w:footnote w:id="4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sz w:val="22"/>
          <w:szCs w:val="22"/>
        </w:rPr>
        <w:t xml:space="preserve"> http://www.decorahnews.com/news-stories/2011/11/1237.html (last visited Nov. 20, 2011).   </w:t>
      </w:r>
    </w:p>
    <w:p w:rsidR="0016020E" w:rsidRPr="002839A2" w:rsidRDefault="0016020E" w:rsidP="00AD23F0">
      <w:pPr>
        <w:pStyle w:val="FootnoteText"/>
        <w:ind w:left="0" w:firstLine="0"/>
        <w:rPr>
          <w:rFonts w:cs="Times New Roman"/>
          <w:sz w:val="22"/>
          <w:szCs w:val="22"/>
        </w:rPr>
      </w:pPr>
    </w:p>
  </w:footnote>
  <w:footnote w:id="5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sz w:val="22"/>
          <w:szCs w:val="22"/>
        </w:rPr>
        <w:t xml:space="preserve"> http://www.rurdev.usda.gov/SupportDocuments/DOE-EIS-0418_Ch8_Use-Productivity.pdf (last visited Nov. 20, 2011).   </w:t>
      </w:r>
    </w:p>
    <w:p w:rsidR="0016020E" w:rsidRPr="002839A2" w:rsidRDefault="0016020E" w:rsidP="00AD23F0">
      <w:pPr>
        <w:pStyle w:val="FootnoteText"/>
        <w:ind w:left="0" w:firstLine="0"/>
        <w:rPr>
          <w:rFonts w:cs="Times New Roman"/>
          <w:sz w:val="22"/>
          <w:szCs w:val="22"/>
        </w:rPr>
      </w:pPr>
    </w:p>
  </w:footnote>
  <w:footnote w:id="5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sz w:val="22"/>
          <w:szCs w:val="22"/>
        </w:rPr>
        <w:t xml:space="preserve"> http://www.nationalwind.org/assets/research_meetings/Research_Meeting_VIII_Proceedings1.pdf. (last visited Nov. 20, 2011).   </w:t>
      </w:r>
    </w:p>
    <w:p w:rsidR="0016020E" w:rsidRPr="002839A2" w:rsidRDefault="0016020E" w:rsidP="00AD23F0">
      <w:pPr>
        <w:pStyle w:val="FootnoteText"/>
        <w:ind w:left="0" w:firstLine="0"/>
        <w:rPr>
          <w:rFonts w:cs="Times New Roman"/>
          <w:sz w:val="22"/>
          <w:szCs w:val="22"/>
        </w:rPr>
      </w:pPr>
      <w:r w:rsidRPr="002839A2">
        <w:rPr>
          <w:rFonts w:cs="Times New Roman"/>
          <w:sz w:val="22"/>
          <w:szCs w:val="22"/>
        </w:rPr>
        <w:t xml:space="preserve"> </w:t>
      </w:r>
    </w:p>
  </w:footnote>
  <w:footnote w:id="5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iCs/>
          <w:sz w:val="22"/>
          <w:szCs w:val="22"/>
          <w:u w:val="single"/>
        </w:rPr>
        <w:t>Available at</w:t>
      </w:r>
      <w:r w:rsidRPr="002839A2">
        <w:rPr>
          <w:rFonts w:cs="Times New Roman"/>
          <w:sz w:val="22"/>
          <w:szCs w:val="22"/>
        </w:rPr>
        <w:t xml:space="preserve"> http://www.fws.gov/migratorybirds/CurrentBirdIssues/Management/FocalSpecies/Plans/CeruleanWarbler.pdf (last visited Nov. 20, 2011).   </w:t>
      </w:r>
    </w:p>
    <w:p w:rsidR="0016020E" w:rsidRPr="002839A2" w:rsidRDefault="0016020E" w:rsidP="00AD23F0">
      <w:pPr>
        <w:pStyle w:val="FootnoteText"/>
        <w:ind w:left="0" w:firstLine="0"/>
        <w:rPr>
          <w:rFonts w:cs="Times New Roman"/>
          <w:sz w:val="22"/>
          <w:szCs w:val="22"/>
        </w:rPr>
      </w:pPr>
    </w:p>
  </w:footnote>
  <w:footnote w:id="5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Pennsylvania Game Commission publishes wind energy mortality data in summary form, without the exact date or name of facility where it occurred. </w:t>
      </w:r>
      <w:r w:rsidRPr="002839A2">
        <w:rPr>
          <w:rFonts w:cs="Times New Roman"/>
          <w:sz w:val="22"/>
          <w:szCs w:val="22"/>
          <w:u w:val="single"/>
        </w:rPr>
        <w:t>Available at</w:t>
      </w:r>
      <w:r w:rsidRPr="002839A2">
        <w:rPr>
          <w:rFonts w:cs="Times New Roman"/>
          <w:sz w:val="22"/>
          <w:szCs w:val="22"/>
        </w:rPr>
        <w:t xml:space="preserve"> http://www.scribd.com/doc/52395539/Wind-Energy-Voluntary-Cooperation-Agreement-Second-Summary-Report (last visited Nov. 27, 2011).</w:t>
      </w:r>
    </w:p>
    <w:p w:rsidR="0016020E" w:rsidRPr="002839A2" w:rsidRDefault="0016020E" w:rsidP="00AD23F0">
      <w:pPr>
        <w:pStyle w:val="FootnoteText"/>
        <w:ind w:left="0" w:firstLine="0"/>
        <w:rPr>
          <w:rFonts w:cs="Times New Roman"/>
          <w:sz w:val="22"/>
          <w:szCs w:val="22"/>
        </w:rPr>
      </w:pPr>
    </w:p>
  </w:footnote>
  <w:footnote w:id="5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http://www.west-inc.com/reports/vansyclereportnet.pdf (last visited Nov. 27, 2011).</w:t>
      </w:r>
    </w:p>
    <w:p w:rsidR="0016020E" w:rsidRPr="002839A2" w:rsidRDefault="0016020E" w:rsidP="00AD23F0">
      <w:pPr>
        <w:pStyle w:val="FootnoteText"/>
        <w:ind w:left="0" w:firstLine="0"/>
        <w:rPr>
          <w:rFonts w:cs="Times New Roman"/>
          <w:sz w:val="22"/>
          <w:szCs w:val="22"/>
        </w:rPr>
      </w:pPr>
    </w:p>
  </w:footnote>
  <w:footnote w:id="5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http://web2.uconn.edu/seagrantnybight/documents/Energy%20Docs/Forsell_NY%20Bight%20Energy%20Oct%207%202010_Seabirds.pdf (last visited Nov. 27, 2011). </w:t>
      </w:r>
    </w:p>
    <w:p w:rsidR="0016020E" w:rsidRPr="002839A2" w:rsidRDefault="0016020E" w:rsidP="00AD23F0">
      <w:pPr>
        <w:pStyle w:val="FootnoteText"/>
        <w:ind w:left="0" w:firstLine="0"/>
        <w:rPr>
          <w:rFonts w:cs="Times New Roman"/>
          <w:sz w:val="22"/>
          <w:szCs w:val="22"/>
        </w:rPr>
      </w:pPr>
    </w:p>
  </w:footnote>
  <w:footnote w:id="5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http://vasierraclub.org/Karpanty.pdf (last visited Nov. 27, 2011).</w:t>
      </w:r>
    </w:p>
    <w:p w:rsidR="0016020E" w:rsidRPr="002839A2" w:rsidRDefault="0016020E" w:rsidP="00AD23F0">
      <w:pPr>
        <w:pStyle w:val="FootnoteText"/>
        <w:ind w:left="0" w:firstLine="0"/>
        <w:rPr>
          <w:rFonts w:cs="Times New Roman"/>
          <w:sz w:val="22"/>
          <w:szCs w:val="22"/>
        </w:rPr>
      </w:pPr>
    </w:p>
  </w:footnote>
  <w:footnote w:id="5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http://www.glc.org/energy/wind/pdf/TNC-Great-Lakes-Regional-Guidelines.pdf (last visited Nov. 27, 2011).</w:t>
      </w:r>
    </w:p>
    <w:p w:rsidR="0016020E" w:rsidRPr="002839A2" w:rsidRDefault="0016020E" w:rsidP="00AD23F0">
      <w:pPr>
        <w:pStyle w:val="FootnoteText"/>
        <w:ind w:left="0" w:firstLine="0"/>
        <w:rPr>
          <w:rFonts w:cs="Times New Roman"/>
          <w:sz w:val="22"/>
          <w:szCs w:val="22"/>
        </w:rPr>
      </w:pPr>
    </w:p>
  </w:footnote>
  <w:footnote w:id="58">
    <w:p w:rsidR="0016020E" w:rsidRPr="002839A2" w:rsidRDefault="0016020E" w:rsidP="00AD23F0">
      <w:pPr>
        <w:pStyle w:val="FootnoteText"/>
        <w:ind w:left="0" w:firstLine="0"/>
        <w:rPr>
          <w:rFonts w:cs="Times New Roman"/>
          <w:iCs/>
          <w:sz w:val="22"/>
          <w:szCs w:val="22"/>
        </w:rPr>
      </w:pPr>
      <w:r w:rsidRPr="002839A2">
        <w:rPr>
          <w:rStyle w:val="FootnoteReference"/>
          <w:rFonts w:cs="Times New Roman"/>
          <w:sz w:val="22"/>
          <w:szCs w:val="22"/>
        </w:rPr>
        <w:footnoteRef/>
      </w:r>
      <w:r w:rsidRPr="002839A2">
        <w:rPr>
          <w:rFonts w:cs="Times New Roman"/>
          <w:sz w:val="22"/>
          <w:szCs w:val="22"/>
        </w:rPr>
        <w:t xml:space="preserve"> An upsurge in ESA listings will have serious consequences particularly for the industry, which will then be required to comply with comprehensive ESA requirements and may also be required to shut down projects due to potential ESA violations.  For example, in response to a citizen suit, a federal court recently issued an injunction against the Beech Ridge wind energy project in West Virginia for potential take of the endangered Indiana bat without an incidental take permit.  </w:t>
      </w:r>
      <w:r w:rsidRPr="002839A2">
        <w:rPr>
          <w:rFonts w:cs="Times New Roman"/>
          <w:iCs/>
          <w:sz w:val="22"/>
          <w:szCs w:val="22"/>
          <w:u w:val="single"/>
        </w:rPr>
        <w:t>See</w:t>
      </w:r>
      <w:r w:rsidRPr="002839A2">
        <w:rPr>
          <w:rFonts w:cs="Times New Roman"/>
          <w:iCs/>
          <w:sz w:val="22"/>
          <w:szCs w:val="22"/>
        </w:rPr>
        <w:t xml:space="preserve"> </w:t>
      </w:r>
      <w:r w:rsidRPr="002839A2">
        <w:rPr>
          <w:rFonts w:cs="Times New Roman"/>
          <w:iCs/>
          <w:sz w:val="22"/>
          <w:szCs w:val="22"/>
          <w:u w:val="single"/>
        </w:rPr>
        <w:t>Animal Welfare Inst. v. Beech Ridge Energy LLC</w:t>
      </w:r>
      <w:r w:rsidRPr="002839A2">
        <w:rPr>
          <w:rFonts w:cs="Times New Roman"/>
          <w:iCs/>
          <w:sz w:val="22"/>
          <w:szCs w:val="22"/>
        </w:rPr>
        <w:t>, 675 F. Supp. 2d 540, 545 (D. Md. 2009).  Accordingly, the industry has an enormous incentive to avoid additional ESA listings of species affected by wind power projects.</w:t>
      </w:r>
    </w:p>
    <w:p w:rsidR="0016020E" w:rsidRPr="002839A2" w:rsidRDefault="0016020E" w:rsidP="00AD23F0">
      <w:pPr>
        <w:pStyle w:val="FootnoteText"/>
        <w:ind w:left="0" w:firstLine="0"/>
        <w:rPr>
          <w:rFonts w:cs="Times New Roman"/>
          <w:sz w:val="22"/>
          <w:szCs w:val="22"/>
        </w:rPr>
      </w:pPr>
    </w:p>
  </w:footnote>
  <w:footnote w:id="5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http://www.nrel.gov/docs/fy08osti/41869.pdf (last visited Dec. 11, 2011).</w:t>
      </w:r>
    </w:p>
    <w:p w:rsidR="0016020E" w:rsidRPr="002839A2" w:rsidRDefault="0016020E" w:rsidP="00AD23F0">
      <w:pPr>
        <w:pStyle w:val="FootnoteText"/>
        <w:ind w:left="0" w:firstLine="0"/>
        <w:rPr>
          <w:rFonts w:cs="Times New Roman"/>
          <w:sz w:val="22"/>
          <w:szCs w:val="22"/>
        </w:rPr>
      </w:pPr>
    </w:p>
  </w:footnote>
  <w:footnote w:id="6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Source</w:t>
      </w:r>
      <w:r w:rsidRPr="002839A2">
        <w:rPr>
          <w:rFonts w:cs="Times New Roman"/>
          <w:sz w:val="22"/>
          <w:szCs w:val="22"/>
        </w:rPr>
        <w:t xml:space="preserve">: </w:t>
      </w:r>
      <w:r w:rsidRPr="002839A2">
        <w:rPr>
          <w:rFonts w:cs="Times New Roman"/>
          <w:sz w:val="22"/>
          <w:szCs w:val="22"/>
          <w:u w:val="single"/>
        </w:rPr>
        <w:t>DOE 20% Wind Report</w:t>
      </w:r>
      <w:r w:rsidRPr="002839A2">
        <w:rPr>
          <w:rFonts w:cs="Times New Roman"/>
          <w:sz w:val="22"/>
          <w:szCs w:val="22"/>
        </w:rPr>
        <w:t xml:space="preserve"> at 7.</w:t>
      </w:r>
    </w:p>
    <w:p w:rsidR="0016020E" w:rsidRPr="002839A2" w:rsidRDefault="0016020E" w:rsidP="00AD23F0">
      <w:pPr>
        <w:pStyle w:val="FootnoteText"/>
        <w:ind w:left="0" w:firstLine="0"/>
        <w:rPr>
          <w:rFonts w:cs="Times New Roman"/>
          <w:sz w:val="22"/>
          <w:szCs w:val="22"/>
        </w:rPr>
      </w:pPr>
    </w:p>
  </w:footnote>
  <w:footnote w:id="6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These figures are estimates based on the data submitted to the FAA for proposed wind projects.</w:t>
      </w:r>
    </w:p>
    <w:p w:rsidR="0016020E" w:rsidRPr="002839A2" w:rsidRDefault="0016020E" w:rsidP="00AD23F0">
      <w:pPr>
        <w:pStyle w:val="FootnoteText"/>
        <w:ind w:left="0" w:firstLine="0"/>
        <w:rPr>
          <w:rFonts w:cs="Times New Roman"/>
          <w:sz w:val="22"/>
          <w:szCs w:val="22"/>
        </w:rPr>
      </w:pPr>
    </w:p>
  </w:footnote>
  <w:footnote w:id="6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Although meteorological towers were proposed during 2003-2007, they are not included in this data set due to data compilation and processing issues.</w:t>
      </w:r>
    </w:p>
  </w:footnote>
  <w:footnote w:id="6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http://eetd.lbl.gov/ea/ems/reports/lbnl-4820e.pdf (last visited Nov. 17, 2011).</w:t>
      </w:r>
    </w:p>
    <w:p w:rsidR="0016020E" w:rsidRPr="002839A2" w:rsidRDefault="0016020E" w:rsidP="00AD23F0">
      <w:pPr>
        <w:pStyle w:val="FootnoteText"/>
        <w:ind w:left="0" w:firstLine="0"/>
        <w:rPr>
          <w:rFonts w:cs="Times New Roman"/>
          <w:sz w:val="22"/>
          <w:szCs w:val="22"/>
        </w:rPr>
      </w:pPr>
    </w:p>
  </w:footnote>
  <w:footnote w:id="6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http://www.awea.org/learnabout/publications/reports/upload/3Q-2011-AWEA-Market-Report-for-Public-2.pdf (last visited Nov. 14, 2011).</w:t>
      </w:r>
    </w:p>
    <w:p w:rsidR="0016020E" w:rsidRPr="002839A2" w:rsidRDefault="0016020E" w:rsidP="00AD23F0">
      <w:pPr>
        <w:pStyle w:val="FootnoteText"/>
        <w:ind w:left="0" w:firstLine="0"/>
        <w:rPr>
          <w:rFonts w:cs="Times New Roman"/>
          <w:sz w:val="22"/>
          <w:szCs w:val="22"/>
        </w:rPr>
      </w:pPr>
    </w:p>
  </w:footnote>
  <w:footnote w:id="6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http://www.renewableenergyworld.com/rea/news/article/2011/11/meanwhile-wind-industry-sees-big-gains-will-it-last (last visited Nov. 17, 2011).</w:t>
      </w:r>
    </w:p>
    <w:p w:rsidR="0016020E" w:rsidRPr="002839A2" w:rsidRDefault="0016020E" w:rsidP="00AD23F0">
      <w:pPr>
        <w:pStyle w:val="FootnoteText"/>
        <w:ind w:left="0" w:firstLine="0"/>
        <w:rPr>
          <w:rFonts w:cs="Times New Roman"/>
          <w:sz w:val="22"/>
          <w:szCs w:val="22"/>
        </w:rPr>
      </w:pPr>
    </w:p>
  </w:footnote>
  <w:footnote w:id="6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Source</w:t>
      </w:r>
      <w:r w:rsidRPr="002839A2">
        <w:rPr>
          <w:rFonts w:cs="Times New Roman"/>
          <w:sz w:val="22"/>
          <w:szCs w:val="22"/>
        </w:rPr>
        <w:t xml:space="preserve">: DOE, </w:t>
      </w:r>
      <w:r w:rsidRPr="002839A2">
        <w:rPr>
          <w:rFonts w:cs="Times New Roman"/>
          <w:sz w:val="22"/>
          <w:szCs w:val="22"/>
          <w:u w:val="single"/>
        </w:rPr>
        <w:t>State Renewable Portfolio Standards</w:t>
      </w:r>
      <w:r w:rsidRPr="002839A2">
        <w:rPr>
          <w:rFonts w:cs="Times New Roman"/>
          <w:sz w:val="22"/>
          <w:szCs w:val="22"/>
        </w:rPr>
        <w:t>, http://apps1.eere.energy.gov/states/maps/renewable_portfolio_states.cfm (last visited Nov. 17, 2011).  Percentages refer to a portion of electricity sales and megawatts (MW) to absolute capacity requirements. *Five states, North Dakota, South Dakota, Utah, Virginia, and Vermont, have set voluntary goals for adopting renewable energy instead of portfolio standards with binding targets.</w:t>
      </w:r>
    </w:p>
  </w:footnote>
  <w:footnote w:id="6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http://www.awea.org/learnabout/publications/upload/California.pdf (last visited Nov. 14, 2011).</w:t>
      </w:r>
    </w:p>
    <w:p w:rsidR="0016020E" w:rsidRPr="002839A2" w:rsidRDefault="0016020E" w:rsidP="00AD23F0">
      <w:pPr>
        <w:pStyle w:val="FootnoteText"/>
        <w:ind w:left="0" w:firstLine="0"/>
        <w:rPr>
          <w:rFonts w:cs="Times New Roman"/>
          <w:sz w:val="22"/>
          <w:szCs w:val="22"/>
        </w:rPr>
      </w:pPr>
    </w:p>
  </w:footnote>
  <w:footnote w:id="6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 xml:space="preserve">Available at </w:t>
      </w:r>
      <w:r w:rsidRPr="002839A2">
        <w:rPr>
          <w:rFonts w:cs="Times New Roman"/>
          <w:sz w:val="22"/>
          <w:szCs w:val="22"/>
        </w:rPr>
        <w:t>http://www.awea.org/learnabout/publications/upload/Texas.pdf (last visited Nov. 14, 2011).</w:t>
      </w:r>
    </w:p>
    <w:p w:rsidR="0016020E" w:rsidRPr="002839A2" w:rsidRDefault="0016020E" w:rsidP="00AD23F0">
      <w:pPr>
        <w:pStyle w:val="FootnoteText"/>
        <w:ind w:left="0" w:firstLine="0"/>
        <w:rPr>
          <w:rFonts w:cs="Times New Roman"/>
          <w:sz w:val="22"/>
          <w:szCs w:val="22"/>
        </w:rPr>
      </w:pPr>
    </w:p>
  </w:footnote>
  <w:footnote w:id="6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Source</w:t>
      </w:r>
      <w:r w:rsidRPr="002839A2">
        <w:rPr>
          <w:rFonts w:cs="Times New Roman"/>
          <w:sz w:val="22"/>
          <w:szCs w:val="22"/>
        </w:rPr>
        <w:t xml:space="preserve">: AWEA, </w:t>
      </w:r>
      <w:r w:rsidRPr="002839A2">
        <w:rPr>
          <w:rFonts w:cs="Times New Roman"/>
          <w:sz w:val="22"/>
          <w:szCs w:val="22"/>
          <w:u w:val="single"/>
        </w:rPr>
        <w:t>2010 U.S. Wind Industry Market Update</w:t>
      </w:r>
      <w:r w:rsidRPr="002839A2">
        <w:rPr>
          <w:rFonts w:cs="Times New Roman"/>
          <w:sz w:val="22"/>
          <w:szCs w:val="22"/>
        </w:rPr>
        <w:t>, available at http://www.awea.org/learnabout/publications/factsheets/upload/Market-Update-Factsheet-Final_April-2011.pdf (last visited Nov. 14, 2011).</w:t>
      </w:r>
    </w:p>
    <w:p w:rsidR="0016020E" w:rsidRPr="002839A2" w:rsidRDefault="0016020E" w:rsidP="00AD23F0">
      <w:pPr>
        <w:pStyle w:val="FootnoteText"/>
        <w:ind w:left="0" w:firstLine="0"/>
        <w:rPr>
          <w:rFonts w:cs="Times New Roman"/>
          <w:sz w:val="22"/>
          <w:szCs w:val="22"/>
        </w:rPr>
      </w:pPr>
    </w:p>
  </w:footnote>
  <w:footnote w:id="7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Point map illustrating the location of wind turbines in 48 states in the United States that were logged with the FAA between 2003 and 2011. These are a mix of both existing and proposed wind turbines, as well as meteorological towers.  Meteorological towers make up 2.12% of the logged structures on the overall U.S. map.  All maps provided in this Petition are based on data available on the FAA website. </w:t>
      </w:r>
    </w:p>
  </w:footnote>
  <w:footnote w:id="71">
    <w:p w:rsidR="0016020E" w:rsidRPr="002839A2" w:rsidRDefault="0016020E" w:rsidP="00AD23F0">
      <w:pPr>
        <w:spacing w:line="240" w:lineRule="auto"/>
        <w:ind w:left="0" w:firstLine="0"/>
        <w:rPr>
          <w:rFonts w:cs="Times New Roman"/>
          <w:sz w:val="22"/>
        </w:rPr>
      </w:pPr>
      <w:r w:rsidRPr="002839A2">
        <w:rPr>
          <w:rStyle w:val="FootnoteReference"/>
          <w:rFonts w:cs="Times New Roman"/>
          <w:sz w:val="22"/>
        </w:rPr>
        <w:footnoteRef/>
      </w:r>
      <w:r w:rsidRPr="002839A2">
        <w:rPr>
          <w:rFonts w:cs="Times New Roman"/>
          <w:sz w:val="22"/>
        </w:rPr>
        <w:t xml:space="preserve"> Point map illustrating the location of wind turbines in Hawaii that were logged with the FAA between 2003 and 2011.  These are a mix of both existing and proposed wind turbines, as well as meteorological towers.  Meteorological towers make up 2.12% of the logged structures on the overall U.S. map.  All maps provided in this Petition are based on data available on the FAA website.  </w:t>
      </w:r>
    </w:p>
  </w:footnote>
  <w:footnote w:id="72">
    <w:p w:rsidR="0016020E" w:rsidRPr="002839A2" w:rsidRDefault="0016020E" w:rsidP="00AD23F0">
      <w:pPr>
        <w:spacing w:line="240" w:lineRule="auto"/>
        <w:ind w:left="0" w:firstLine="0"/>
        <w:rPr>
          <w:rFonts w:cs="Times New Roman"/>
          <w:sz w:val="22"/>
        </w:rPr>
      </w:pPr>
      <w:r w:rsidRPr="002839A2">
        <w:rPr>
          <w:rStyle w:val="FootnoteReference"/>
          <w:rFonts w:cs="Times New Roman"/>
          <w:sz w:val="22"/>
        </w:rPr>
        <w:footnoteRef/>
      </w:r>
      <w:r w:rsidRPr="002839A2">
        <w:rPr>
          <w:rFonts w:cs="Times New Roman"/>
          <w:sz w:val="22"/>
        </w:rPr>
        <w:t xml:space="preserve"> Point map illustrating the location of wind turbines in Alaska that were logged with the FAA between 2003 and 2011.  These are a mix of both existing and proposed wind turbines, as well as meteorological towers.  Meteorological towers make up 2.12% of the logged structures on the overall U.S. map.  All maps provided in this Petit</w:t>
      </w:r>
      <w:r>
        <w:rPr>
          <w:rFonts w:cs="Times New Roman"/>
          <w:sz w:val="22"/>
        </w:rPr>
        <w:t xml:space="preserve">ion are based on data available </w:t>
      </w:r>
      <w:r w:rsidRPr="002839A2">
        <w:rPr>
          <w:rFonts w:cs="Times New Roman"/>
          <w:sz w:val="22"/>
        </w:rPr>
        <w:t xml:space="preserve">on the FAA website.  </w:t>
      </w:r>
    </w:p>
    <w:p w:rsidR="0016020E" w:rsidRPr="002839A2" w:rsidRDefault="0016020E" w:rsidP="00AD23F0">
      <w:pPr>
        <w:spacing w:line="240" w:lineRule="auto"/>
        <w:ind w:left="0" w:firstLine="0"/>
        <w:rPr>
          <w:rFonts w:cs="Times New Roman"/>
          <w:sz w:val="22"/>
        </w:rPr>
      </w:pPr>
    </w:p>
  </w:footnote>
  <w:footnote w:id="73">
    <w:p w:rsidR="0016020E" w:rsidRPr="002839A2" w:rsidRDefault="0016020E" w:rsidP="00AD23F0">
      <w:pPr>
        <w:spacing w:line="240" w:lineRule="auto"/>
        <w:ind w:left="0" w:firstLine="0"/>
        <w:rPr>
          <w:rFonts w:cs="Times New Roman"/>
          <w:sz w:val="22"/>
        </w:rPr>
      </w:pPr>
      <w:r w:rsidRPr="002839A2">
        <w:rPr>
          <w:rStyle w:val="FootnoteReference"/>
          <w:rFonts w:cs="Times New Roman"/>
          <w:sz w:val="22"/>
        </w:rPr>
        <w:footnoteRef/>
      </w:r>
      <w:r w:rsidRPr="002839A2">
        <w:rPr>
          <w:rFonts w:cs="Times New Roman"/>
          <w:sz w:val="22"/>
        </w:rPr>
        <w:t xml:space="preserve"> Heat map indicating location of wind turbines in 48 states in the United States that were logged with the FAA between 2003 and 2011.  These are a mix of both existing and proposed wind turbines, as well as meteorological towers.  Meteorological towers make up 2.12% of the logged structures on the overall U.S. map.  The darker orange and red dots represent areas with a relatively higher density of proposed wind structures than areas with green, yellow or no color dots.  All maps provided in this Petition are based on data available on the FAA website.  </w:t>
      </w:r>
    </w:p>
    <w:p w:rsidR="0016020E" w:rsidRPr="002839A2" w:rsidRDefault="0016020E" w:rsidP="00AD23F0">
      <w:pPr>
        <w:pStyle w:val="FootnoteText"/>
        <w:ind w:left="0" w:firstLine="0"/>
        <w:rPr>
          <w:rFonts w:cs="Times New Roman"/>
          <w:sz w:val="22"/>
          <w:szCs w:val="22"/>
        </w:rPr>
      </w:pPr>
    </w:p>
  </w:footnote>
  <w:footnote w:id="74">
    <w:p w:rsidR="0016020E" w:rsidRPr="002839A2" w:rsidRDefault="0016020E" w:rsidP="00AD23F0">
      <w:pPr>
        <w:spacing w:line="240" w:lineRule="auto"/>
        <w:ind w:left="0" w:firstLine="0"/>
        <w:rPr>
          <w:rFonts w:cs="Times New Roman"/>
          <w:sz w:val="22"/>
        </w:rPr>
      </w:pPr>
      <w:r w:rsidRPr="002839A2">
        <w:rPr>
          <w:rStyle w:val="FootnoteReference"/>
          <w:rFonts w:cs="Times New Roman"/>
          <w:sz w:val="22"/>
        </w:rPr>
        <w:footnoteRef/>
      </w:r>
      <w:r w:rsidRPr="002839A2">
        <w:rPr>
          <w:rFonts w:cs="Times New Roman"/>
          <w:sz w:val="22"/>
        </w:rPr>
        <w:t xml:space="preserve"> Heat map indicating location of wind turbines in Hawaii that were logged with the FAA between 2003 and 2011. These are a mix of both existing and proposed wind turbines, as well as meteorological towers.  Meteorological towers make up 2.12% of the logged structures on the overall U.S. map.  The darker orange and red dots represent areas with a relatively higher density of proposed wind structures than areas with green, yellow or no color dots.  All maps provided in this Petition are based on data available on the FAA website.  </w:t>
      </w:r>
    </w:p>
  </w:footnote>
  <w:footnote w:id="75">
    <w:p w:rsidR="0016020E" w:rsidRPr="002839A2" w:rsidRDefault="0016020E" w:rsidP="00AD23F0">
      <w:pPr>
        <w:spacing w:line="240" w:lineRule="auto"/>
        <w:ind w:left="0" w:firstLine="0"/>
        <w:rPr>
          <w:rFonts w:cs="Times New Roman"/>
          <w:sz w:val="22"/>
        </w:rPr>
      </w:pPr>
      <w:r w:rsidRPr="002839A2">
        <w:rPr>
          <w:rStyle w:val="FootnoteReference"/>
          <w:rFonts w:cs="Times New Roman"/>
          <w:sz w:val="22"/>
        </w:rPr>
        <w:footnoteRef/>
      </w:r>
      <w:r w:rsidRPr="002839A2">
        <w:rPr>
          <w:rFonts w:cs="Times New Roman"/>
          <w:sz w:val="22"/>
        </w:rPr>
        <w:t xml:space="preserve"> Heat map indicating location of wind turbines in Alaska that were logged with the FAA between 2003 and 2011. These are a mix of both existing and proposed wind turbines, as well as meteorological towers.  Meteorological towers make up 2.12% of the logged structures on the overall U.S. map.  Because there are relatively few wind turbines in Alaska, they appear as small, light green dots on the map and might not be visible to some readers without magnification.  All maps provided in this Petition are based on data available on the FAA website.  </w:t>
      </w:r>
    </w:p>
  </w:footnote>
  <w:footnote w:id="7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http://www.doi.gov/news/pressreleases/Salazar-Chu-Announce-Major-Offshore-Wind-Initiatives.cfm (last visited Nov. 15, 2011)</w:t>
      </w:r>
    </w:p>
    <w:p w:rsidR="0016020E" w:rsidRPr="002839A2" w:rsidRDefault="0016020E" w:rsidP="00AD23F0">
      <w:pPr>
        <w:pStyle w:val="FootnoteText"/>
        <w:ind w:left="0" w:firstLine="0"/>
        <w:rPr>
          <w:rFonts w:cs="Times New Roman"/>
          <w:sz w:val="22"/>
          <w:szCs w:val="22"/>
        </w:rPr>
      </w:pPr>
    </w:p>
  </w:footnote>
  <w:footnote w:id="7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http://www.boemre.gov/offshore/RenewableEnergy/Projects.htm (last visited Nov. 15, 2010).</w:t>
      </w:r>
    </w:p>
    <w:p w:rsidR="0016020E" w:rsidRPr="002839A2" w:rsidRDefault="0016020E" w:rsidP="00AD23F0">
      <w:pPr>
        <w:pStyle w:val="FootnoteText"/>
        <w:ind w:left="0" w:firstLine="0"/>
        <w:rPr>
          <w:rFonts w:cs="Times New Roman"/>
          <w:sz w:val="22"/>
          <w:szCs w:val="22"/>
        </w:rPr>
      </w:pPr>
    </w:p>
  </w:footnote>
  <w:footnote w:id="7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http://www.doi.gov/news/pressreleases/Salazar-Launches-Smart-from-the-Start-Initiative-to-Speed-Offshore-Wind-Energy-Development-off-the-Atlantic-Coast.cfm (last visited Nov. 15, 2010). </w:t>
      </w:r>
    </w:p>
    <w:p w:rsidR="0016020E" w:rsidRPr="002839A2" w:rsidRDefault="0016020E" w:rsidP="00AD23F0">
      <w:pPr>
        <w:pStyle w:val="FootnoteText"/>
        <w:ind w:left="0" w:firstLine="0"/>
        <w:rPr>
          <w:rFonts w:cs="Times New Roman"/>
          <w:sz w:val="22"/>
          <w:szCs w:val="22"/>
        </w:rPr>
      </w:pPr>
    </w:p>
  </w:footnote>
  <w:footnote w:id="7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http://www.bp.com/sectiongenericarticle.do?categoryId=9024940&amp;contentId=7046497 (last visited Nov. 11, 2011)</w:t>
      </w:r>
    </w:p>
    <w:p w:rsidR="0016020E" w:rsidRPr="002839A2" w:rsidRDefault="0016020E" w:rsidP="00AD23F0">
      <w:pPr>
        <w:pStyle w:val="FootnoteText"/>
        <w:ind w:left="0" w:firstLine="0"/>
        <w:rPr>
          <w:rFonts w:cs="Times New Roman"/>
          <w:sz w:val="22"/>
          <w:szCs w:val="22"/>
        </w:rPr>
      </w:pPr>
    </w:p>
  </w:footnote>
  <w:footnote w:id="8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http://www.shell.us/home/content/usa/innovation/wind/projects/ (last visited Nov. 17, 2011).</w:t>
      </w:r>
    </w:p>
    <w:p w:rsidR="0016020E" w:rsidRPr="002839A2" w:rsidRDefault="0016020E" w:rsidP="00AD23F0">
      <w:pPr>
        <w:pStyle w:val="FootnoteText"/>
        <w:ind w:left="0" w:firstLine="0"/>
        <w:rPr>
          <w:rFonts w:cs="Times New Roman"/>
          <w:sz w:val="22"/>
          <w:szCs w:val="22"/>
        </w:rPr>
      </w:pPr>
    </w:p>
  </w:footnote>
  <w:footnote w:id="8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http://www.nrel.gov/docs/fy07osti/41330.pdf (last visited Nov. 16, 2011).</w:t>
      </w:r>
    </w:p>
    <w:p w:rsidR="0016020E" w:rsidRPr="002839A2" w:rsidRDefault="0016020E" w:rsidP="00AD23F0">
      <w:pPr>
        <w:pStyle w:val="FootnoteText"/>
        <w:ind w:left="0" w:firstLine="0"/>
        <w:rPr>
          <w:rFonts w:cs="Times New Roman"/>
          <w:sz w:val="22"/>
          <w:szCs w:val="22"/>
        </w:rPr>
      </w:pPr>
    </w:p>
  </w:footnote>
  <w:footnote w:id="8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http://www.powernaturally.org/programs/wind/toolkit/9_windturbinetech.pdf (last visited Nov. 16, 2011).</w:t>
      </w:r>
    </w:p>
    <w:p w:rsidR="0016020E" w:rsidRPr="002839A2" w:rsidRDefault="0016020E" w:rsidP="00AD23F0">
      <w:pPr>
        <w:pStyle w:val="FootnoteText"/>
        <w:ind w:left="0" w:firstLine="0"/>
        <w:rPr>
          <w:rFonts w:cs="Times New Roman"/>
          <w:sz w:val="22"/>
          <w:szCs w:val="22"/>
        </w:rPr>
      </w:pPr>
    </w:p>
  </w:footnote>
  <w:footnote w:id="8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Source</w:t>
      </w:r>
      <w:r w:rsidRPr="002839A2">
        <w:rPr>
          <w:rFonts w:cs="Times New Roman"/>
          <w:sz w:val="22"/>
          <w:szCs w:val="22"/>
        </w:rPr>
        <w:t xml:space="preserve">: Virginia Wind, </w:t>
      </w:r>
      <w:r w:rsidRPr="002839A2">
        <w:rPr>
          <w:rFonts w:cs="Times New Roman"/>
          <w:sz w:val="22"/>
          <w:szCs w:val="22"/>
          <w:u w:val="single"/>
        </w:rPr>
        <w:t>Turbine Size</w:t>
      </w:r>
      <w:r w:rsidRPr="002839A2">
        <w:rPr>
          <w:rFonts w:cs="Times New Roman"/>
          <w:sz w:val="22"/>
          <w:szCs w:val="22"/>
        </w:rPr>
        <w:t>, http://www.vawind.org/#javascript (last visited Nov. 17, 2011).</w:t>
      </w:r>
    </w:p>
  </w:footnote>
  <w:footnote w:id="8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http://www.nationalwind.org/assets/research_meetings/Research_ Meeting_ VIII_ Abstracts.pdf (last visited Nov. 16, 2011).</w:t>
      </w:r>
    </w:p>
    <w:p w:rsidR="0016020E" w:rsidRPr="002839A2" w:rsidRDefault="0016020E" w:rsidP="00AD23F0">
      <w:pPr>
        <w:pStyle w:val="FootnoteText"/>
        <w:ind w:left="0" w:firstLine="0"/>
        <w:rPr>
          <w:rFonts w:cs="Times New Roman"/>
          <w:sz w:val="22"/>
          <w:szCs w:val="22"/>
        </w:rPr>
      </w:pPr>
    </w:p>
  </w:footnote>
  <w:footnote w:id="85">
    <w:p w:rsidR="0016020E" w:rsidRPr="002839A2" w:rsidRDefault="0016020E" w:rsidP="004E2DCC">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http://www.batsandwind.org/pdf/jwm_m&amp;m.pdf (last visited Nov. 16, 2011).</w:t>
      </w:r>
    </w:p>
    <w:p w:rsidR="0016020E" w:rsidRPr="002839A2" w:rsidRDefault="0016020E" w:rsidP="004E2DCC">
      <w:pPr>
        <w:pStyle w:val="FootnoteText"/>
        <w:ind w:left="0" w:firstLine="0"/>
        <w:rPr>
          <w:rFonts w:cs="Times New Roman"/>
          <w:sz w:val="22"/>
          <w:szCs w:val="22"/>
        </w:rPr>
      </w:pPr>
    </w:p>
  </w:footnote>
  <w:footnote w:id="86">
    <w:p w:rsidR="0016020E" w:rsidRPr="002839A2" w:rsidRDefault="0016020E" w:rsidP="004E2DCC">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Poorly sited and operated wind power projects may also have very detrimental effects on other wildlife, particularly bats.  As discussed </w:t>
      </w:r>
      <w:r w:rsidRPr="002839A2">
        <w:rPr>
          <w:rFonts w:cs="Times New Roman"/>
          <w:sz w:val="22"/>
          <w:szCs w:val="22"/>
          <w:u w:val="single"/>
        </w:rPr>
        <w:t>infra</w:t>
      </w:r>
      <w:r w:rsidRPr="002839A2">
        <w:rPr>
          <w:rFonts w:cs="Times New Roman"/>
          <w:sz w:val="22"/>
          <w:szCs w:val="22"/>
        </w:rPr>
        <w:t xml:space="preserve">, </w:t>
      </w:r>
      <w:r w:rsidRPr="002839A2">
        <w:rPr>
          <w:rFonts w:cs="Times New Roman"/>
          <w:sz w:val="22"/>
          <w:szCs w:val="22"/>
          <w:u w:val="single"/>
        </w:rPr>
        <w:t>see</w:t>
      </w:r>
      <w:r w:rsidRPr="002839A2">
        <w:rPr>
          <w:rFonts w:cs="Times New Roman"/>
          <w:sz w:val="22"/>
          <w:szCs w:val="22"/>
        </w:rPr>
        <w:t xml:space="preserve"> </w:t>
      </w:r>
      <w:r w:rsidRPr="002839A2">
        <w:rPr>
          <w:rFonts w:cs="Times New Roman"/>
          <w:sz w:val="22"/>
          <w:szCs w:val="22"/>
          <w:u w:val="single"/>
        </w:rPr>
        <w:t xml:space="preserve">Section </w:t>
      </w:r>
      <w:r>
        <w:fldChar w:fldCharType="begin"/>
      </w:r>
      <w:r>
        <w:instrText xml:space="preserve"> REF _Ref310261425 \r \h  \* MERGEFORMAT </w:instrText>
      </w:r>
      <w:r>
        <w:fldChar w:fldCharType="separate"/>
      </w:r>
      <w:r w:rsidR="00874AF2" w:rsidRPr="00874AF2">
        <w:rPr>
          <w:rFonts w:cs="Times New Roman"/>
          <w:sz w:val="22"/>
          <w:szCs w:val="22"/>
          <w:u w:val="single"/>
        </w:rPr>
        <w:t>E.4</w:t>
      </w:r>
      <w:r>
        <w:fldChar w:fldCharType="end"/>
      </w:r>
      <w:r w:rsidRPr="002839A2">
        <w:rPr>
          <w:rFonts w:cs="Times New Roman"/>
          <w:sz w:val="22"/>
          <w:szCs w:val="22"/>
        </w:rPr>
        <w:t xml:space="preserve">, although this Petition is directed at migratory bird impacts, the permitting scheme </w:t>
      </w:r>
      <w:r>
        <w:rPr>
          <w:rFonts w:cs="Times New Roman"/>
          <w:sz w:val="22"/>
          <w:szCs w:val="22"/>
        </w:rPr>
        <w:t>that</w:t>
      </w:r>
      <w:r w:rsidRPr="002839A2">
        <w:rPr>
          <w:rFonts w:cs="Times New Roman"/>
          <w:sz w:val="22"/>
          <w:szCs w:val="22"/>
        </w:rPr>
        <w:t xml:space="preserve"> it advocates would have collateral benefits for other wildlife as well.  </w:t>
      </w:r>
    </w:p>
    <w:p w:rsidR="0016020E" w:rsidRPr="002839A2" w:rsidRDefault="0016020E" w:rsidP="004E2DCC">
      <w:pPr>
        <w:pStyle w:val="FootnoteText"/>
        <w:ind w:left="0" w:firstLine="0"/>
        <w:rPr>
          <w:rFonts w:cs="Times New Roman"/>
          <w:sz w:val="22"/>
          <w:szCs w:val="22"/>
        </w:rPr>
      </w:pPr>
    </w:p>
  </w:footnote>
  <w:footnote w:id="8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 xml:space="preserve">Available at </w:t>
      </w:r>
      <w:r w:rsidRPr="002839A2">
        <w:rPr>
          <w:rFonts w:cs="Times New Roman"/>
          <w:sz w:val="22"/>
          <w:szCs w:val="22"/>
        </w:rPr>
        <w:t>ftp://wiley.kars.ku.edu/windresource/Whooping_Crane_and_Wind_Development_FWS_%20April%202009.pdf (last visited Nov. 17, 2011).</w:t>
      </w:r>
    </w:p>
    <w:p w:rsidR="0016020E" w:rsidRPr="002839A2" w:rsidRDefault="0016020E" w:rsidP="00AD23F0">
      <w:pPr>
        <w:pStyle w:val="FootnoteText"/>
        <w:ind w:left="0" w:firstLine="0"/>
        <w:rPr>
          <w:rFonts w:cs="Times New Roman"/>
          <w:sz w:val="22"/>
          <w:szCs w:val="22"/>
        </w:rPr>
      </w:pPr>
    </w:p>
  </w:footnote>
  <w:footnote w:id="8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http://www.wvhighlands.org/Birds/MountaineerFinalAvianRpt-%203-15-04PKJK.pdf (last visited Nov. 17, 2011).</w:t>
      </w:r>
    </w:p>
    <w:p w:rsidR="0016020E" w:rsidRPr="002839A2" w:rsidRDefault="0016020E" w:rsidP="00AD23F0">
      <w:pPr>
        <w:pStyle w:val="FootnoteText"/>
        <w:ind w:left="0" w:firstLine="0"/>
        <w:rPr>
          <w:rFonts w:cs="Times New Roman"/>
          <w:sz w:val="22"/>
          <w:szCs w:val="22"/>
        </w:rPr>
      </w:pPr>
    </w:p>
  </w:footnote>
  <w:footnote w:id="8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http://www.co.solano.ca.us/civicax/filebank/blobdload.aspx?blobid=8916 (last visited Nov. 17, 2011).</w:t>
      </w:r>
    </w:p>
    <w:p w:rsidR="0016020E" w:rsidRPr="002839A2" w:rsidRDefault="0016020E" w:rsidP="00AD23F0">
      <w:pPr>
        <w:pStyle w:val="FootnoteText"/>
        <w:ind w:left="0" w:firstLine="0"/>
        <w:rPr>
          <w:rFonts w:cs="Times New Roman"/>
          <w:sz w:val="22"/>
          <w:szCs w:val="22"/>
        </w:rPr>
      </w:pPr>
    </w:p>
  </w:footnote>
  <w:footnote w:id="9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study states that 15% of the dead birds found at the met towers were legally unprotected.  It is likely that the remaining 85% of the birds killed by the project were protected under the MBTA because almost all of the species that were listed as fatalities found during the study were those protected under the MBTA.</w:t>
      </w:r>
    </w:p>
    <w:p w:rsidR="0016020E" w:rsidRPr="002839A2" w:rsidRDefault="0016020E" w:rsidP="00AD23F0">
      <w:pPr>
        <w:pStyle w:val="FootnoteText"/>
        <w:ind w:left="0" w:firstLine="0"/>
        <w:rPr>
          <w:rFonts w:cs="Times New Roman"/>
          <w:sz w:val="22"/>
          <w:szCs w:val="22"/>
        </w:rPr>
      </w:pPr>
    </w:p>
  </w:footnote>
  <w:footnote w:id="9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http://www.gao.gov/new.items/d05906.pdf (last visited Dec. 11, 2011).</w:t>
      </w:r>
    </w:p>
    <w:p w:rsidR="0016020E" w:rsidRPr="002839A2" w:rsidRDefault="0016020E" w:rsidP="00AD23F0">
      <w:pPr>
        <w:pStyle w:val="FootnoteText"/>
        <w:ind w:left="0" w:firstLine="0"/>
        <w:rPr>
          <w:rFonts w:cs="Times New Roman"/>
          <w:sz w:val="22"/>
          <w:szCs w:val="22"/>
        </w:rPr>
      </w:pPr>
    </w:p>
  </w:footnote>
  <w:footnote w:id="9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http://dnr.state.il.us/publications/pdf/00000544.pdf (last visited Dec. 11, 2011).</w:t>
      </w:r>
    </w:p>
    <w:p w:rsidR="0016020E" w:rsidRPr="002839A2" w:rsidRDefault="0016020E" w:rsidP="00AD23F0">
      <w:pPr>
        <w:pStyle w:val="FootnoteText"/>
        <w:ind w:left="0" w:firstLine="0"/>
        <w:rPr>
          <w:rFonts w:cs="Times New Roman"/>
          <w:sz w:val="22"/>
          <w:szCs w:val="22"/>
        </w:rPr>
      </w:pPr>
    </w:p>
  </w:footnote>
  <w:footnote w:id="9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http://bsi.montana.edu/prairiemap/files/LesserChicken.pdf (last visited Dec. 11, 2011).</w:t>
      </w:r>
    </w:p>
    <w:p w:rsidR="0016020E" w:rsidRPr="002839A2" w:rsidRDefault="0016020E" w:rsidP="00DD11F3">
      <w:pPr>
        <w:pStyle w:val="FootnoteText"/>
        <w:ind w:left="0" w:firstLine="0"/>
        <w:rPr>
          <w:rFonts w:cs="Times New Roman"/>
          <w:sz w:val="22"/>
          <w:szCs w:val="22"/>
        </w:rPr>
      </w:pPr>
    </w:p>
  </w:footnote>
  <w:footnote w:id="94">
    <w:p w:rsidR="0016020E" w:rsidRPr="002839A2" w:rsidRDefault="0016020E" w:rsidP="00DD11F3">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https://www.nationalwind.org/assets/research_meetings/Research_Meeting_VII_Shaffer.pdf (last visited Dec. 12, 2011).</w:t>
      </w:r>
    </w:p>
    <w:p w:rsidR="0016020E" w:rsidRPr="002839A2" w:rsidRDefault="0016020E">
      <w:pPr>
        <w:pStyle w:val="FootnoteText"/>
        <w:rPr>
          <w:rFonts w:cs="Times New Roman"/>
          <w:sz w:val="22"/>
          <w:szCs w:val="22"/>
        </w:rPr>
      </w:pPr>
    </w:p>
  </w:footnote>
  <w:footnote w:id="9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http://www.fws.gov/windenergy/ (last visited Dec. 11, 2011).</w:t>
      </w:r>
    </w:p>
    <w:p w:rsidR="0016020E" w:rsidRPr="002839A2" w:rsidRDefault="0016020E" w:rsidP="00AD23F0">
      <w:pPr>
        <w:pStyle w:val="FootnoteText"/>
        <w:ind w:left="0" w:firstLine="0"/>
        <w:rPr>
          <w:rFonts w:cs="Times New Roman"/>
          <w:sz w:val="22"/>
          <w:szCs w:val="22"/>
        </w:rPr>
      </w:pPr>
    </w:p>
  </w:footnote>
  <w:footnote w:id="9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http://www.fws.gov/windenergy/docs/Barrier_Effect.pdf. (last visited Nov. 15, 2011).</w:t>
      </w:r>
    </w:p>
    <w:p w:rsidR="0016020E" w:rsidRPr="002839A2" w:rsidRDefault="0016020E" w:rsidP="00AD23F0">
      <w:pPr>
        <w:pStyle w:val="FootnoteText"/>
        <w:ind w:left="0" w:firstLine="0"/>
        <w:rPr>
          <w:rFonts w:cs="Times New Roman"/>
          <w:sz w:val="22"/>
          <w:szCs w:val="22"/>
        </w:rPr>
      </w:pPr>
    </w:p>
  </w:footnote>
  <w:footnote w:id="9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http://www.clipperwind.com/pr_073008.html (last visited Nov. 15, 2011).</w:t>
      </w:r>
    </w:p>
    <w:p w:rsidR="0016020E" w:rsidRPr="002839A2" w:rsidRDefault="0016020E" w:rsidP="00AD23F0">
      <w:pPr>
        <w:pStyle w:val="FootnoteText"/>
        <w:ind w:left="0" w:firstLine="0"/>
        <w:rPr>
          <w:rFonts w:cs="Times New Roman"/>
          <w:sz w:val="22"/>
          <w:szCs w:val="22"/>
        </w:rPr>
      </w:pPr>
    </w:p>
  </w:footnote>
  <w:footnote w:id="9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http://www.blm.gov/wy/st/en/info/NEPA/documents/rfo/Chokecherry.html (last visited Nov. 15, 2011).</w:t>
      </w:r>
    </w:p>
    <w:p w:rsidR="0016020E" w:rsidRPr="002839A2" w:rsidRDefault="0016020E" w:rsidP="00AD23F0">
      <w:pPr>
        <w:pStyle w:val="FootnoteText"/>
        <w:ind w:left="0" w:firstLine="0"/>
        <w:rPr>
          <w:rFonts w:cs="Times New Roman"/>
          <w:sz w:val="22"/>
          <w:szCs w:val="22"/>
        </w:rPr>
      </w:pPr>
    </w:p>
  </w:footnote>
  <w:footnote w:id="9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u w:val="single"/>
        </w:rPr>
        <w:t>Available at</w:t>
      </w:r>
      <w:r w:rsidRPr="002839A2">
        <w:rPr>
          <w:rFonts w:cs="Times New Roman"/>
          <w:sz w:val="22"/>
          <w:szCs w:val="22"/>
        </w:rPr>
        <w:t xml:space="preserve"> http://www.fws.gov/windenergy/docs/Noise.pdf (last visited Nov. 15, 2011).</w:t>
      </w:r>
    </w:p>
    <w:p w:rsidR="0016020E" w:rsidRPr="002839A2" w:rsidRDefault="0016020E" w:rsidP="00AD23F0">
      <w:pPr>
        <w:autoSpaceDE w:val="0"/>
        <w:autoSpaceDN w:val="0"/>
        <w:adjustRightInd w:val="0"/>
        <w:spacing w:line="240" w:lineRule="auto"/>
        <w:ind w:left="0" w:firstLine="0"/>
        <w:rPr>
          <w:rFonts w:cs="Times New Roman"/>
          <w:sz w:val="22"/>
        </w:rPr>
      </w:pPr>
    </w:p>
  </w:footnote>
  <w:footnote w:id="10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data presented on the maps provided below are derived from a variety of sources.  Examples of primary sources include ABC’s list of the 500 most Important Bird Areas in the United States, data on Sage-Grouse core areas from the BLM, and data on the migration corridor of the Whooping Crane from The Nature Conservancy/AWWI.  Boundaries of sites are either provided by existing federal or other Geographic Information System layers, or produced by ABC using the best available maps and expert staff opinion.  The boundaries of these areas are set on the map based on ABC’s best expert judgment as to where the greatest concentration of birds will be present during most migration periods.</w:t>
      </w:r>
    </w:p>
  </w:footnote>
  <w:footnote w:id="10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Black represents proposed wind turbines and meteorological towers logged with the FAA between 2003 and 2011 in 48 states in the United States. Red indicates critically important areas for birds where wind energy should not be developed. Wind development might sometimes be possible in orange locations but will require especially careful siting and operation.  All maps provided in this Petition are based on data available on the FAA website.</w:t>
      </w:r>
    </w:p>
  </w:footnote>
  <w:footnote w:id="10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Black represents proposed wind turbines and meteorological towers logged with the FAA between 2003 and 2011 in Alaska.  Red indicates critically important areas for birds where wind energy should not be developed. Wind development might sometimes be possible in orange </w:t>
      </w:r>
      <w:r>
        <w:rPr>
          <w:rFonts w:cs="Times New Roman"/>
          <w:sz w:val="22"/>
          <w:szCs w:val="22"/>
        </w:rPr>
        <w:t xml:space="preserve">locations </w:t>
      </w:r>
      <w:r w:rsidRPr="002839A2">
        <w:rPr>
          <w:rFonts w:cs="Times New Roman"/>
          <w:sz w:val="22"/>
          <w:szCs w:val="22"/>
        </w:rPr>
        <w:t xml:space="preserve">but will require especially careful siting and operation.  All maps provided in this Petition are based on data available on the FAA website.  </w:t>
      </w:r>
    </w:p>
  </w:footnote>
  <w:footnote w:id="10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Black represents proposed wind turbines and meteorological towers logged with t</w:t>
      </w:r>
      <w:r>
        <w:rPr>
          <w:rFonts w:cs="Times New Roman"/>
          <w:sz w:val="22"/>
          <w:szCs w:val="22"/>
        </w:rPr>
        <w:t xml:space="preserve">he FAA between 2003 and 2011 </w:t>
      </w:r>
      <w:r w:rsidRPr="002839A2">
        <w:rPr>
          <w:rFonts w:cs="Times New Roman"/>
          <w:sz w:val="22"/>
          <w:szCs w:val="22"/>
        </w:rPr>
        <w:t xml:space="preserve">in Hawaii.  Red indicates critically important areas for birds where wind energy should not be developed. Wind development might sometimes be possible in orange </w:t>
      </w:r>
      <w:r>
        <w:rPr>
          <w:rFonts w:cs="Times New Roman"/>
          <w:sz w:val="22"/>
          <w:szCs w:val="22"/>
        </w:rPr>
        <w:t xml:space="preserve">locations </w:t>
      </w:r>
      <w:r w:rsidRPr="002839A2">
        <w:rPr>
          <w:rFonts w:cs="Times New Roman"/>
          <w:sz w:val="22"/>
          <w:szCs w:val="22"/>
        </w:rPr>
        <w:t>but will require especially</w:t>
      </w:r>
      <w:r>
        <w:rPr>
          <w:rFonts w:cs="Times New Roman"/>
          <w:sz w:val="22"/>
          <w:szCs w:val="22"/>
        </w:rPr>
        <w:t xml:space="preserve"> careful siting and operation</w:t>
      </w:r>
      <w:r w:rsidRPr="002839A2">
        <w:rPr>
          <w:rFonts w:cs="Times New Roman"/>
          <w:sz w:val="22"/>
          <w:szCs w:val="22"/>
        </w:rPr>
        <w:t xml:space="preserve">.  All maps provided in this Petition are based on data available on the FAA website.  </w:t>
      </w:r>
    </w:p>
  </w:footnote>
  <w:footnote w:id="10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http://www.fws.gov/birds/mortality-fact-sheet.pdf (last visited Nov. 15, 2011).</w:t>
      </w:r>
    </w:p>
  </w:footnote>
  <w:footnote w:id="105">
    <w:p w:rsidR="0016020E" w:rsidRPr="002839A2" w:rsidRDefault="0016020E" w:rsidP="009B7BCF">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Further, under international law, migratory species that migrate between two or more nations constitute “shared natural resources” over which a single nation cannot assume unilateral control such that it deprives the other concerned nations of their right to an equitable and reasonable share of the resource.  </w:t>
      </w:r>
      <w:r w:rsidRPr="002839A2">
        <w:rPr>
          <w:rFonts w:cs="Times New Roman"/>
          <w:sz w:val="22"/>
          <w:szCs w:val="22"/>
          <w:u w:val="single"/>
        </w:rPr>
        <w:t>See, e.g.</w:t>
      </w:r>
      <w:r w:rsidRPr="002839A2">
        <w:rPr>
          <w:rFonts w:cs="Times New Roman"/>
          <w:sz w:val="22"/>
          <w:szCs w:val="22"/>
        </w:rPr>
        <w:t xml:space="preserve">, </w:t>
      </w:r>
      <w:r w:rsidRPr="002839A2">
        <w:rPr>
          <w:rFonts w:cs="Times New Roman"/>
          <w:sz w:val="22"/>
          <w:szCs w:val="22"/>
          <w:u w:val="single"/>
        </w:rPr>
        <w:t>U.S.-Import Prohibition of Certain Shrimp and Shrimp Products</w:t>
      </w:r>
      <w:r w:rsidRPr="002839A2">
        <w:rPr>
          <w:rFonts w:cs="Times New Roman"/>
          <w:sz w:val="22"/>
          <w:szCs w:val="22"/>
        </w:rPr>
        <w:t xml:space="preserve">, 12 October 1998, 38 ILM 118 ¶133 (observing that sea turtles are highly migratory animals, passing in and out of the waters of various coastal states and that each of such states can claim an interest in the species conservation); </w:t>
      </w:r>
      <w:r w:rsidRPr="002839A2">
        <w:rPr>
          <w:rFonts w:cs="Times New Roman"/>
          <w:sz w:val="22"/>
          <w:szCs w:val="22"/>
          <w:u w:val="single"/>
        </w:rPr>
        <w:t>see also</w:t>
      </w:r>
      <w:r w:rsidRPr="002839A2">
        <w:rPr>
          <w:rFonts w:cs="Times New Roman"/>
          <w:sz w:val="22"/>
          <w:szCs w:val="22"/>
        </w:rPr>
        <w:t xml:space="preserve"> Philippe Sands, </w:t>
      </w:r>
      <w:r w:rsidRPr="002839A2">
        <w:rPr>
          <w:rFonts w:cs="Times New Roman"/>
          <w:sz w:val="22"/>
          <w:szCs w:val="22"/>
          <w:u w:val="single"/>
        </w:rPr>
        <w:t>Principles of International Environmental Law</w:t>
      </w:r>
      <w:r w:rsidRPr="002839A2">
        <w:rPr>
          <w:rFonts w:cs="Times New Roman"/>
          <w:sz w:val="22"/>
          <w:szCs w:val="22"/>
        </w:rPr>
        <w:t xml:space="preserve"> 238 (2d ed. 2003); U. N. Env’t Prog., Principles of Conduct in the field of the Environment for the Guidance of States in the Conservation and Harmonious Utilization of Natural Resources Shared by Two or More States, 17 ILM 1097 (1978), Principle 3(3).</w:t>
      </w:r>
    </w:p>
    <w:p w:rsidR="0016020E" w:rsidRPr="002839A2" w:rsidRDefault="0016020E" w:rsidP="00DE6363">
      <w:pPr>
        <w:pStyle w:val="FootnoteText"/>
        <w:ind w:left="0" w:firstLine="0"/>
        <w:rPr>
          <w:rFonts w:cs="Times New Roman"/>
          <w:sz w:val="22"/>
          <w:szCs w:val="22"/>
        </w:rPr>
      </w:pPr>
    </w:p>
  </w:footnote>
  <w:footnote w:id="10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http://www.fws.gov/midwest/wind/guidance/Serviceinterimguide.pdf (last visited Nov. 17, 2011).</w:t>
      </w:r>
    </w:p>
    <w:p w:rsidR="0016020E" w:rsidRPr="002839A2" w:rsidRDefault="0016020E" w:rsidP="00AD23F0">
      <w:pPr>
        <w:pStyle w:val="FootnoteText"/>
        <w:ind w:left="0" w:firstLine="0"/>
        <w:rPr>
          <w:rFonts w:cs="Times New Roman"/>
          <w:sz w:val="22"/>
          <w:szCs w:val="22"/>
        </w:rPr>
      </w:pPr>
    </w:p>
  </w:footnote>
  <w:footnote w:id="10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 xml:space="preserve">Available at </w:t>
      </w:r>
      <w:r w:rsidRPr="002839A2">
        <w:rPr>
          <w:rFonts w:cs="Times New Roman"/>
          <w:sz w:val="22"/>
          <w:szCs w:val="22"/>
        </w:rPr>
        <w:t>http://www.fws.gov/habitatconservation/wind_guidelines.pdf (last visited Nov. 17, 2011).</w:t>
      </w:r>
    </w:p>
    <w:p w:rsidR="0016020E" w:rsidRPr="002839A2" w:rsidRDefault="0016020E" w:rsidP="00AD23F0">
      <w:pPr>
        <w:pStyle w:val="FootnoteText"/>
        <w:ind w:left="0" w:firstLine="0"/>
        <w:rPr>
          <w:rFonts w:cs="Times New Roman"/>
          <w:sz w:val="22"/>
          <w:szCs w:val="22"/>
        </w:rPr>
      </w:pPr>
    </w:p>
  </w:footnote>
  <w:footnote w:id="10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Indeed, by far the largest single voting bloc on the Committee is constituted by the wind industry representatives.  Excluding the FWS official who works for the agency receiving the recommendations, there are 21 current members in the Committee – 43% are wind industry representatives where 7 members work in wind energy companies and 2 members are lawyers who represent wind energy companies.  </w:t>
      </w:r>
      <w:r w:rsidRPr="002839A2">
        <w:rPr>
          <w:rFonts w:cs="Times New Roman"/>
          <w:sz w:val="22"/>
          <w:szCs w:val="22"/>
          <w:u w:val="single"/>
        </w:rPr>
        <w:t>See</w:t>
      </w:r>
      <w:r w:rsidRPr="002839A2">
        <w:rPr>
          <w:rFonts w:cs="Times New Roman"/>
          <w:sz w:val="22"/>
          <w:szCs w:val="22"/>
        </w:rPr>
        <w:t xml:space="preserve"> DOI Press Release, </w:t>
      </w:r>
      <w:r w:rsidRPr="002839A2">
        <w:rPr>
          <w:rFonts w:cs="Times New Roman"/>
          <w:sz w:val="22"/>
          <w:szCs w:val="22"/>
          <w:u w:val="single"/>
        </w:rPr>
        <w:t>Interior Secretary Kempthorne Names Members for Committee to Address Wildlife Impacts of Wind Turbines</w:t>
      </w:r>
      <w:r w:rsidRPr="002839A2">
        <w:rPr>
          <w:rFonts w:cs="Times New Roman"/>
          <w:sz w:val="22"/>
          <w:szCs w:val="22"/>
        </w:rPr>
        <w:t xml:space="preserve"> (Oct. 26, 2007); </w:t>
      </w:r>
      <w:r w:rsidRPr="002839A2">
        <w:rPr>
          <w:rFonts w:cs="Times New Roman"/>
          <w:sz w:val="22"/>
          <w:szCs w:val="22"/>
          <w:u w:val="single"/>
        </w:rPr>
        <w:t>see also</w:t>
      </w:r>
      <w:r w:rsidRPr="002839A2">
        <w:rPr>
          <w:rFonts w:cs="Times New Roman"/>
          <w:sz w:val="22"/>
          <w:szCs w:val="22"/>
        </w:rPr>
        <w:t xml:space="preserve"> FWS, </w:t>
      </w:r>
      <w:r w:rsidRPr="002839A2">
        <w:rPr>
          <w:rFonts w:cs="Times New Roman"/>
          <w:sz w:val="22"/>
          <w:szCs w:val="22"/>
          <w:u w:val="single"/>
        </w:rPr>
        <w:t>Committee Background</w:t>
      </w:r>
      <w:r w:rsidRPr="002839A2">
        <w:rPr>
          <w:rFonts w:cs="Times New Roman"/>
          <w:sz w:val="22"/>
          <w:szCs w:val="22"/>
        </w:rPr>
        <w:t>,</w:t>
      </w:r>
    </w:p>
    <w:p w:rsidR="0016020E" w:rsidRPr="002839A2" w:rsidRDefault="0016020E" w:rsidP="00AD23F0">
      <w:pPr>
        <w:pStyle w:val="FootnoteText"/>
        <w:ind w:left="0" w:firstLine="0"/>
        <w:rPr>
          <w:rFonts w:cs="Times New Roman"/>
          <w:sz w:val="22"/>
          <w:szCs w:val="22"/>
        </w:rPr>
      </w:pPr>
      <w:r w:rsidRPr="002839A2">
        <w:rPr>
          <w:rFonts w:cs="Times New Roman"/>
          <w:sz w:val="22"/>
          <w:szCs w:val="22"/>
        </w:rPr>
        <w:t xml:space="preserve">http://www.fws.gov/habitatconservation/windpower/wind_turbine_advisory_committee_information.html (providing a list of the current members of the Committee).  </w:t>
      </w:r>
    </w:p>
    <w:p w:rsidR="0016020E" w:rsidRPr="002839A2" w:rsidRDefault="0016020E" w:rsidP="00AD23F0">
      <w:pPr>
        <w:pStyle w:val="FootnoteText"/>
        <w:ind w:left="0" w:firstLine="0"/>
        <w:rPr>
          <w:rFonts w:cs="Times New Roman"/>
          <w:sz w:val="22"/>
          <w:szCs w:val="22"/>
        </w:rPr>
      </w:pPr>
    </w:p>
  </w:footnote>
  <w:footnote w:id="10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http://www.fws.gov/habitatconservation/windpower/wind_turbine_advisory_committee.html (last visited Dec. 12, 2011).</w:t>
      </w:r>
    </w:p>
    <w:p w:rsidR="0016020E" w:rsidRPr="002839A2" w:rsidRDefault="0016020E" w:rsidP="00AD23F0">
      <w:pPr>
        <w:pStyle w:val="FootnoteText"/>
        <w:ind w:left="0" w:firstLine="0"/>
        <w:rPr>
          <w:rFonts w:cs="Times New Roman"/>
          <w:sz w:val="22"/>
          <w:szCs w:val="22"/>
        </w:rPr>
      </w:pPr>
    </w:p>
  </w:footnote>
  <w:footnote w:id="11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http://www.fws.gov/windenergy/index.html (last visited Nov. 17, 2011).</w:t>
      </w:r>
    </w:p>
  </w:footnote>
  <w:footnote w:id="11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Public comments on the Guidelines are available here: http://www.fws.gov/windenergy/index.html (last visited Nov. 17, 2011).</w:t>
      </w:r>
    </w:p>
    <w:p w:rsidR="0016020E" w:rsidRPr="002839A2" w:rsidRDefault="0016020E" w:rsidP="00AD23F0">
      <w:pPr>
        <w:pStyle w:val="FootnoteText"/>
        <w:ind w:left="0" w:firstLine="0"/>
        <w:rPr>
          <w:rFonts w:cs="Times New Roman"/>
          <w:sz w:val="22"/>
          <w:szCs w:val="22"/>
        </w:rPr>
      </w:pPr>
    </w:p>
  </w:footnote>
  <w:footnote w:id="11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http://www.fws.gov/habitatconservation/windpower/wind_turbine_advisory_committee_past_mtgs.html (last visited Nov. 14, 2011).</w:t>
      </w:r>
    </w:p>
    <w:p w:rsidR="0016020E" w:rsidRPr="002839A2" w:rsidRDefault="0016020E" w:rsidP="00AD23F0">
      <w:pPr>
        <w:pStyle w:val="FootnoteText"/>
        <w:ind w:left="0" w:firstLine="0"/>
        <w:rPr>
          <w:rFonts w:cs="Times New Roman"/>
          <w:sz w:val="22"/>
          <w:szCs w:val="22"/>
        </w:rPr>
      </w:pPr>
    </w:p>
  </w:footnote>
  <w:footnote w:id="11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All drafts of the Guidelines and related documents are available here: http://www.fws.gov/windenergy/index.html (last visited Nov. 17, 2011).</w:t>
      </w:r>
    </w:p>
  </w:footnote>
  <w:footnote w:id="11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document lists merely five minimal BMPs: “The Lessee shall evaluate avian use of the project area and design the project to minimize or mitigate the potential for bird strikes and habitat loss. The amount and extent of ecological baseline data required will be determined on a project-by-project basis; Lessees shall take measures to reduce perching opportunities; Lessees shall locate cable landfalls and onshore facilities so as to avoid impacts to known nesting beaches; Wind turbine rotors should not come within 30 m (100 ft) of the ocean surface to minimize impacts to water birds; Lessees shall comply with the FAA and Corps requirements for lighting while using lighting technology (e.g., low-intensity strobe lights) that minimizes impacts to avian species.”  Needless to say, these five BMPs are not sufficient to avoid, minimize, and mitigate the impacts of offshore wind facilities on birds protected by the MBTA.  </w:t>
      </w:r>
      <w:r w:rsidRPr="002839A2">
        <w:rPr>
          <w:rFonts w:cs="Times New Roman"/>
          <w:sz w:val="22"/>
          <w:szCs w:val="22"/>
          <w:u w:val="single"/>
        </w:rPr>
        <w:t>Available at</w:t>
      </w:r>
      <w:r w:rsidRPr="002839A2">
        <w:rPr>
          <w:rFonts w:cs="Times New Roman"/>
          <w:sz w:val="22"/>
          <w:szCs w:val="22"/>
        </w:rPr>
        <w:t xml:space="preserve"> http://ocsenergy.anl.gov/documents/fpeis/Alt_Energy_FPEIS_Chapter2.pdf. (last visited Nov. 20, 2011).   </w:t>
      </w:r>
    </w:p>
    <w:p w:rsidR="0016020E" w:rsidRPr="002839A2" w:rsidRDefault="0016020E" w:rsidP="00AD23F0">
      <w:pPr>
        <w:pStyle w:val="FootnoteText"/>
        <w:ind w:left="0" w:firstLine="0"/>
        <w:rPr>
          <w:rFonts w:cs="Times New Roman"/>
          <w:sz w:val="22"/>
          <w:szCs w:val="22"/>
        </w:rPr>
      </w:pPr>
    </w:p>
  </w:footnote>
  <w:footnote w:id="11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http://seagrant.gso.uri.edu/coast/cmsp_material/state_fed-waters.pdf (last visited Nov. 20, 2011).  </w:t>
      </w:r>
    </w:p>
    <w:p w:rsidR="0016020E" w:rsidRPr="002839A2" w:rsidRDefault="0016020E" w:rsidP="00AD23F0">
      <w:pPr>
        <w:pStyle w:val="FootnoteText"/>
        <w:ind w:left="0" w:firstLine="0"/>
        <w:rPr>
          <w:rFonts w:cs="Times New Roman"/>
          <w:sz w:val="22"/>
          <w:szCs w:val="22"/>
        </w:rPr>
      </w:pPr>
    </w:p>
  </w:footnote>
  <w:footnote w:id="11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http://www.glo.texas.gov/glo_news/hot_topics/articles/offshore-wind-energy.html (last visited Nov. 20, 2011).  </w:t>
      </w:r>
    </w:p>
    <w:p w:rsidR="0016020E" w:rsidRPr="002839A2" w:rsidRDefault="0016020E" w:rsidP="00AD23F0">
      <w:pPr>
        <w:pStyle w:val="FootnoteText"/>
        <w:ind w:left="0" w:firstLine="0"/>
        <w:rPr>
          <w:rFonts w:cs="Times New Roman"/>
          <w:sz w:val="22"/>
          <w:szCs w:val="22"/>
        </w:rPr>
      </w:pPr>
    </w:p>
  </w:footnote>
  <w:footnote w:id="11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http://www.fishermensenergy.com/faq.html (last visited Nov. 20, 2011).  </w:t>
      </w:r>
    </w:p>
    <w:p w:rsidR="0016020E" w:rsidRPr="002839A2" w:rsidRDefault="0016020E" w:rsidP="00AD23F0">
      <w:pPr>
        <w:pStyle w:val="FootnoteText"/>
        <w:ind w:left="0" w:firstLine="0"/>
        <w:rPr>
          <w:rFonts w:cs="Times New Roman"/>
          <w:sz w:val="22"/>
          <w:szCs w:val="22"/>
        </w:rPr>
      </w:pPr>
    </w:p>
  </w:footnote>
  <w:footnote w:id="118">
    <w:p w:rsidR="0016020E" w:rsidRPr="002839A2" w:rsidRDefault="0016020E" w:rsidP="00AD23F0">
      <w:pPr>
        <w:pStyle w:val="Default"/>
        <w:rPr>
          <w:sz w:val="22"/>
          <w:szCs w:val="22"/>
        </w:rPr>
      </w:pPr>
      <w:r w:rsidRPr="002839A2">
        <w:rPr>
          <w:rStyle w:val="FootnoteReference"/>
          <w:sz w:val="22"/>
          <w:szCs w:val="22"/>
        </w:rPr>
        <w:footnoteRef/>
      </w:r>
      <w:r w:rsidRPr="002839A2">
        <w:rPr>
          <w:sz w:val="22"/>
          <w:szCs w:val="22"/>
        </w:rPr>
        <w:t xml:space="preserve"> </w:t>
      </w:r>
      <w:r w:rsidRPr="002839A2">
        <w:rPr>
          <w:sz w:val="22"/>
          <w:szCs w:val="22"/>
          <w:u w:val="single"/>
        </w:rPr>
        <w:t>Available at</w:t>
      </w:r>
      <w:r w:rsidRPr="002839A2">
        <w:rPr>
          <w:sz w:val="22"/>
          <w:szCs w:val="22"/>
        </w:rPr>
        <w:t xml:space="preserve"> http://vasierraclub.org/Goldsmith.pdf (last visited Nov. 20, 2011).  </w:t>
      </w:r>
    </w:p>
    <w:p w:rsidR="0016020E" w:rsidRPr="002839A2" w:rsidRDefault="0016020E" w:rsidP="00AD23F0">
      <w:pPr>
        <w:pStyle w:val="Default"/>
        <w:rPr>
          <w:sz w:val="22"/>
          <w:szCs w:val="22"/>
        </w:rPr>
      </w:pPr>
    </w:p>
  </w:footnote>
  <w:footnote w:id="11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http://www.nap.usace.army.mil/cenap-op/regulatory/wind_turbine.html (last visited Nov. 20, 2011).   </w:t>
      </w:r>
    </w:p>
    <w:p w:rsidR="0016020E" w:rsidRPr="002839A2" w:rsidRDefault="0016020E" w:rsidP="00AD23F0">
      <w:pPr>
        <w:pStyle w:val="FootnoteText"/>
        <w:ind w:left="0" w:firstLine="0"/>
        <w:rPr>
          <w:rFonts w:cs="Times New Roman"/>
          <w:sz w:val="22"/>
          <w:szCs w:val="22"/>
        </w:rPr>
      </w:pPr>
    </w:p>
  </w:footnote>
  <w:footnote w:id="12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u w:val="single"/>
        </w:rPr>
        <w:t>Available at</w:t>
      </w:r>
      <w:r w:rsidRPr="002839A2">
        <w:rPr>
          <w:rFonts w:cs="Times New Roman"/>
          <w:sz w:val="22"/>
          <w:szCs w:val="22"/>
        </w:rPr>
        <w:t xml:space="preserve"> http://dwwind.com/block-island/block-island-project-overview (last visited Nov. 20, 2011).  </w:t>
      </w:r>
    </w:p>
    <w:p w:rsidR="0016020E" w:rsidRPr="002839A2" w:rsidRDefault="0016020E" w:rsidP="00AD23F0">
      <w:pPr>
        <w:pStyle w:val="FootnoteText"/>
        <w:ind w:left="0" w:firstLine="0"/>
        <w:rPr>
          <w:rFonts w:cs="Times New Roman"/>
          <w:sz w:val="22"/>
          <w:szCs w:val="22"/>
        </w:rPr>
      </w:pPr>
    </w:p>
  </w:footnote>
  <w:footnote w:id="12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http://dwwind.com/news/block-island-wind-farm-project-advances-with-cutting-edge-marine-surveys-expanded-team/?a=news&amp;p=news (last visited Nov. 20, 2011).  </w:t>
      </w:r>
    </w:p>
    <w:p w:rsidR="0016020E" w:rsidRPr="002839A2" w:rsidRDefault="0016020E" w:rsidP="00AD23F0">
      <w:pPr>
        <w:pStyle w:val="FootnoteText"/>
        <w:ind w:left="0" w:firstLine="0"/>
        <w:rPr>
          <w:rFonts w:cs="Times New Roman"/>
          <w:sz w:val="22"/>
          <w:szCs w:val="22"/>
        </w:rPr>
      </w:pPr>
    </w:p>
  </w:footnote>
  <w:footnote w:id="12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http://www.hirepeis.com/documents/scopingcomments/ngos_private_entities/WestWindWords.pdf (last visited Nov. 20, 2011).  </w:t>
      </w:r>
    </w:p>
    <w:p w:rsidR="0016020E" w:rsidRPr="002839A2" w:rsidRDefault="0016020E" w:rsidP="00AD23F0">
      <w:pPr>
        <w:pStyle w:val="FootnoteText"/>
        <w:ind w:left="0" w:firstLine="0"/>
        <w:rPr>
          <w:rFonts w:cs="Times New Roman"/>
          <w:sz w:val="22"/>
          <w:szCs w:val="22"/>
        </w:rPr>
      </w:pPr>
    </w:p>
  </w:footnote>
  <w:footnote w:id="12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http://www.offshorewind.biz/2011/01/09/leedco-and-freshwater-wind-sign-option-with-state-ohio-to-lease-lake-erie-to-build-offshore-wind-farm-usa/ (last visited Nov. 20, 2011).  </w:t>
      </w:r>
    </w:p>
    <w:p w:rsidR="0016020E" w:rsidRPr="002839A2" w:rsidRDefault="0016020E" w:rsidP="00AD23F0">
      <w:pPr>
        <w:pStyle w:val="FootnoteText"/>
        <w:ind w:left="0" w:firstLine="0"/>
        <w:rPr>
          <w:rFonts w:cs="Times New Roman"/>
          <w:sz w:val="22"/>
          <w:szCs w:val="22"/>
        </w:rPr>
      </w:pPr>
    </w:p>
  </w:footnote>
  <w:footnote w:id="12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http://www.lrb.usace.army.mil/Factsheets/NYS/NY-22/Offshore%20 WindFarms% 20Oct%202011.pdf (last visited Nov. 20, 2011).  </w:t>
      </w:r>
    </w:p>
    <w:p w:rsidR="0016020E" w:rsidRPr="002839A2" w:rsidRDefault="0016020E" w:rsidP="00AD23F0">
      <w:pPr>
        <w:pStyle w:val="FootnoteText"/>
        <w:ind w:left="0" w:firstLine="0"/>
        <w:rPr>
          <w:rFonts w:cs="Times New Roman"/>
          <w:sz w:val="22"/>
          <w:szCs w:val="22"/>
        </w:rPr>
      </w:pPr>
    </w:p>
  </w:footnote>
  <w:footnote w:id="12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phrase “other purposes” has been interpreted to mean purposes other than giving effect to the treaty wherein “Congress intended to invoke its own powers to accomplish other purposes than those enabled by the treaty.”  </w:t>
      </w:r>
      <w:r w:rsidRPr="002839A2">
        <w:rPr>
          <w:rFonts w:cs="Times New Roman"/>
          <w:sz w:val="22"/>
          <w:szCs w:val="22"/>
          <w:u w:val="single"/>
        </w:rPr>
        <w:t>Cerritos Gun Club v. Hall</w:t>
      </w:r>
      <w:r w:rsidRPr="002839A2">
        <w:rPr>
          <w:rFonts w:cs="Times New Roman"/>
          <w:sz w:val="22"/>
          <w:szCs w:val="22"/>
        </w:rPr>
        <w:t xml:space="preserve">, 96 F.2d 620, 627-628 (9th Cir. 1938).  </w:t>
      </w:r>
    </w:p>
    <w:p w:rsidR="0016020E" w:rsidRPr="002839A2" w:rsidRDefault="0016020E" w:rsidP="00AD23F0">
      <w:pPr>
        <w:pStyle w:val="FootnoteText"/>
        <w:tabs>
          <w:tab w:val="left" w:pos="3225"/>
        </w:tabs>
        <w:ind w:left="0" w:firstLine="0"/>
        <w:rPr>
          <w:rFonts w:cs="Times New Roman"/>
          <w:sz w:val="22"/>
          <w:szCs w:val="22"/>
        </w:rPr>
      </w:pPr>
      <w:r w:rsidRPr="002839A2">
        <w:rPr>
          <w:rFonts w:cs="Times New Roman"/>
          <w:sz w:val="22"/>
          <w:szCs w:val="22"/>
        </w:rPr>
        <w:tab/>
      </w:r>
    </w:p>
  </w:footnote>
  <w:footnote w:id="12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Bald and Golden Eagles are protected under both the MBTA and BGEPA.  BGEPA makes it illegal to take any bald or golden eagle, or any part, nest or egg thereof. 16 U.S.C.</w:t>
      </w:r>
      <w:r w:rsidRPr="002839A2">
        <w:rPr>
          <w:rFonts w:cs="Times New Roman"/>
          <w:i/>
          <w:iCs/>
          <w:sz w:val="22"/>
          <w:szCs w:val="22"/>
        </w:rPr>
        <w:t xml:space="preserve"> </w:t>
      </w:r>
      <w:r w:rsidRPr="002839A2">
        <w:rPr>
          <w:rFonts w:cs="Times New Roman"/>
          <w:sz w:val="22"/>
          <w:szCs w:val="22"/>
        </w:rPr>
        <w:t xml:space="preserve">§ 668a.  BGEPA provides broad authority to FWS to issue permits for the take of Bald or Golden Eagles in certain circumstances, provided that such permits are compatible with the preservation of the species.  </w:t>
      </w:r>
      <w:r w:rsidRPr="002839A2">
        <w:rPr>
          <w:rFonts w:cs="Times New Roman"/>
          <w:sz w:val="22"/>
          <w:szCs w:val="22"/>
          <w:u w:val="single"/>
        </w:rPr>
        <w:t>Id.</w:t>
      </w:r>
      <w:r w:rsidRPr="002839A2">
        <w:rPr>
          <w:rFonts w:cs="Times New Roman"/>
          <w:sz w:val="22"/>
          <w:szCs w:val="22"/>
        </w:rPr>
        <w:t xml:space="preserve"> § 668a.  FWS has recently promulgated regulations establishing a general permit process for incidental takes, under which permits may be granted for unavoidable incidental takes, subject to compliance with appropriate avoidance, minimization and mitigation measures.  50 C.F.R. § 22.6(c).</w:t>
      </w:r>
    </w:p>
    <w:p w:rsidR="0016020E" w:rsidRPr="002839A2" w:rsidRDefault="0016020E" w:rsidP="00AD23F0">
      <w:pPr>
        <w:pStyle w:val="FootnoteText"/>
        <w:ind w:left="0" w:firstLine="0"/>
        <w:rPr>
          <w:rFonts w:cs="Times New Roman"/>
          <w:sz w:val="22"/>
          <w:szCs w:val="22"/>
        </w:rPr>
      </w:pPr>
    </w:p>
  </w:footnote>
  <w:footnote w:id="12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http://www.fws.gov/migratorybirds/RegulationsPolicies/mbta/Part%2010.muscovy%20Fact%20Sheet.11-1-2010.pdf (last visited Nov. 8, 2011).</w:t>
      </w:r>
    </w:p>
    <w:p w:rsidR="0016020E" w:rsidRPr="002839A2" w:rsidRDefault="0016020E" w:rsidP="00AD23F0">
      <w:pPr>
        <w:pStyle w:val="FootnoteText"/>
        <w:ind w:left="0" w:firstLine="0"/>
        <w:rPr>
          <w:rFonts w:cs="Times New Roman"/>
          <w:sz w:val="22"/>
          <w:szCs w:val="22"/>
        </w:rPr>
      </w:pPr>
    </w:p>
  </w:footnote>
  <w:footnote w:id="12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authority vested in the President in Section 704(a) has been delegated to the Secretary of the Interior.  </w:t>
      </w:r>
      <w:r w:rsidRPr="002839A2">
        <w:rPr>
          <w:rFonts w:cs="Times New Roman"/>
          <w:sz w:val="22"/>
          <w:szCs w:val="22"/>
          <w:u w:val="single"/>
        </w:rPr>
        <w:t>See</w:t>
      </w:r>
      <w:r w:rsidRPr="002839A2">
        <w:rPr>
          <w:rFonts w:cs="Times New Roman"/>
          <w:sz w:val="22"/>
          <w:szCs w:val="22"/>
        </w:rPr>
        <w:t xml:space="preserve"> Executive Order 10250: Providing for the Performance of Certain Functions of the President by the Secretary of the Interior § 2(b) (June 5, 1951).</w:t>
      </w:r>
    </w:p>
    <w:p w:rsidR="0016020E" w:rsidRPr="002839A2" w:rsidRDefault="0016020E" w:rsidP="00AD23F0">
      <w:pPr>
        <w:pStyle w:val="FootnoteText"/>
        <w:ind w:left="0" w:firstLine="0"/>
        <w:rPr>
          <w:rFonts w:cs="Times New Roman"/>
          <w:sz w:val="22"/>
          <w:szCs w:val="22"/>
        </w:rPr>
      </w:pPr>
    </w:p>
  </w:footnote>
  <w:footnote w:id="12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http://www.fws.gov/policy/724fw1.html (last visited Nov. 17, 2011).</w:t>
      </w:r>
    </w:p>
    <w:p w:rsidR="0016020E" w:rsidRPr="002839A2" w:rsidRDefault="0016020E" w:rsidP="00AD23F0">
      <w:pPr>
        <w:pStyle w:val="FootnoteText"/>
        <w:ind w:left="0" w:firstLine="0"/>
        <w:rPr>
          <w:rFonts w:cs="Times New Roman"/>
          <w:sz w:val="22"/>
          <w:szCs w:val="22"/>
        </w:rPr>
      </w:pPr>
    </w:p>
  </w:footnote>
  <w:footnote w:id="13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http://www.fws.gov/policy/724fw2.html (last visited Nov. 17, 2011).</w:t>
      </w:r>
    </w:p>
    <w:p w:rsidR="0016020E" w:rsidRPr="002839A2" w:rsidRDefault="0016020E" w:rsidP="00AD23F0">
      <w:pPr>
        <w:pStyle w:val="FootnoteText"/>
        <w:ind w:left="0" w:firstLine="0"/>
        <w:rPr>
          <w:rFonts w:cs="Times New Roman"/>
          <w:sz w:val="22"/>
          <w:szCs w:val="22"/>
        </w:rPr>
      </w:pPr>
    </w:p>
  </w:footnote>
  <w:footnote w:id="13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http://frwebgate.access.gpo.gov/cgibin/getdoc.cgi?dbname=2001_register&amp;docid=fr17ja01-142.pdf (last visited Nov. 8, 2011).</w:t>
      </w:r>
    </w:p>
    <w:p w:rsidR="0016020E" w:rsidRPr="002839A2" w:rsidRDefault="0016020E" w:rsidP="00AD23F0">
      <w:pPr>
        <w:pStyle w:val="FootnoteText"/>
        <w:ind w:left="0" w:firstLine="0"/>
        <w:rPr>
          <w:rFonts w:cs="Times New Roman"/>
          <w:sz w:val="22"/>
          <w:szCs w:val="22"/>
        </w:rPr>
      </w:pPr>
    </w:p>
  </w:footnote>
  <w:footnote w:id="13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http://www.blm.gov/wo/st/en/info/regulations/Instruction_Memos_and_Bulletins/national_information/2010/IB_2010-110.html (last visited Nov. 8, 2011).</w:t>
      </w:r>
    </w:p>
    <w:p w:rsidR="0016020E" w:rsidRPr="002839A2" w:rsidRDefault="0016020E" w:rsidP="00AD23F0">
      <w:pPr>
        <w:pStyle w:val="FootnoteText"/>
        <w:ind w:left="0" w:firstLine="0"/>
        <w:rPr>
          <w:rFonts w:cs="Times New Roman"/>
          <w:sz w:val="22"/>
          <w:szCs w:val="22"/>
        </w:rPr>
      </w:pPr>
    </w:p>
  </w:footnote>
  <w:footnote w:id="13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“Significant adverse effect on a population” has been defined by FWS to mean “an effect that could, within a reasonable period of time, diminish the capacity of a population of migratory bird species to sustain itself at a biologically viable level.  A population is ‘biologically viable’ when its ability to maintain its genetic diversity, to reproduce, and to function effectively in its native ecosystem is not significantly harmed. This effect may be characterized by increased risk to the population from actions that cause direct mortality or a reduction in fecundity.  Assessment of impacts should take into account yearly variations and migratory movements of the impacted species.  Due to the significant variability in potential military readiness activities and the species that may be impacted, determinations of significant measurable decline will be made on a case-by-case basis.”  50 C.F.R. § 21.3.</w:t>
      </w:r>
    </w:p>
  </w:footnote>
  <w:footnote w:id="13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http://www.fws.gov/habitatconservation/windpower/Subcommittee/Legal/Reports/Wind_Turbine_Advisory_Committee_Legal_Subcommittee_White_Paper_(Final_As_Posted).pdf (last visited Nov. 17, 2011).</w:t>
      </w:r>
    </w:p>
    <w:p w:rsidR="0016020E" w:rsidRPr="002839A2" w:rsidRDefault="0016020E" w:rsidP="00AD23F0">
      <w:pPr>
        <w:pStyle w:val="FootnoteText"/>
        <w:ind w:left="0" w:firstLine="0"/>
        <w:rPr>
          <w:rFonts w:cs="Times New Roman"/>
          <w:sz w:val="22"/>
          <w:szCs w:val="22"/>
        </w:rPr>
      </w:pPr>
    </w:p>
  </w:footnote>
  <w:footnote w:id="135">
    <w:p w:rsidR="0016020E" w:rsidRPr="002839A2" w:rsidRDefault="0016020E" w:rsidP="00952F0A">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http://nctc.fws.gov/CSP/Resources/mig_birds/CD/MBTA%20Resources/invasive_species_memo.pdf (last visited Dec. 11, 2011).</w:t>
      </w:r>
    </w:p>
  </w:footnote>
  <w:footnote w:id="13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The White Paper prepared by the Legal Subcommittee was adopted by the full Wind Turbine Guidelines Federal Advisory Committee.  </w:t>
      </w:r>
      <w:r w:rsidRPr="002839A2">
        <w:rPr>
          <w:rFonts w:cs="Times New Roman"/>
          <w:sz w:val="22"/>
          <w:szCs w:val="22"/>
          <w:u w:val="single"/>
        </w:rPr>
        <w:t>See</w:t>
      </w:r>
      <w:r w:rsidRPr="002839A2">
        <w:rPr>
          <w:rFonts w:cs="Times New Roman"/>
          <w:sz w:val="22"/>
          <w:szCs w:val="22"/>
        </w:rPr>
        <w:t xml:space="preserve"> Appendix B (FAC Legal Subcommittee White Paper), Committee Recommendations.</w:t>
      </w:r>
    </w:p>
    <w:p w:rsidR="0016020E" w:rsidRPr="002839A2" w:rsidRDefault="0016020E" w:rsidP="00AD23F0">
      <w:pPr>
        <w:pStyle w:val="FootnoteText"/>
        <w:ind w:left="0" w:firstLine="0"/>
        <w:rPr>
          <w:rFonts w:cs="Times New Roman"/>
          <w:sz w:val="22"/>
          <w:szCs w:val="22"/>
        </w:rPr>
      </w:pPr>
    </w:p>
  </w:footnote>
  <w:footnote w:id="13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This was communicated by FWS during the public comment session in the Wind Federal Advisory Committee meeting held on September 21, 2011.  Further, ABC has repeatedly requested FWS to provide the meeting summary and recording of the September 2011 Committee meetings (as required under FACA, 5 U.S.C. App. 2 §§ 10(b)-(c)), and has to date not been provided the same.</w:t>
      </w:r>
    </w:p>
  </w:footnote>
  <w:footnote w:id="13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FWS News Release: </w:t>
      </w:r>
      <w:r w:rsidRPr="002839A2">
        <w:rPr>
          <w:rFonts w:cs="Times New Roman"/>
          <w:bCs/>
          <w:sz w:val="22"/>
          <w:szCs w:val="22"/>
        </w:rPr>
        <w:t>Utility Giant to Pay Millions for Eagle Protection</w:t>
      </w:r>
      <w:r w:rsidRPr="002839A2">
        <w:rPr>
          <w:rFonts w:cs="Times New Roman"/>
          <w:sz w:val="22"/>
          <w:szCs w:val="22"/>
        </w:rPr>
        <w:t xml:space="preserve"> (July 10, 2009), http://www.fws.gov/mountain-prairie/pressrel/09-47.html (last visited Nov. 8, 2011).</w:t>
      </w:r>
    </w:p>
    <w:p w:rsidR="0016020E" w:rsidRPr="002839A2" w:rsidRDefault="0016020E" w:rsidP="00AD23F0">
      <w:pPr>
        <w:pStyle w:val="FootnoteText"/>
        <w:ind w:left="0" w:firstLine="0"/>
        <w:rPr>
          <w:rFonts w:cs="Times New Roman"/>
          <w:sz w:val="22"/>
          <w:szCs w:val="22"/>
        </w:rPr>
      </w:pPr>
    </w:p>
  </w:footnote>
  <w:footnote w:id="13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http://articles.latimes.com/2011/aug/03/local/la-me-wind-eagles-20110803 (last visited Nov. 16, 2011).</w:t>
      </w:r>
    </w:p>
    <w:p w:rsidR="0016020E" w:rsidRPr="002839A2" w:rsidRDefault="0016020E" w:rsidP="00AD23F0">
      <w:pPr>
        <w:pStyle w:val="FootnoteText"/>
        <w:ind w:left="0" w:firstLine="0"/>
        <w:rPr>
          <w:rFonts w:cs="Times New Roman"/>
          <w:sz w:val="22"/>
          <w:szCs w:val="22"/>
        </w:rPr>
      </w:pPr>
    </w:p>
  </w:footnote>
  <w:footnote w:id="14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http://www.fws.gov/info/pocketguide/fundamentals.html (last visited Nov. 11, 2011)</w:t>
      </w:r>
    </w:p>
    <w:p w:rsidR="0016020E" w:rsidRPr="002839A2" w:rsidRDefault="0016020E" w:rsidP="00AD23F0">
      <w:pPr>
        <w:pStyle w:val="FootnoteText"/>
        <w:ind w:left="0" w:firstLine="0"/>
        <w:rPr>
          <w:rFonts w:cs="Times New Roman"/>
          <w:sz w:val="22"/>
          <w:szCs w:val="22"/>
        </w:rPr>
      </w:pPr>
    </w:p>
  </w:footnote>
  <w:footnote w:id="141">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http://www.wind-watch.org/news/2011/06/03/fws-official-urges-cooperation/ (last visited Nov. 17, 2011).</w:t>
      </w:r>
    </w:p>
    <w:p w:rsidR="0016020E" w:rsidRPr="002839A2" w:rsidRDefault="0016020E" w:rsidP="00AD23F0">
      <w:pPr>
        <w:pStyle w:val="FootnoteText"/>
        <w:ind w:left="0" w:firstLine="0"/>
        <w:rPr>
          <w:rFonts w:cs="Times New Roman"/>
          <w:sz w:val="22"/>
          <w:szCs w:val="22"/>
        </w:rPr>
      </w:pPr>
    </w:p>
  </w:footnote>
  <w:footnote w:id="14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In fact, when asked about the utility of such “confidentiality” agreements, a wind industry representative recently stated that the industry considered wildlife mortality information as “proprietary information.”</w:t>
      </w:r>
    </w:p>
    <w:p w:rsidR="0016020E" w:rsidRPr="002839A2" w:rsidRDefault="0016020E" w:rsidP="00AD23F0">
      <w:pPr>
        <w:pStyle w:val="FootnoteText"/>
        <w:ind w:left="0" w:firstLine="0"/>
        <w:rPr>
          <w:rFonts w:cs="Times New Roman"/>
          <w:sz w:val="22"/>
          <w:szCs w:val="22"/>
        </w:rPr>
      </w:pPr>
      <w:r w:rsidRPr="002839A2">
        <w:rPr>
          <w:rFonts w:cs="Times New Roman"/>
          <w:sz w:val="22"/>
          <w:szCs w:val="22"/>
        </w:rPr>
        <w:t>Statements made by FWS and Wind Industry Representative in a panel discussion on BGEPA during a conference on ‘Reshaping the Migratory Bird Treaty Act</w:t>
      </w:r>
      <w:r w:rsidRPr="002839A2">
        <w:rPr>
          <w:rFonts w:cs="Times New Roman"/>
          <w:sz w:val="22"/>
          <w:szCs w:val="22"/>
          <w:u w:val="single"/>
        </w:rPr>
        <w:t xml:space="preserve"> </w:t>
      </w:r>
      <w:r w:rsidRPr="002839A2">
        <w:rPr>
          <w:rFonts w:cs="Times New Roman"/>
          <w:sz w:val="22"/>
          <w:szCs w:val="22"/>
        </w:rPr>
        <w:t xml:space="preserve">’organized by Lewis and Clark Law School (October 21, 2011).  More information on this conference is available here: http://law.lclark.edu/programs/environmental_and_natural_resources_law/conferences_and_lectures/2011_migratory_bird_treaty_act/ </w:t>
      </w:r>
    </w:p>
    <w:p w:rsidR="0016020E" w:rsidRPr="002839A2" w:rsidRDefault="0016020E" w:rsidP="00AD23F0">
      <w:pPr>
        <w:pStyle w:val="FootnoteText"/>
        <w:ind w:left="0" w:firstLine="0"/>
        <w:rPr>
          <w:rFonts w:cs="Times New Roman"/>
          <w:sz w:val="22"/>
          <w:szCs w:val="22"/>
        </w:rPr>
      </w:pPr>
    </w:p>
  </w:footnote>
  <w:footnote w:id="143">
    <w:p w:rsidR="0016020E" w:rsidRPr="002839A2" w:rsidRDefault="0016020E" w:rsidP="00AD23F0">
      <w:pPr>
        <w:pStyle w:val="FootnoteText"/>
        <w:ind w:left="0" w:firstLine="0"/>
        <w:rPr>
          <w:rFonts w:cs="Times New Roman"/>
          <w:iCs/>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w:t>
      </w:r>
      <w:r w:rsidRPr="002839A2">
        <w:rPr>
          <w:rFonts w:cs="Times New Roman"/>
          <w:iCs/>
          <w:sz w:val="22"/>
          <w:szCs w:val="22"/>
        </w:rPr>
        <w:t>http://www.co.solano.ca.us/civicax/filebank/blobdload.aspx?blobid=10104 (last visited Dec. 11, 2011).</w:t>
      </w:r>
    </w:p>
    <w:p w:rsidR="0016020E" w:rsidRPr="002839A2" w:rsidRDefault="0016020E" w:rsidP="00AD23F0">
      <w:pPr>
        <w:pStyle w:val="FootnoteText"/>
        <w:ind w:left="0" w:firstLine="0"/>
        <w:rPr>
          <w:rFonts w:cs="Times New Roman"/>
          <w:sz w:val="22"/>
          <w:szCs w:val="22"/>
        </w:rPr>
      </w:pPr>
    </w:p>
  </w:footnote>
  <w:footnote w:id="144">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w:t>
      </w:r>
      <w:r w:rsidRPr="002839A2">
        <w:rPr>
          <w:rFonts w:cs="Times New Roman"/>
          <w:iCs/>
          <w:sz w:val="22"/>
          <w:szCs w:val="22"/>
        </w:rPr>
        <w:t>http://www.altamontsrc.org/alt_doc/p101_smallwood_karas_mortality_restricted_to_recent.pdf (last visited Dec. 11, 2011).</w:t>
      </w:r>
    </w:p>
    <w:p w:rsidR="0016020E" w:rsidRPr="002839A2" w:rsidRDefault="0016020E" w:rsidP="00AD23F0">
      <w:pPr>
        <w:pStyle w:val="FootnoteText"/>
        <w:ind w:left="0" w:firstLine="0"/>
        <w:rPr>
          <w:rFonts w:cs="Times New Roman"/>
          <w:sz w:val="22"/>
          <w:szCs w:val="22"/>
        </w:rPr>
      </w:pPr>
    </w:p>
  </w:footnote>
  <w:footnote w:id="145">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http://www.wvhighlands.org/Birds/MountaineerFinalAvianRpt-%203-15-04PKJK.pdf (last visited Nov. 17, 2011).</w:t>
      </w:r>
    </w:p>
    <w:p w:rsidR="0016020E" w:rsidRPr="002839A2" w:rsidRDefault="0016020E" w:rsidP="00AD23F0">
      <w:pPr>
        <w:pStyle w:val="FootnoteText"/>
        <w:ind w:left="0" w:firstLine="0"/>
        <w:rPr>
          <w:rFonts w:cs="Times New Roman"/>
          <w:sz w:val="22"/>
          <w:szCs w:val="22"/>
        </w:rPr>
      </w:pPr>
    </w:p>
  </w:footnote>
  <w:footnote w:id="146">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Good examples of such actors in the wind energy industry that are truly concerned about the impacts of their projects on migratory birds are some that have recently decided to abandon sites that are particularly adverse to wildlife.  </w:t>
      </w:r>
      <w:r w:rsidRPr="002839A2">
        <w:rPr>
          <w:rFonts w:cs="Times New Roman"/>
          <w:sz w:val="22"/>
          <w:szCs w:val="22"/>
          <w:u w:val="single"/>
        </w:rPr>
        <w:t>See, e.g.</w:t>
      </w:r>
      <w:r w:rsidRPr="002839A2">
        <w:rPr>
          <w:rFonts w:cs="Times New Roman"/>
          <w:sz w:val="22"/>
          <w:szCs w:val="22"/>
        </w:rPr>
        <w:t xml:space="preserve">, Richard Cockle, </w:t>
      </w:r>
      <w:r w:rsidRPr="002839A2">
        <w:rPr>
          <w:rFonts w:cs="Times New Roman"/>
          <w:sz w:val="22"/>
          <w:szCs w:val="22"/>
          <w:u w:val="single"/>
        </w:rPr>
        <w:t>Developers drop plans for two wind farms on Steens Mountain slopes, but still plan a third</w:t>
      </w:r>
      <w:r w:rsidRPr="002839A2">
        <w:rPr>
          <w:rFonts w:cs="Times New Roman"/>
          <w:sz w:val="22"/>
          <w:szCs w:val="22"/>
        </w:rPr>
        <w:t xml:space="preserve"> (The Oregonian, Nov. 17, 2011), http://www.oregonlive.com/pacific-northwest-news/index.ssf/2011/11/developers_drop_plans_for_two.html (last visited Nov. 22, 2011)</w:t>
      </w:r>
    </w:p>
    <w:p w:rsidR="0016020E" w:rsidRPr="002839A2" w:rsidRDefault="0016020E" w:rsidP="00AD23F0">
      <w:pPr>
        <w:pStyle w:val="FootnoteText"/>
        <w:ind w:left="0" w:firstLine="0"/>
        <w:rPr>
          <w:rFonts w:cs="Times New Roman"/>
          <w:sz w:val="22"/>
          <w:szCs w:val="22"/>
        </w:rPr>
      </w:pPr>
    </w:p>
  </w:footnote>
  <w:footnote w:id="147">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http://www.maine.gov/doc/lurc/projects/Windpower/FirstWind/BlueSkyEast/DP4886/ Application/ Comments/Federal_Agencies_Comments.pdf (last visited Nov. 15, 2011).</w:t>
      </w:r>
    </w:p>
  </w:footnote>
  <w:footnote w:id="148">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http://www.edprenovaveis.com/Technology/WindTechnology/FAQs (last visited Nov. 10, 2011).</w:t>
      </w:r>
    </w:p>
    <w:p w:rsidR="0016020E" w:rsidRPr="002839A2" w:rsidRDefault="0016020E" w:rsidP="00AD23F0">
      <w:pPr>
        <w:pStyle w:val="FootnoteText"/>
        <w:ind w:left="0" w:firstLine="0"/>
        <w:rPr>
          <w:rFonts w:cs="Times New Roman"/>
          <w:sz w:val="22"/>
          <w:szCs w:val="22"/>
        </w:rPr>
      </w:pPr>
    </w:p>
  </w:footnote>
  <w:footnote w:id="149">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http://www.birds.cornell.edu/pr/wind_wildlife_pr.html (last visited Nov. 14, 2011).</w:t>
      </w:r>
    </w:p>
    <w:p w:rsidR="0016020E" w:rsidRPr="002839A2" w:rsidRDefault="0016020E" w:rsidP="00AD23F0">
      <w:pPr>
        <w:pStyle w:val="FootnoteText"/>
        <w:ind w:left="0" w:firstLine="0"/>
        <w:rPr>
          <w:rFonts w:cs="Times New Roman"/>
          <w:sz w:val="22"/>
          <w:szCs w:val="22"/>
        </w:rPr>
      </w:pPr>
    </w:p>
  </w:footnote>
  <w:footnote w:id="150">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http://www.birds.cornell.edu/pr/wind_wildlife_pr.html (last visited Nov. 14, 2011).</w:t>
      </w:r>
    </w:p>
  </w:footnote>
  <w:footnote w:id="151">
    <w:p w:rsidR="0016020E" w:rsidRPr="002839A2" w:rsidRDefault="0016020E" w:rsidP="00AD23F0">
      <w:pPr>
        <w:spacing w:line="240" w:lineRule="auto"/>
        <w:ind w:left="0" w:firstLine="0"/>
        <w:rPr>
          <w:rFonts w:cs="Times New Roman"/>
          <w:sz w:val="22"/>
        </w:rPr>
      </w:pPr>
      <w:r w:rsidRPr="002839A2">
        <w:rPr>
          <w:rStyle w:val="FootnoteReference"/>
          <w:rFonts w:cs="Times New Roman"/>
          <w:sz w:val="22"/>
        </w:rPr>
        <w:footnoteRef/>
      </w:r>
      <w:r w:rsidRPr="002839A2">
        <w:rPr>
          <w:rFonts w:cs="Times New Roman"/>
          <w:sz w:val="22"/>
        </w:rPr>
        <w:t xml:space="preserve"> Both the Lesser Prairie-Chicken and the Greater Sage-Grouse, are ESA candidate species and FWS Birds of Conservation Concern, which are not covered by MBTA.  The population of the Lesser Prairie-Chicken is estimated at merely 32,000, while that of the Greater Sage-Grouse is estimated at only 150,000.  Wind energy development is a serious threat to both species because much of the species’ remaining ranges coincide with areas containing strong wind resources.  Thus, wind turbines and associated transmission lines are likely to be a barrier to movements of both Greater Sage-Grouse and Lesser Prairie-Chicken.  </w:t>
      </w:r>
      <w:r w:rsidRPr="002839A2">
        <w:rPr>
          <w:rFonts w:cs="Times New Roman"/>
          <w:iCs/>
          <w:sz w:val="22"/>
        </w:rPr>
        <w:t xml:space="preserve">For example, </w:t>
      </w:r>
      <w:r w:rsidRPr="002839A2">
        <w:rPr>
          <w:rFonts w:cs="Times New Roman"/>
          <w:sz w:val="22"/>
        </w:rPr>
        <w:t xml:space="preserve">in 2009, in Oklahoma alone there were approximately 250 wind turbines in Lesser Prairie-Chicken range, with at least another 1,300 proposed.  Christin L. Pruet et al., </w:t>
      </w:r>
      <w:r w:rsidRPr="002839A2">
        <w:rPr>
          <w:rFonts w:cs="Times New Roman"/>
          <w:iCs/>
          <w:sz w:val="22"/>
          <w:u w:val="single"/>
        </w:rPr>
        <w:t>It’s Not Easy Being Green: Wind Energy and a Declining Grassland Bird</w:t>
      </w:r>
      <w:r w:rsidRPr="002839A2">
        <w:rPr>
          <w:rFonts w:cs="Times New Roman"/>
          <w:sz w:val="22"/>
        </w:rPr>
        <w:t>, 59 BioScience 257, 260 (Mar. 2009), http://vmpincel.bio.ou.edu/download/publications/bio.2009.59.3.10.pdf. </w:t>
      </w:r>
    </w:p>
    <w:p w:rsidR="0016020E" w:rsidRPr="002839A2" w:rsidRDefault="0016020E" w:rsidP="00AD23F0">
      <w:pPr>
        <w:spacing w:line="240" w:lineRule="auto"/>
        <w:ind w:left="0" w:firstLine="0"/>
        <w:rPr>
          <w:rFonts w:cs="Times New Roman"/>
          <w:sz w:val="22"/>
        </w:rPr>
      </w:pPr>
      <w:r w:rsidRPr="002839A2">
        <w:rPr>
          <w:rFonts w:cs="Times New Roman"/>
          <w:sz w:val="22"/>
        </w:rPr>
        <w:t xml:space="preserve"> </w:t>
      </w:r>
    </w:p>
    <w:p w:rsidR="0016020E" w:rsidRPr="002839A2" w:rsidRDefault="0016020E" w:rsidP="00AD23F0">
      <w:pPr>
        <w:pStyle w:val="FootnoteText"/>
        <w:ind w:left="0" w:firstLine="0"/>
        <w:rPr>
          <w:rFonts w:cs="Times New Roman"/>
          <w:sz w:val="22"/>
          <w:szCs w:val="22"/>
        </w:rPr>
      </w:pPr>
    </w:p>
  </w:footnote>
  <w:footnote w:id="152">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w:t>
      </w:r>
      <w:r w:rsidRPr="002839A2">
        <w:rPr>
          <w:rFonts w:cs="Times New Roman"/>
          <w:sz w:val="22"/>
          <w:szCs w:val="22"/>
          <w:u w:val="single"/>
        </w:rPr>
        <w:t>Available at</w:t>
      </w:r>
      <w:r w:rsidRPr="002839A2">
        <w:rPr>
          <w:rFonts w:cs="Times New Roman"/>
          <w:sz w:val="22"/>
          <w:szCs w:val="22"/>
        </w:rPr>
        <w:t xml:space="preserve"> http://smartblogs.com/leadership/tag/renewable-energy/ (last visited Dec. 11, 2011).</w:t>
      </w:r>
    </w:p>
  </w:footnote>
  <w:footnote w:id="153">
    <w:p w:rsidR="0016020E" w:rsidRPr="002839A2" w:rsidRDefault="0016020E" w:rsidP="00AD23F0">
      <w:pPr>
        <w:pStyle w:val="FootnoteText"/>
        <w:ind w:left="0" w:firstLine="0"/>
        <w:rPr>
          <w:rFonts w:cs="Times New Roman"/>
          <w:sz w:val="22"/>
          <w:szCs w:val="22"/>
        </w:rPr>
      </w:pPr>
      <w:r w:rsidRPr="002839A2">
        <w:rPr>
          <w:rStyle w:val="FootnoteReference"/>
          <w:rFonts w:cs="Times New Roman"/>
          <w:sz w:val="22"/>
          <w:szCs w:val="22"/>
        </w:rPr>
        <w:footnoteRef/>
      </w:r>
      <w:r w:rsidRPr="002839A2">
        <w:rPr>
          <w:rFonts w:cs="Times New Roman"/>
          <w:sz w:val="22"/>
          <w:szCs w:val="22"/>
        </w:rPr>
        <w:t xml:space="preserve"> Moreover, the obligation of nations, to ensure that activities within their jurisdiction or control do not harm the environment beyond their territory, is also firmly entrenched in customary international law. </w:t>
      </w:r>
      <w:r w:rsidRPr="002839A2">
        <w:rPr>
          <w:rFonts w:cs="Times New Roman"/>
          <w:iCs/>
          <w:sz w:val="22"/>
          <w:szCs w:val="22"/>
          <w:u w:val="single"/>
        </w:rPr>
        <w:t>See, e.g.,</w:t>
      </w:r>
      <w:r w:rsidRPr="002839A2">
        <w:rPr>
          <w:rFonts w:cs="Times New Roman"/>
          <w:i/>
          <w:iCs/>
          <w:sz w:val="22"/>
          <w:szCs w:val="22"/>
        </w:rPr>
        <w:t xml:space="preserve"> </w:t>
      </w:r>
      <w:r w:rsidRPr="002839A2">
        <w:rPr>
          <w:rFonts w:cs="Times New Roman"/>
          <w:sz w:val="22"/>
          <w:szCs w:val="22"/>
        </w:rPr>
        <w:t xml:space="preserve">Co-operation in the Field of Environment Concerning Natural Resources Shared by Two or More States, U.N.G.A.Res. 3129 (XXVIII) (1973). </w:t>
      </w:r>
    </w:p>
    <w:p w:rsidR="0016020E" w:rsidRPr="002839A2" w:rsidRDefault="0016020E" w:rsidP="00AD23F0">
      <w:pPr>
        <w:pStyle w:val="FootnoteText"/>
        <w:ind w:left="0" w:firstLine="0"/>
        <w:rPr>
          <w:rFonts w:cs="Times New Roman"/>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20E" w:rsidRDefault="0016020E" w:rsidP="002B53EF">
    <w:pPr>
      <w:pStyle w:val="Header"/>
      <w:jc w:val="right"/>
      <w:rPr>
        <w:rFonts w:cs="Times New Roman"/>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F330A"/>
    <w:multiLevelType w:val="multilevel"/>
    <w:tmpl w:val="E2C65C58"/>
    <w:styleLink w:val="abcrmp"/>
    <w:lvl w:ilvl="0">
      <w:start w:val="1"/>
      <w:numFmt w:val="upperRoman"/>
      <w:lvlText w:val="%1."/>
      <w:lvlJc w:val="left"/>
      <w:pPr>
        <w:ind w:left="360" w:hanging="360"/>
      </w:pPr>
      <w:rPr>
        <w:rFonts w:ascii="Times New Roman" w:hAnsi="Times New Roman"/>
        <w:color w:val="auto"/>
        <w:sz w:val="24"/>
      </w:rPr>
    </w:lvl>
    <w:lvl w:ilvl="1">
      <w:start w:val="1"/>
      <w:numFmt w:val="upperLetter"/>
      <w:lvlText w:val="%1.%2"/>
      <w:lvlJc w:val="left"/>
      <w:pPr>
        <w:ind w:left="720" w:hanging="360"/>
      </w:pPr>
      <w:rPr>
        <w:rFonts w:ascii="Times New Roman" w:hAnsi="Times New Roman" w:hint="default"/>
        <w:b w:val="0"/>
        <w:i w:val="0"/>
        <w:color w:val="auto"/>
        <w:sz w:val="24"/>
      </w:rPr>
    </w:lvl>
    <w:lvl w:ilvl="2">
      <w:start w:val="1"/>
      <w:numFmt w:val="decimal"/>
      <w:lvlText w:val="%3."/>
      <w:lvlJc w:val="left"/>
      <w:pPr>
        <w:ind w:left="1080" w:hanging="360"/>
      </w:pPr>
      <w:rPr>
        <w:rFonts w:ascii="Times New Roman" w:hAnsi="Times New Roman" w:hint="default"/>
        <w:b w:val="0"/>
        <w:i w:val="0"/>
        <w:color w:val="auto"/>
        <w:sz w:val="24"/>
      </w:rPr>
    </w:lvl>
    <w:lvl w:ilvl="3">
      <w:start w:val="1"/>
      <w:numFmt w:val="lowerLetter"/>
      <w:lvlText w:val="%4."/>
      <w:lvlJc w:val="left"/>
      <w:pPr>
        <w:ind w:left="1440" w:hanging="360"/>
      </w:pPr>
      <w:rPr>
        <w:rFonts w:ascii="Times New Roman" w:hAnsi="Times New Roman" w:hint="default"/>
        <w:b w:val="0"/>
        <w:i w:val="0"/>
        <w:color w:val="auto"/>
        <w:sz w:val="24"/>
      </w:rPr>
    </w:lvl>
    <w:lvl w:ilvl="4">
      <w:start w:val="1"/>
      <w:numFmt w:val="bullet"/>
      <w:lvlText w:val=""/>
      <w:lvlJc w:val="left"/>
      <w:pPr>
        <w:ind w:left="1800" w:hanging="360"/>
      </w:pPr>
      <w:rPr>
        <w:rFonts w:ascii="Symbol" w:hAnsi="Symbol" w:hint="default"/>
        <w:b w:val="0"/>
        <w:i w:val="0"/>
        <w:color w:val="auto"/>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7C12057"/>
    <w:multiLevelType w:val="hybridMultilevel"/>
    <w:tmpl w:val="C116FC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2B40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A494E25"/>
    <w:multiLevelType w:val="multilevel"/>
    <w:tmpl w:val="90860E76"/>
    <w:lvl w:ilvl="0">
      <w:start w:val="1"/>
      <w:numFmt w:val="upperRoman"/>
      <w:pStyle w:val="Heading1"/>
      <w:lvlText w:val="%1."/>
      <w:lvlJc w:val="left"/>
      <w:pPr>
        <w:ind w:left="360" w:hanging="360"/>
      </w:pPr>
      <w:rPr>
        <w:rFonts w:ascii="Times New Roman" w:hAnsi="Times New Roman" w:hint="default"/>
        <w:b w:val="0"/>
        <w:i w:val="0"/>
        <w:color w:val="auto"/>
        <w:sz w:val="24"/>
      </w:rPr>
    </w:lvl>
    <w:lvl w:ilvl="1">
      <w:start w:val="1"/>
      <w:numFmt w:val="upperLetter"/>
      <w:pStyle w:val="Heading2"/>
      <w:lvlText w:val="%1.%2."/>
      <w:lvlJc w:val="left"/>
      <w:pPr>
        <w:ind w:left="720" w:hanging="720"/>
      </w:pPr>
      <w:rPr>
        <w:rFonts w:hint="default"/>
        <w:b w:val="0"/>
        <w:i w:val="0"/>
        <w:color w:val="auto"/>
        <w:sz w:val="24"/>
      </w:rPr>
    </w:lvl>
    <w:lvl w:ilvl="2">
      <w:start w:val="1"/>
      <w:numFmt w:val="decimal"/>
      <w:pStyle w:val="Heading3"/>
      <w:lvlText w:val="%3."/>
      <w:lvlJc w:val="left"/>
      <w:pPr>
        <w:ind w:left="1080" w:hanging="360"/>
      </w:pPr>
      <w:rPr>
        <w:rFonts w:ascii="Times New Roman" w:hAnsi="Times New Roman" w:hint="default"/>
        <w:b w:val="0"/>
        <w:i w:val="0"/>
        <w:color w:val="auto"/>
        <w:sz w:val="24"/>
      </w:rPr>
    </w:lvl>
    <w:lvl w:ilvl="3">
      <w:start w:val="1"/>
      <w:numFmt w:val="lowerLetter"/>
      <w:pStyle w:val="Heading4"/>
      <w:lvlText w:val="%4."/>
      <w:lvlJc w:val="left"/>
      <w:pPr>
        <w:ind w:left="1440" w:hanging="360"/>
      </w:pPr>
      <w:rPr>
        <w:rFonts w:ascii="Times New Roman" w:hAnsi="Times New Roman" w:hint="default"/>
        <w:b w:val="0"/>
        <w:i w:val="0"/>
        <w:color w:val="auto"/>
        <w:sz w:val="24"/>
      </w:rPr>
    </w:lvl>
    <w:lvl w:ilvl="4">
      <w:start w:val="1"/>
      <w:numFmt w:val="bullet"/>
      <w:lvlRestart w:val="0"/>
      <w:pStyle w:val="Heading5"/>
      <w:lvlText w:val=""/>
      <w:lvlJc w:val="left"/>
      <w:pPr>
        <w:ind w:left="1800" w:hanging="360"/>
      </w:pPr>
      <w:rPr>
        <w:rFonts w:ascii="Symbol" w:hAnsi="Symbol" w:hint="default"/>
        <w:b w:val="0"/>
        <w:i w:val="0"/>
        <w:color w:val="auto"/>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CC8006B"/>
    <w:multiLevelType w:val="hybridMultilevel"/>
    <w:tmpl w:val="4D5E9F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857746"/>
    <w:multiLevelType w:val="multilevel"/>
    <w:tmpl w:val="6BC61172"/>
    <w:lvl w:ilvl="0">
      <w:start w:val="1"/>
      <w:numFmt w:val="upperLetter"/>
      <w:lvlText w:val="%1."/>
      <w:lvlJc w:val="right"/>
      <w:pPr>
        <w:ind w:left="720" w:hanging="360"/>
      </w:pPr>
      <w:rPr>
        <w:rFonts w:hint="default"/>
      </w:rPr>
    </w:lvl>
    <w:lvl w:ilvl="1">
      <w:start w:val="1"/>
      <w:numFmt w:val="decimal"/>
      <w:lvlText w:val="%1.%2."/>
      <w:lvlJc w:val="left"/>
      <w:pPr>
        <w:ind w:left="1530" w:hanging="360"/>
      </w:pPr>
      <w:rPr>
        <w:rFonts w:ascii="Times New Roman" w:hAnsi="Times New Roman" w:hint="default"/>
        <w:b/>
        <w:i w:val="0"/>
        <w:color w:val="auto"/>
        <w:sz w:val="24"/>
      </w:rPr>
    </w:lvl>
    <w:lvl w:ilvl="2">
      <w:start w:val="1"/>
      <w:numFmt w:val="lowerRoman"/>
      <w:lvlText w:val="%3."/>
      <w:lvlJc w:val="right"/>
      <w:pPr>
        <w:ind w:left="1800" w:hanging="180"/>
      </w:pPr>
      <w:rPr>
        <w:rFonts w:hint="default"/>
        <w:b/>
        <w:i w:val="0"/>
      </w:rPr>
    </w:lvl>
    <w:lvl w:ilvl="3">
      <w:start w:val="1"/>
      <w:numFmt w:val="bullet"/>
      <w:lvlText w:val=""/>
      <w:lvlJc w:val="left"/>
      <w:pPr>
        <w:ind w:left="216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3DB5EF2"/>
    <w:multiLevelType w:val="hybridMultilevel"/>
    <w:tmpl w:val="5BCAC8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F14086"/>
    <w:multiLevelType w:val="multilevel"/>
    <w:tmpl w:val="6BC61172"/>
    <w:lvl w:ilvl="0">
      <w:start w:val="1"/>
      <w:numFmt w:val="upperLetter"/>
      <w:lvlText w:val="%1."/>
      <w:lvlJc w:val="right"/>
      <w:pPr>
        <w:ind w:left="720" w:hanging="360"/>
      </w:pPr>
      <w:rPr>
        <w:rFonts w:hint="default"/>
      </w:rPr>
    </w:lvl>
    <w:lvl w:ilvl="1">
      <w:start w:val="1"/>
      <w:numFmt w:val="decimal"/>
      <w:lvlText w:val="%1.%2."/>
      <w:lvlJc w:val="left"/>
      <w:pPr>
        <w:ind w:left="1080" w:hanging="360"/>
      </w:pPr>
      <w:rPr>
        <w:rFonts w:ascii="Times New Roman" w:hAnsi="Times New Roman" w:hint="default"/>
        <w:b/>
        <w:i w:val="0"/>
        <w:color w:val="auto"/>
        <w:sz w:val="24"/>
      </w:rPr>
    </w:lvl>
    <w:lvl w:ilvl="2">
      <w:start w:val="1"/>
      <w:numFmt w:val="lowerRoman"/>
      <w:lvlText w:val="%3."/>
      <w:lvlJc w:val="right"/>
      <w:pPr>
        <w:ind w:left="1800" w:hanging="180"/>
      </w:pPr>
      <w:rPr>
        <w:rFonts w:hint="default"/>
        <w:b/>
        <w:i w:val="0"/>
      </w:rPr>
    </w:lvl>
    <w:lvl w:ilvl="3">
      <w:start w:val="1"/>
      <w:numFmt w:val="bullet"/>
      <w:lvlText w:val=""/>
      <w:lvlJc w:val="left"/>
      <w:pPr>
        <w:ind w:left="216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9F5671"/>
    <w:multiLevelType w:val="hybridMultilevel"/>
    <w:tmpl w:val="0828211E"/>
    <w:lvl w:ilvl="0" w:tplc="2C0664BC">
      <w:start w:val="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15C18"/>
    <w:multiLevelType w:val="multilevel"/>
    <w:tmpl w:val="74A8C628"/>
    <w:lvl w:ilvl="0">
      <w:start w:val="1"/>
      <w:numFmt w:val="upperLetter"/>
      <w:lvlText w:val="%1."/>
      <w:lvlJc w:val="right"/>
      <w:pPr>
        <w:ind w:left="720" w:hanging="360"/>
      </w:pPr>
      <w:rPr>
        <w:rFonts w:hint="default"/>
      </w:rPr>
    </w:lvl>
    <w:lvl w:ilvl="1">
      <w:start w:val="1"/>
      <w:numFmt w:val="decimal"/>
      <w:lvlText w:val="%1.%2."/>
      <w:lvlJc w:val="left"/>
      <w:pPr>
        <w:ind w:left="1080" w:hanging="360"/>
      </w:pPr>
      <w:rPr>
        <w:rFonts w:ascii="Times New Roman" w:hAnsi="Times New Roman" w:hint="default"/>
        <w:b w:val="0"/>
        <w:i w:val="0"/>
        <w:color w:val="auto"/>
        <w:sz w:val="24"/>
      </w:rPr>
    </w:lvl>
    <w:lvl w:ilvl="2">
      <w:start w:val="1"/>
      <w:numFmt w:val="lowerRoman"/>
      <w:lvlText w:val="%3."/>
      <w:lvlJc w:val="right"/>
      <w:pPr>
        <w:ind w:left="1800" w:hanging="180"/>
      </w:pPr>
      <w:rPr>
        <w:rFonts w:hint="default"/>
      </w:rPr>
    </w:lvl>
    <w:lvl w:ilvl="3">
      <w:start w:val="1"/>
      <w:numFmt w:val="bullet"/>
      <w:lvlText w:val=""/>
      <w:lvlJc w:val="left"/>
      <w:pPr>
        <w:ind w:left="216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443540D"/>
    <w:multiLevelType w:val="hybridMultilevel"/>
    <w:tmpl w:val="5C720C44"/>
    <w:lvl w:ilvl="0" w:tplc="A0B241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B336A"/>
    <w:multiLevelType w:val="hybridMultilevel"/>
    <w:tmpl w:val="37CCFC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45FF1"/>
    <w:multiLevelType w:val="hybridMultilevel"/>
    <w:tmpl w:val="C1AC5ACE"/>
    <w:lvl w:ilvl="0" w:tplc="2DCC78F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B7422B"/>
    <w:multiLevelType w:val="hybridMultilevel"/>
    <w:tmpl w:val="58EA5C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FA605D4"/>
    <w:multiLevelType w:val="multilevel"/>
    <w:tmpl w:val="6BC61172"/>
    <w:lvl w:ilvl="0">
      <w:start w:val="1"/>
      <w:numFmt w:val="upperLetter"/>
      <w:lvlText w:val="%1."/>
      <w:lvlJc w:val="right"/>
      <w:pPr>
        <w:ind w:left="720" w:hanging="360"/>
      </w:pPr>
      <w:rPr>
        <w:rFonts w:hint="default"/>
      </w:rPr>
    </w:lvl>
    <w:lvl w:ilvl="1">
      <w:start w:val="1"/>
      <w:numFmt w:val="decimal"/>
      <w:lvlText w:val="%1.%2."/>
      <w:lvlJc w:val="left"/>
      <w:pPr>
        <w:ind w:left="1080" w:hanging="360"/>
      </w:pPr>
      <w:rPr>
        <w:rFonts w:ascii="Times New Roman" w:hAnsi="Times New Roman" w:hint="default"/>
        <w:b/>
        <w:i w:val="0"/>
        <w:color w:val="auto"/>
        <w:sz w:val="24"/>
      </w:rPr>
    </w:lvl>
    <w:lvl w:ilvl="2">
      <w:start w:val="1"/>
      <w:numFmt w:val="lowerRoman"/>
      <w:lvlText w:val="%3."/>
      <w:lvlJc w:val="right"/>
      <w:pPr>
        <w:ind w:left="1800" w:hanging="180"/>
      </w:pPr>
      <w:rPr>
        <w:rFonts w:hint="default"/>
        <w:b/>
        <w:i w:val="0"/>
      </w:rPr>
    </w:lvl>
    <w:lvl w:ilvl="3">
      <w:start w:val="1"/>
      <w:numFmt w:val="bullet"/>
      <w:lvlText w:val=""/>
      <w:lvlJc w:val="left"/>
      <w:pPr>
        <w:ind w:left="216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6FB4AE7"/>
    <w:multiLevelType w:val="hybridMultilevel"/>
    <w:tmpl w:val="637AC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B86BAC"/>
    <w:multiLevelType w:val="multilevel"/>
    <w:tmpl w:val="E2C65C58"/>
    <w:numStyleLink w:val="abcrmp"/>
  </w:abstractNum>
  <w:abstractNum w:abstractNumId="17">
    <w:nsid w:val="4DAA3AF6"/>
    <w:multiLevelType w:val="hybridMultilevel"/>
    <w:tmpl w:val="63089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1E27F8E"/>
    <w:multiLevelType w:val="multilevel"/>
    <w:tmpl w:val="741A92E8"/>
    <w:lvl w:ilvl="0">
      <w:start w:val="1"/>
      <w:numFmt w:val="upperRoman"/>
      <w:lvlText w:val="%1."/>
      <w:lvlJc w:val="left"/>
      <w:pPr>
        <w:ind w:left="360" w:hanging="360"/>
      </w:pPr>
      <w:rPr>
        <w:rFonts w:ascii="Times New Roman" w:hAnsi="Times New Roman" w:hint="default"/>
        <w:b w:val="0"/>
        <w:color w:val="auto"/>
        <w:sz w:val="24"/>
      </w:rPr>
    </w:lvl>
    <w:lvl w:ilvl="1">
      <w:start w:val="1"/>
      <w:numFmt w:val="upperLetter"/>
      <w:lvlText w:val="%1.%2."/>
      <w:lvlJc w:val="left"/>
      <w:pPr>
        <w:ind w:left="720" w:hanging="720"/>
      </w:pPr>
      <w:rPr>
        <w:rFonts w:hint="default"/>
      </w:rPr>
    </w:lvl>
    <w:lvl w:ilvl="2">
      <w:start w:val="1"/>
      <w:numFmt w:val="decimal"/>
      <w:lvlText w:val="%3."/>
      <w:lvlJc w:val="left"/>
      <w:pPr>
        <w:ind w:left="1080" w:hanging="360"/>
      </w:pPr>
      <w:rPr>
        <w:rFonts w:ascii="Times New Roman" w:hAnsi="Times New Roman" w:hint="default"/>
        <w:sz w:val="24"/>
      </w:rPr>
    </w:lvl>
    <w:lvl w:ilvl="3">
      <w:start w:val="1"/>
      <w:numFmt w:val="lowerLetter"/>
      <w:lvlText w:val="%4."/>
      <w:lvlJc w:val="left"/>
      <w:pPr>
        <w:ind w:left="1440" w:hanging="360"/>
      </w:pPr>
      <w:rPr>
        <w:rFonts w:ascii="Times New Roman" w:hAnsi="Times New Roman" w:hint="default"/>
        <w:sz w:val="24"/>
      </w:rPr>
    </w:lvl>
    <w:lvl w:ilvl="4">
      <w:start w:val="1"/>
      <w:numFmt w:val="bullet"/>
      <w:lvlRestart w:val="0"/>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F5638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AD36933"/>
    <w:multiLevelType w:val="multilevel"/>
    <w:tmpl w:val="6BC61172"/>
    <w:lvl w:ilvl="0">
      <w:start w:val="1"/>
      <w:numFmt w:val="upperLetter"/>
      <w:lvlText w:val="%1."/>
      <w:lvlJc w:val="right"/>
      <w:pPr>
        <w:ind w:left="720" w:hanging="360"/>
      </w:pPr>
      <w:rPr>
        <w:rFonts w:hint="default"/>
      </w:rPr>
    </w:lvl>
    <w:lvl w:ilvl="1">
      <w:start w:val="1"/>
      <w:numFmt w:val="decimal"/>
      <w:lvlText w:val="%1.%2."/>
      <w:lvlJc w:val="left"/>
      <w:pPr>
        <w:ind w:left="1080" w:hanging="360"/>
      </w:pPr>
      <w:rPr>
        <w:rFonts w:ascii="Times New Roman" w:hAnsi="Times New Roman" w:hint="default"/>
        <w:b/>
        <w:i w:val="0"/>
        <w:color w:val="auto"/>
        <w:sz w:val="24"/>
      </w:rPr>
    </w:lvl>
    <w:lvl w:ilvl="2">
      <w:start w:val="1"/>
      <w:numFmt w:val="lowerRoman"/>
      <w:lvlText w:val="%3."/>
      <w:lvlJc w:val="right"/>
      <w:pPr>
        <w:ind w:left="1800" w:hanging="180"/>
      </w:pPr>
      <w:rPr>
        <w:rFonts w:hint="default"/>
        <w:b/>
        <w:i w:val="0"/>
      </w:rPr>
    </w:lvl>
    <w:lvl w:ilvl="3">
      <w:start w:val="1"/>
      <w:numFmt w:val="bullet"/>
      <w:lvlText w:val=""/>
      <w:lvlJc w:val="left"/>
      <w:pPr>
        <w:ind w:left="216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B074529"/>
    <w:multiLevelType w:val="multilevel"/>
    <w:tmpl w:val="4BF67D80"/>
    <w:lvl w:ilvl="0">
      <w:start w:val="1"/>
      <w:numFmt w:val="upperLetter"/>
      <w:lvlText w:val="%1."/>
      <w:lvlJc w:val="right"/>
      <w:pPr>
        <w:ind w:left="720" w:hanging="360"/>
      </w:pPr>
      <w:rPr>
        <w:rFonts w:hint="default"/>
      </w:rPr>
    </w:lvl>
    <w:lvl w:ilvl="1">
      <w:start w:val="1"/>
      <w:numFmt w:val="decimal"/>
      <w:lvlText w:val="%1.%2."/>
      <w:lvlJc w:val="left"/>
      <w:pPr>
        <w:ind w:left="1080" w:hanging="360"/>
      </w:pPr>
      <w:rPr>
        <w:rFonts w:ascii="Times New Roman" w:hAnsi="Times New Roman" w:hint="default"/>
        <w:b w:val="0"/>
        <w:i w:val="0"/>
        <w:color w:val="auto"/>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EEB0BA7"/>
    <w:multiLevelType w:val="hybridMultilevel"/>
    <w:tmpl w:val="5B8CA3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10E0109"/>
    <w:multiLevelType w:val="hybridMultilevel"/>
    <w:tmpl w:val="9AFA19E0"/>
    <w:lvl w:ilvl="0" w:tplc="F8A21C5E">
      <w:start w:val="1"/>
      <w:numFmt w:val="upperLetter"/>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28078E9"/>
    <w:multiLevelType w:val="multilevel"/>
    <w:tmpl w:val="E2C65C58"/>
    <w:numStyleLink w:val="abcrmp"/>
  </w:abstractNum>
  <w:abstractNum w:abstractNumId="25">
    <w:nsid w:val="777062ED"/>
    <w:multiLevelType w:val="hybridMultilevel"/>
    <w:tmpl w:val="C7C2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857690"/>
    <w:multiLevelType w:val="multilevel"/>
    <w:tmpl w:val="6BC61172"/>
    <w:lvl w:ilvl="0">
      <w:start w:val="1"/>
      <w:numFmt w:val="upperLetter"/>
      <w:lvlText w:val="%1."/>
      <w:lvlJc w:val="right"/>
      <w:pPr>
        <w:ind w:left="720" w:hanging="360"/>
      </w:pPr>
      <w:rPr>
        <w:rFonts w:hint="default"/>
      </w:rPr>
    </w:lvl>
    <w:lvl w:ilvl="1">
      <w:start w:val="1"/>
      <w:numFmt w:val="decimal"/>
      <w:lvlText w:val="%1.%2."/>
      <w:lvlJc w:val="left"/>
      <w:pPr>
        <w:ind w:left="1080" w:hanging="360"/>
      </w:pPr>
      <w:rPr>
        <w:rFonts w:ascii="Times New Roman" w:hAnsi="Times New Roman" w:hint="default"/>
        <w:b/>
        <w:i w:val="0"/>
        <w:color w:val="auto"/>
        <w:sz w:val="24"/>
      </w:rPr>
    </w:lvl>
    <w:lvl w:ilvl="2">
      <w:start w:val="1"/>
      <w:numFmt w:val="lowerRoman"/>
      <w:lvlText w:val="%3."/>
      <w:lvlJc w:val="right"/>
      <w:pPr>
        <w:ind w:left="1800" w:hanging="180"/>
      </w:pPr>
      <w:rPr>
        <w:rFonts w:hint="default"/>
        <w:b/>
        <w:i w:val="0"/>
      </w:rPr>
    </w:lvl>
    <w:lvl w:ilvl="3">
      <w:start w:val="1"/>
      <w:numFmt w:val="bullet"/>
      <w:lvlText w:val=""/>
      <w:lvlJc w:val="left"/>
      <w:pPr>
        <w:ind w:left="216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8"/>
  </w:num>
  <w:num w:numId="2">
    <w:abstractNumId w:val="19"/>
  </w:num>
  <w:num w:numId="3">
    <w:abstractNumId w:val="3"/>
  </w:num>
  <w:num w:numId="4">
    <w:abstractNumId w:val="0"/>
  </w:num>
  <w:num w:numId="5">
    <w:abstractNumId w:val="16"/>
  </w:num>
  <w:num w:numId="6">
    <w:abstractNumId w:val="24"/>
    <w:lvlOverride w:ilvl="0">
      <w:lvl w:ilvl="0">
        <w:start w:val="1"/>
        <w:numFmt w:val="upperRoman"/>
        <w:lvlText w:val="%1."/>
        <w:lvlJc w:val="left"/>
        <w:pPr>
          <w:ind w:left="360" w:hanging="360"/>
        </w:pPr>
        <w:rPr>
          <w:rFonts w:ascii="Times New Roman" w:hAnsi="Times New Roman"/>
          <w:color w:val="auto"/>
          <w:sz w:val="24"/>
        </w:rPr>
      </w:lvl>
    </w:lvlOverride>
    <w:lvlOverride w:ilvl="1">
      <w:lvl w:ilvl="1">
        <w:start w:val="1"/>
        <w:numFmt w:val="upperLetter"/>
        <w:lvlText w:val="%1.%2"/>
        <w:lvlJc w:val="left"/>
        <w:pPr>
          <w:ind w:left="720" w:hanging="360"/>
        </w:pPr>
        <w:rPr>
          <w:rFonts w:ascii="Times New Roman" w:hAnsi="Times New Roman" w:hint="default"/>
          <w:b w:val="0"/>
          <w:i w:val="0"/>
          <w:color w:val="auto"/>
          <w:sz w:val="24"/>
        </w:rPr>
      </w:lvl>
    </w:lvlOverride>
  </w:num>
  <w:num w:numId="7">
    <w:abstractNumId w:val="2"/>
  </w:num>
  <w:num w:numId="8">
    <w:abstractNumId w:val="5"/>
  </w:num>
  <w:num w:numId="9">
    <w:abstractNumId w:val="21"/>
  </w:num>
  <w:num w:numId="10">
    <w:abstractNumId w:val="13"/>
  </w:num>
  <w:num w:numId="11">
    <w:abstractNumId w:val="9"/>
  </w:num>
  <w:num w:numId="12">
    <w:abstractNumId w:val="22"/>
  </w:num>
  <w:num w:numId="13">
    <w:abstractNumId w:val="8"/>
  </w:num>
  <w:num w:numId="14">
    <w:abstractNumId w:val="26"/>
  </w:num>
  <w:num w:numId="15">
    <w:abstractNumId w:val="20"/>
  </w:num>
  <w:num w:numId="16">
    <w:abstractNumId w:val="14"/>
  </w:num>
  <w:num w:numId="17">
    <w:abstractNumId w:val="10"/>
  </w:num>
  <w:num w:numId="18">
    <w:abstractNumId w:val="4"/>
  </w:num>
  <w:num w:numId="19">
    <w:abstractNumId w:val="15"/>
  </w:num>
  <w:num w:numId="20">
    <w:abstractNumId w:val="17"/>
  </w:num>
  <w:num w:numId="21">
    <w:abstractNumId w:val="25"/>
  </w:num>
  <w:num w:numId="22">
    <w:abstractNumId w:val="7"/>
  </w:num>
  <w:num w:numId="23">
    <w:abstractNumId w:val="23"/>
  </w:num>
  <w:num w:numId="24">
    <w:abstractNumId w:val="11"/>
  </w:num>
  <w:num w:numId="25">
    <w:abstractNumId w:val="1"/>
  </w:num>
  <w:num w:numId="26">
    <w:abstractNumId w:val="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CA"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C2C"/>
    <w:rsid w:val="0000022C"/>
    <w:rsid w:val="000010F0"/>
    <w:rsid w:val="000013FC"/>
    <w:rsid w:val="00001C2E"/>
    <w:rsid w:val="00001C6E"/>
    <w:rsid w:val="00002037"/>
    <w:rsid w:val="000030CF"/>
    <w:rsid w:val="00003787"/>
    <w:rsid w:val="00003926"/>
    <w:rsid w:val="00003AED"/>
    <w:rsid w:val="00005C5F"/>
    <w:rsid w:val="00005F30"/>
    <w:rsid w:val="000062B9"/>
    <w:rsid w:val="0000650F"/>
    <w:rsid w:val="00006AEF"/>
    <w:rsid w:val="00006BDE"/>
    <w:rsid w:val="000071E8"/>
    <w:rsid w:val="000105A9"/>
    <w:rsid w:val="00012313"/>
    <w:rsid w:val="000124C8"/>
    <w:rsid w:val="00013989"/>
    <w:rsid w:val="00014231"/>
    <w:rsid w:val="00015F5A"/>
    <w:rsid w:val="00016595"/>
    <w:rsid w:val="00016672"/>
    <w:rsid w:val="00016DBB"/>
    <w:rsid w:val="00020711"/>
    <w:rsid w:val="00021600"/>
    <w:rsid w:val="00022F72"/>
    <w:rsid w:val="00023D79"/>
    <w:rsid w:val="000242C9"/>
    <w:rsid w:val="00024799"/>
    <w:rsid w:val="00024FAC"/>
    <w:rsid w:val="000251D0"/>
    <w:rsid w:val="00025EEA"/>
    <w:rsid w:val="000261A9"/>
    <w:rsid w:val="000261DD"/>
    <w:rsid w:val="000265A8"/>
    <w:rsid w:val="0002711B"/>
    <w:rsid w:val="000272D1"/>
    <w:rsid w:val="00027355"/>
    <w:rsid w:val="00027772"/>
    <w:rsid w:val="00027B3A"/>
    <w:rsid w:val="0003020C"/>
    <w:rsid w:val="00030DDC"/>
    <w:rsid w:val="000317AE"/>
    <w:rsid w:val="000324FE"/>
    <w:rsid w:val="00033FB5"/>
    <w:rsid w:val="00035FF9"/>
    <w:rsid w:val="000368E8"/>
    <w:rsid w:val="00036DFD"/>
    <w:rsid w:val="000373A2"/>
    <w:rsid w:val="000373CD"/>
    <w:rsid w:val="00037B94"/>
    <w:rsid w:val="00037BFA"/>
    <w:rsid w:val="0004176F"/>
    <w:rsid w:val="0004261A"/>
    <w:rsid w:val="00044E95"/>
    <w:rsid w:val="00047151"/>
    <w:rsid w:val="00047ED4"/>
    <w:rsid w:val="000500E0"/>
    <w:rsid w:val="000504B6"/>
    <w:rsid w:val="000525F6"/>
    <w:rsid w:val="00052C35"/>
    <w:rsid w:val="000536E9"/>
    <w:rsid w:val="00054098"/>
    <w:rsid w:val="00055CE0"/>
    <w:rsid w:val="00056F37"/>
    <w:rsid w:val="000573BA"/>
    <w:rsid w:val="00057608"/>
    <w:rsid w:val="00057965"/>
    <w:rsid w:val="00057FEC"/>
    <w:rsid w:val="00060239"/>
    <w:rsid w:val="0006213A"/>
    <w:rsid w:val="00062CE1"/>
    <w:rsid w:val="0006348F"/>
    <w:rsid w:val="000637F6"/>
    <w:rsid w:val="00064F96"/>
    <w:rsid w:val="000654CD"/>
    <w:rsid w:val="00065542"/>
    <w:rsid w:val="0006558D"/>
    <w:rsid w:val="0006692A"/>
    <w:rsid w:val="00066D01"/>
    <w:rsid w:val="00067125"/>
    <w:rsid w:val="00067705"/>
    <w:rsid w:val="000678D4"/>
    <w:rsid w:val="00067FBD"/>
    <w:rsid w:val="00070B29"/>
    <w:rsid w:val="00071CA1"/>
    <w:rsid w:val="00073D5B"/>
    <w:rsid w:val="00074F7F"/>
    <w:rsid w:val="000752B6"/>
    <w:rsid w:val="00075444"/>
    <w:rsid w:val="00076422"/>
    <w:rsid w:val="00076493"/>
    <w:rsid w:val="00076B49"/>
    <w:rsid w:val="00076F5B"/>
    <w:rsid w:val="00077727"/>
    <w:rsid w:val="00077AFD"/>
    <w:rsid w:val="0008028C"/>
    <w:rsid w:val="00080F17"/>
    <w:rsid w:val="00081ED1"/>
    <w:rsid w:val="0008393C"/>
    <w:rsid w:val="00083F3A"/>
    <w:rsid w:val="000840F1"/>
    <w:rsid w:val="0008595B"/>
    <w:rsid w:val="00085B2F"/>
    <w:rsid w:val="000900B5"/>
    <w:rsid w:val="000902EC"/>
    <w:rsid w:val="00091DC7"/>
    <w:rsid w:val="00093258"/>
    <w:rsid w:val="00093E27"/>
    <w:rsid w:val="00093EC9"/>
    <w:rsid w:val="000947FD"/>
    <w:rsid w:val="00095460"/>
    <w:rsid w:val="00095B1B"/>
    <w:rsid w:val="00095C3E"/>
    <w:rsid w:val="00096383"/>
    <w:rsid w:val="00096F28"/>
    <w:rsid w:val="00096F70"/>
    <w:rsid w:val="000A0B9E"/>
    <w:rsid w:val="000A117A"/>
    <w:rsid w:val="000A139B"/>
    <w:rsid w:val="000A2246"/>
    <w:rsid w:val="000A23FD"/>
    <w:rsid w:val="000A3077"/>
    <w:rsid w:val="000A32C3"/>
    <w:rsid w:val="000A3603"/>
    <w:rsid w:val="000A4FA7"/>
    <w:rsid w:val="000A68F1"/>
    <w:rsid w:val="000A746D"/>
    <w:rsid w:val="000B0CD3"/>
    <w:rsid w:val="000B1008"/>
    <w:rsid w:val="000B1BE9"/>
    <w:rsid w:val="000B2EF0"/>
    <w:rsid w:val="000B3581"/>
    <w:rsid w:val="000B48B5"/>
    <w:rsid w:val="000B4CF2"/>
    <w:rsid w:val="000B5BFA"/>
    <w:rsid w:val="000B6034"/>
    <w:rsid w:val="000B6396"/>
    <w:rsid w:val="000B7FA9"/>
    <w:rsid w:val="000C0418"/>
    <w:rsid w:val="000C0DDC"/>
    <w:rsid w:val="000C0F47"/>
    <w:rsid w:val="000C1F42"/>
    <w:rsid w:val="000C2065"/>
    <w:rsid w:val="000C2F34"/>
    <w:rsid w:val="000C3FAD"/>
    <w:rsid w:val="000C4E51"/>
    <w:rsid w:val="000C4EC9"/>
    <w:rsid w:val="000C5835"/>
    <w:rsid w:val="000C6545"/>
    <w:rsid w:val="000D061A"/>
    <w:rsid w:val="000D1D0F"/>
    <w:rsid w:val="000D5384"/>
    <w:rsid w:val="000D70BF"/>
    <w:rsid w:val="000D723E"/>
    <w:rsid w:val="000E0218"/>
    <w:rsid w:val="000E2061"/>
    <w:rsid w:val="000E310D"/>
    <w:rsid w:val="000E31D7"/>
    <w:rsid w:val="000E416C"/>
    <w:rsid w:val="000E470E"/>
    <w:rsid w:val="000E5444"/>
    <w:rsid w:val="000E5F12"/>
    <w:rsid w:val="000E6BAB"/>
    <w:rsid w:val="000E7910"/>
    <w:rsid w:val="000F0545"/>
    <w:rsid w:val="000F109A"/>
    <w:rsid w:val="000F19F8"/>
    <w:rsid w:val="000F2ACE"/>
    <w:rsid w:val="000F2BA6"/>
    <w:rsid w:val="000F3104"/>
    <w:rsid w:val="000F365B"/>
    <w:rsid w:val="000F3FA3"/>
    <w:rsid w:val="000F437D"/>
    <w:rsid w:val="000F4577"/>
    <w:rsid w:val="000F4650"/>
    <w:rsid w:val="000F4A85"/>
    <w:rsid w:val="000F5A6A"/>
    <w:rsid w:val="000F5DB7"/>
    <w:rsid w:val="000F5E70"/>
    <w:rsid w:val="000F63B8"/>
    <w:rsid w:val="000F694F"/>
    <w:rsid w:val="00101F42"/>
    <w:rsid w:val="00101F79"/>
    <w:rsid w:val="00105196"/>
    <w:rsid w:val="00105D40"/>
    <w:rsid w:val="001060F0"/>
    <w:rsid w:val="001064FD"/>
    <w:rsid w:val="001069E4"/>
    <w:rsid w:val="001073F3"/>
    <w:rsid w:val="0010754C"/>
    <w:rsid w:val="00110183"/>
    <w:rsid w:val="00110288"/>
    <w:rsid w:val="00111196"/>
    <w:rsid w:val="0011125F"/>
    <w:rsid w:val="001118D1"/>
    <w:rsid w:val="00111FF1"/>
    <w:rsid w:val="00112A8E"/>
    <w:rsid w:val="00112AD5"/>
    <w:rsid w:val="00112B1C"/>
    <w:rsid w:val="00113018"/>
    <w:rsid w:val="00113A57"/>
    <w:rsid w:val="001167D4"/>
    <w:rsid w:val="00116E64"/>
    <w:rsid w:val="001200D5"/>
    <w:rsid w:val="0012063E"/>
    <w:rsid w:val="00120A1F"/>
    <w:rsid w:val="00120CCA"/>
    <w:rsid w:val="00120EC0"/>
    <w:rsid w:val="00122880"/>
    <w:rsid w:val="00122E98"/>
    <w:rsid w:val="0012309D"/>
    <w:rsid w:val="001234A6"/>
    <w:rsid w:val="00123BE9"/>
    <w:rsid w:val="00124FAE"/>
    <w:rsid w:val="00125236"/>
    <w:rsid w:val="00125C64"/>
    <w:rsid w:val="00125D9E"/>
    <w:rsid w:val="00126E4D"/>
    <w:rsid w:val="00127748"/>
    <w:rsid w:val="00127A60"/>
    <w:rsid w:val="00127F48"/>
    <w:rsid w:val="00130338"/>
    <w:rsid w:val="00130D70"/>
    <w:rsid w:val="00130F0A"/>
    <w:rsid w:val="00131040"/>
    <w:rsid w:val="0013157E"/>
    <w:rsid w:val="001318B1"/>
    <w:rsid w:val="00131FA5"/>
    <w:rsid w:val="00132301"/>
    <w:rsid w:val="00132627"/>
    <w:rsid w:val="00132BEE"/>
    <w:rsid w:val="00132F89"/>
    <w:rsid w:val="00132FBC"/>
    <w:rsid w:val="00133FA5"/>
    <w:rsid w:val="00134795"/>
    <w:rsid w:val="00136486"/>
    <w:rsid w:val="00136C1D"/>
    <w:rsid w:val="00136F07"/>
    <w:rsid w:val="00136F58"/>
    <w:rsid w:val="001373BA"/>
    <w:rsid w:val="001373EB"/>
    <w:rsid w:val="001379BF"/>
    <w:rsid w:val="00137E4C"/>
    <w:rsid w:val="0014088D"/>
    <w:rsid w:val="00140C74"/>
    <w:rsid w:val="00141058"/>
    <w:rsid w:val="00141707"/>
    <w:rsid w:val="00141787"/>
    <w:rsid w:val="0014266B"/>
    <w:rsid w:val="00142815"/>
    <w:rsid w:val="00142C50"/>
    <w:rsid w:val="00142FB7"/>
    <w:rsid w:val="00144332"/>
    <w:rsid w:val="00146117"/>
    <w:rsid w:val="001464B7"/>
    <w:rsid w:val="00146887"/>
    <w:rsid w:val="001479D8"/>
    <w:rsid w:val="00147C0A"/>
    <w:rsid w:val="001500AE"/>
    <w:rsid w:val="001516C8"/>
    <w:rsid w:val="00151EB4"/>
    <w:rsid w:val="001538B8"/>
    <w:rsid w:val="00155671"/>
    <w:rsid w:val="0015632D"/>
    <w:rsid w:val="001565FB"/>
    <w:rsid w:val="0016020E"/>
    <w:rsid w:val="00161679"/>
    <w:rsid w:val="00161808"/>
    <w:rsid w:val="00162A92"/>
    <w:rsid w:val="001669AA"/>
    <w:rsid w:val="00167415"/>
    <w:rsid w:val="001676D8"/>
    <w:rsid w:val="00167711"/>
    <w:rsid w:val="00167E5B"/>
    <w:rsid w:val="0017000C"/>
    <w:rsid w:val="001710FB"/>
    <w:rsid w:val="00172F66"/>
    <w:rsid w:val="00173EA8"/>
    <w:rsid w:val="00174153"/>
    <w:rsid w:val="0017423D"/>
    <w:rsid w:val="00174A6A"/>
    <w:rsid w:val="00175E3E"/>
    <w:rsid w:val="0017663C"/>
    <w:rsid w:val="00176998"/>
    <w:rsid w:val="001769AC"/>
    <w:rsid w:val="00176DF8"/>
    <w:rsid w:val="00177BD5"/>
    <w:rsid w:val="001800A7"/>
    <w:rsid w:val="00180106"/>
    <w:rsid w:val="00180A80"/>
    <w:rsid w:val="001822F9"/>
    <w:rsid w:val="00182F89"/>
    <w:rsid w:val="00184208"/>
    <w:rsid w:val="00184677"/>
    <w:rsid w:val="0018533D"/>
    <w:rsid w:val="001854E5"/>
    <w:rsid w:val="001856D0"/>
    <w:rsid w:val="001859AC"/>
    <w:rsid w:val="001863B7"/>
    <w:rsid w:val="0018706B"/>
    <w:rsid w:val="00187C66"/>
    <w:rsid w:val="00191223"/>
    <w:rsid w:val="001912C1"/>
    <w:rsid w:val="001946C7"/>
    <w:rsid w:val="00194921"/>
    <w:rsid w:val="00197FDE"/>
    <w:rsid w:val="001A1410"/>
    <w:rsid w:val="001A1A83"/>
    <w:rsid w:val="001A1F12"/>
    <w:rsid w:val="001A34C1"/>
    <w:rsid w:val="001A3615"/>
    <w:rsid w:val="001A4310"/>
    <w:rsid w:val="001A4C43"/>
    <w:rsid w:val="001A7D2F"/>
    <w:rsid w:val="001B03A4"/>
    <w:rsid w:val="001B0619"/>
    <w:rsid w:val="001B19FE"/>
    <w:rsid w:val="001B2A6D"/>
    <w:rsid w:val="001B2B36"/>
    <w:rsid w:val="001B317B"/>
    <w:rsid w:val="001B319E"/>
    <w:rsid w:val="001B38B9"/>
    <w:rsid w:val="001B5629"/>
    <w:rsid w:val="001B5A1E"/>
    <w:rsid w:val="001B5AE8"/>
    <w:rsid w:val="001B6AAA"/>
    <w:rsid w:val="001B6BA9"/>
    <w:rsid w:val="001B75EA"/>
    <w:rsid w:val="001B7FD4"/>
    <w:rsid w:val="001C02E5"/>
    <w:rsid w:val="001C14BA"/>
    <w:rsid w:val="001C20E2"/>
    <w:rsid w:val="001C2B75"/>
    <w:rsid w:val="001C3751"/>
    <w:rsid w:val="001C486D"/>
    <w:rsid w:val="001C4A5A"/>
    <w:rsid w:val="001C4B8E"/>
    <w:rsid w:val="001C6686"/>
    <w:rsid w:val="001D0560"/>
    <w:rsid w:val="001D0D7A"/>
    <w:rsid w:val="001D12DF"/>
    <w:rsid w:val="001D137B"/>
    <w:rsid w:val="001D26BA"/>
    <w:rsid w:val="001D440C"/>
    <w:rsid w:val="001D4E70"/>
    <w:rsid w:val="001D4F20"/>
    <w:rsid w:val="001D5ED3"/>
    <w:rsid w:val="001D61A4"/>
    <w:rsid w:val="001D671B"/>
    <w:rsid w:val="001D7B80"/>
    <w:rsid w:val="001E0133"/>
    <w:rsid w:val="001E0BFF"/>
    <w:rsid w:val="001E20C6"/>
    <w:rsid w:val="001E2A15"/>
    <w:rsid w:val="001E402D"/>
    <w:rsid w:val="001E4259"/>
    <w:rsid w:val="001E5997"/>
    <w:rsid w:val="001E6691"/>
    <w:rsid w:val="001F070C"/>
    <w:rsid w:val="001F11DC"/>
    <w:rsid w:val="001F158D"/>
    <w:rsid w:val="001F15CC"/>
    <w:rsid w:val="001F1889"/>
    <w:rsid w:val="001F28F7"/>
    <w:rsid w:val="001F29CD"/>
    <w:rsid w:val="001F3707"/>
    <w:rsid w:val="001F485C"/>
    <w:rsid w:val="001F4EE5"/>
    <w:rsid w:val="001F54C4"/>
    <w:rsid w:val="001F58D5"/>
    <w:rsid w:val="001F6B86"/>
    <w:rsid w:val="001F6FE7"/>
    <w:rsid w:val="001F74B1"/>
    <w:rsid w:val="0020087D"/>
    <w:rsid w:val="00202024"/>
    <w:rsid w:val="002035B9"/>
    <w:rsid w:val="0020397A"/>
    <w:rsid w:val="00203C28"/>
    <w:rsid w:val="00204850"/>
    <w:rsid w:val="00205417"/>
    <w:rsid w:val="00205507"/>
    <w:rsid w:val="002060F6"/>
    <w:rsid w:val="002061C8"/>
    <w:rsid w:val="00206900"/>
    <w:rsid w:val="00207254"/>
    <w:rsid w:val="00207AD9"/>
    <w:rsid w:val="00210030"/>
    <w:rsid w:val="0021007B"/>
    <w:rsid w:val="0021181F"/>
    <w:rsid w:val="00211AE5"/>
    <w:rsid w:val="0021200C"/>
    <w:rsid w:val="00212B29"/>
    <w:rsid w:val="002147F5"/>
    <w:rsid w:val="00214991"/>
    <w:rsid w:val="00216022"/>
    <w:rsid w:val="002169B5"/>
    <w:rsid w:val="00216CD1"/>
    <w:rsid w:val="002176B8"/>
    <w:rsid w:val="00217E13"/>
    <w:rsid w:val="00220021"/>
    <w:rsid w:val="002207F4"/>
    <w:rsid w:val="00220F5F"/>
    <w:rsid w:val="00221769"/>
    <w:rsid w:val="002218BF"/>
    <w:rsid w:val="002222DD"/>
    <w:rsid w:val="0022237A"/>
    <w:rsid w:val="002227C8"/>
    <w:rsid w:val="00222933"/>
    <w:rsid w:val="00222FBC"/>
    <w:rsid w:val="002235E3"/>
    <w:rsid w:val="002255B7"/>
    <w:rsid w:val="0022561A"/>
    <w:rsid w:val="00226320"/>
    <w:rsid w:val="00227C2B"/>
    <w:rsid w:val="00230E3D"/>
    <w:rsid w:val="00231774"/>
    <w:rsid w:val="002319DD"/>
    <w:rsid w:val="00232D90"/>
    <w:rsid w:val="00236AC9"/>
    <w:rsid w:val="00237993"/>
    <w:rsid w:val="002379CF"/>
    <w:rsid w:val="00237A80"/>
    <w:rsid w:val="00240346"/>
    <w:rsid w:val="00241048"/>
    <w:rsid w:val="00241124"/>
    <w:rsid w:val="00241273"/>
    <w:rsid w:val="00241821"/>
    <w:rsid w:val="00241B19"/>
    <w:rsid w:val="0024260F"/>
    <w:rsid w:val="00242BCB"/>
    <w:rsid w:val="00242DCF"/>
    <w:rsid w:val="00244F51"/>
    <w:rsid w:val="00246313"/>
    <w:rsid w:val="002468F7"/>
    <w:rsid w:val="00246EB4"/>
    <w:rsid w:val="0024707C"/>
    <w:rsid w:val="0024756D"/>
    <w:rsid w:val="0024776D"/>
    <w:rsid w:val="00247E98"/>
    <w:rsid w:val="00250CA1"/>
    <w:rsid w:val="00250CAE"/>
    <w:rsid w:val="00250DD4"/>
    <w:rsid w:val="00251F74"/>
    <w:rsid w:val="002530A4"/>
    <w:rsid w:val="002534A8"/>
    <w:rsid w:val="002535CC"/>
    <w:rsid w:val="00254B1D"/>
    <w:rsid w:val="00256B60"/>
    <w:rsid w:val="002572A1"/>
    <w:rsid w:val="0025793C"/>
    <w:rsid w:val="00257A3B"/>
    <w:rsid w:val="00257B19"/>
    <w:rsid w:val="00257C54"/>
    <w:rsid w:val="0026098E"/>
    <w:rsid w:val="0026232E"/>
    <w:rsid w:val="002624F0"/>
    <w:rsid w:val="0026390D"/>
    <w:rsid w:val="00263B84"/>
    <w:rsid w:val="00263C87"/>
    <w:rsid w:val="00263E57"/>
    <w:rsid w:val="00264660"/>
    <w:rsid w:val="0026490E"/>
    <w:rsid w:val="00267681"/>
    <w:rsid w:val="00270045"/>
    <w:rsid w:val="00270AAC"/>
    <w:rsid w:val="00270E8C"/>
    <w:rsid w:val="00270FC9"/>
    <w:rsid w:val="002710ED"/>
    <w:rsid w:val="00272B50"/>
    <w:rsid w:val="00272EDE"/>
    <w:rsid w:val="002733BF"/>
    <w:rsid w:val="00274968"/>
    <w:rsid w:val="00274C61"/>
    <w:rsid w:val="002768DC"/>
    <w:rsid w:val="00280A23"/>
    <w:rsid w:val="00280D70"/>
    <w:rsid w:val="002812F1"/>
    <w:rsid w:val="00281A69"/>
    <w:rsid w:val="002823A8"/>
    <w:rsid w:val="002839A2"/>
    <w:rsid w:val="00283D72"/>
    <w:rsid w:val="00283E97"/>
    <w:rsid w:val="00284F2A"/>
    <w:rsid w:val="00285648"/>
    <w:rsid w:val="00286373"/>
    <w:rsid w:val="00286C8C"/>
    <w:rsid w:val="00287A95"/>
    <w:rsid w:val="0029082D"/>
    <w:rsid w:val="00290F3B"/>
    <w:rsid w:val="0029182D"/>
    <w:rsid w:val="00292360"/>
    <w:rsid w:val="00292600"/>
    <w:rsid w:val="002928BC"/>
    <w:rsid w:val="002935A7"/>
    <w:rsid w:val="002962D3"/>
    <w:rsid w:val="00296991"/>
    <w:rsid w:val="00296F7D"/>
    <w:rsid w:val="002970E5"/>
    <w:rsid w:val="002975B0"/>
    <w:rsid w:val="002A0036"/>
    <w:rsid w:val="002A02E6"/>
    <w:rsid w:val="002A09C3"/>
    <w:rsid w:val="002A2064"/>
    <w:rsid w:val="002A2909"/>
    <w:rsid w:val="002A321F"/>
    <w:rsid w:val="002A3A98"/>
    <w:rsid w:val="002A3E8F"/>
    <w:rsid w:val="002A3F29"/>
    <w:rsid w:val="002A4527"/>
    <w:rsid w:val="002A4B2D"/>
    <w:rsid w:val="002A5B51"/>
    <w:rsid w:val="002A5BB2"/>
    <w:rsid w:val="002A5E48"/>
    <w:rsid w:val="002A6C7F"/>
    <w:rsid w:val="002B1FAE"/>
    <w:rsid w:val="002B26A9"/>
    <w:rsid w:val="002B4763"/>
    <w:rsid w:val="002B4C90"/>
    <w:rsid w:val="002B53EF"/>
    <w:rsid w:val="002B7893"/>
    <w:rsid w:val="002B7F6E"/>
    <w:rsid w:val="002C045B"/>
    <w:rsid w:val="002C073A"/>
    <w:rsid w:val="002C11EA"/>
    <w:rsid w:val="002C1690"/>
    <w:rsid w:val="002C2563"/>
    <w:rsid w:val="002C2D8E"/>
    <w:rsid w:val="002C452E"/>
    <w:rsid w:val="002C45DC"/>
    <w:rsid w:val="002C48DA"/>
    <w:rsid w:val="002C48FB"/>
    <w:rsid w:val="002C5119"/>
    <w:rsid w:val="002C59E5"/>
    <w:rsid w:val="002C5ADF"/>
    <w:rsid w:val="002C728B"/>
    <w:rsid w:val="002C77B9"/>
    <w:rsid w:val="002C7979"/>
    <w:rsid w:val="002C7A3F"/>
    <w:rsid w:val="002D12B1"/>
    <w:rsid w:val="002D1D7B"/>
    <w:rsid w:val="002D1FDB"/>
    <w:rsid w:val="002D212F"/>
    <w:rsid w:val="002D311C"/>
    <w:rsid w:val="002D3267"/>
    <w:rsid w:val="002D41C8"/>
    <w:rsid w:val="002D4CE5"/>
    <w:rsid w:val="002D544C"/>
    <w:rsid w:val="002D64E5"/>
    <w:rsid w:val="002D6AD1"/>
    <w:rsid w:val="002D77C1"/>
    <w:rsid w:val="002E06D9"/>
    <w:rsid w:val="002E19CE"/>
    <w:rsid w:val="002E1A0D"/>
    <w:rsid w:val="002E23E1"/>
    <w:rsid w:val="002E261F"/>
    <w:rsid w:val="002E2DF5"/>
    <w:rsid w:val="002E338A"/>
    <w:rsid w:val="002E4185"/>
    <w:rsid w:val="002E4894"/>
    <w:rsid w:val="002E5AB9"/>
    <w:rsid w:val="002E659C"/>
    <w:rsid w:val="002E6727"/>
    <w:rsid w:val="002E756B"/>
    <w:rsid w:val="002E7B7E"/>
    <w:rsid w:val="002F014A"/>
    <w:rsid w:val="002F0393"/>
    <w:rsid w:val="002F0B9C"/>
    <w:rsid w:val="002F136B"/>
    <w:rsid w:val="002F2990"/>
    <w:rsid w:val="002F3C0C"/>
    <w:rsid w:val="002F3FE9"/>
    <w:rsid w:val="002F560D"/>
    <w:rsid w:val="002F5EA4"/>
    <w:rsid w:val="002F5FCF"/>
    <w:rsid w:val="002F6632"/>
    <w:rsid w:val="00301BFC"/>
    <w:rsid w:val="00301EDF"/>
    <w:rsid w:val="003040F3"/>
    <w:rsid w:val="0030411D"/>
    <w:rsid w:val="00304648"/>
    <w:rsid w:val="00304B9A"/>
    <w:rsid w:val="00306594"/>
    <w:rsid w:val="00310EFD"/>
    <w:rsid w:val="00314064"/>
    <w:rsid w:val="00315C3F"/>
    <w:rsid w:val="00315DCA"/>
    <w:rsid w:val="003161DF"/>
    <w:rsid w:val="003167AA"/>
    <w:rsid w:val="00317539"/>
    <w:rsid w:val="0031760F"/>
    <w:rsid w:val="0031775D"/>
    <w:rsid w:val="00320906"/>
    <w:rsid w:val="00320B2E"/>
    <w:rsid w:val="00322533"/>
    <w:rsid w:val="003231DF"/>
    <w:rsid w:val="003239EB"/>
    <w:rsid w:val="00323DFF"/>
    <w:rsid w:val="003248E4"/>
    <w:rsid w:val="00324DB9"/>
    <w:rsid w:val="0032645A"/>
    <w:rsid w:val="00327608"/>
    <w:rsid w:val="003300E2"/>
    <w:rsid w:val="003317FE"/>
    <w:rsid w:val="003318ED"/>
    <w:rsid w:val="00331A70"/>
    <w:rsid w:val="00331EE7"/>
    <w:rsid w:val="00333499"/>
    <w:rsid w:val="00333745"/>
    <w:rsid w:val="00333C61"/>
    <w:rsid w:val="00333D4A"/>
    <w:rsid w:val="00334147"/>
    <w:rsid w:val="0033454C"/>
    <w:rsid w:val="003360E6"/>
    <w:rsid w:val="0033627F"/>
    <w:rsid w:val="00336A14"/>
    <w:rsid w:val="00336C71"/>
    <w:rsid w:val="0033723C"/>
    <w:rsid w:val="00340521"/>
    <w:rsid w:val="003428E8"/>
    <w:rsid w:val="00342D26"/>
    <w:rsid w:val="00342DA3"/>
    <w:rsid w:val="00343505"/>
    <w:rsid w:val="0034456A"/>
    <w:rsid w:val="003452C2"/>
    <w:rsid w:val="00345704"/>
    <w:rsid w:val="00346422"/>
    <w:rsid w:val="00347728"/>
    <w:rsid w:val="00350A08"/>
    <w:rsid w:val="00350F1C"/>
    <w:rsid w:val="00351242"/>
    <w:rsid w:val="00353BE8"/>
    <w:rsid w:val="00355B87"/>
    <w:rsid w:val="00355D6B"/>
    <w:rsid w:val="003564E8"/>
    <w:rsid w:val="003570A1"/>
    <w:rsid w:val="003605AB"/>
    <w:rsid w:val="003611B2"/>
    <w:rsid w:val="003611C5"/>
    <w:rsid w:val="003615A7"/>
    <w:rsid w:val="00361B71"/>
    <w:rsid w:val="0036386B"/>
    <w:rsid w:val="00363F9C"/>
    <w:rsid w:val="00364370"/>
    <w:rsid w:val="00364861"/>
    <w:rsid w:val="00366658"/>
    <w:rsid w:val="00366B05"/>
    <w:rsid w:val="00366CF0"/>
    <w:rsid w:val="00366F6E"/>
    <w:rsid w:val="0036782A"/>
    <w:rsid w:val="00367F25"/>
    <w:rsid w:val="003703F8"/>
    <w:rsid w:val="00371204"/>
    <w:rsid w:val="003717AD"/>
    <w:rsid w:val="00372EFC"/>
    <w:rsid w:val="00373E04"/>
    <w:rsid w:val="0037568C"/>
    <w:rsid w:val="00375ACE"/>
    <w:rsid w:val="00376FA0"/>
    <w:rsid w:val="00377417"/>
    <w:rsid w:val="00377747"/>
    <w:rsid w:val="003801AC"/>
    <w:rsid w:val="00381D0C"/>
    <w:rsid w:val="003829FA"/>
    <w:rsid w:val="00385653"/>
    <w:rsid w:val="0038596A"/>
    <w:rsid w:val="00385C8B"/>
    <w:rsid w:val="00385CCA"/>
    <w:rsid w:val="00386E51"/>
    <w:rsid w:val="00387F82"/>
    <w:rsid w:val="00390A33"/>
    <w:rsid w:val="0039152E"/>
    <w:rsid w:val="00391602"/>
    <w:rsid w:val="003918E6"/>
    <w:rsid w:val="00391A94"/>
    <w:rsid w:val="003925F4"/>
    <w:rsid w:val="00392665"/>
    <w:rsid w:val="0039367E"/>
    <w:rsid w:val="00393C93"/>
    <w:rsid w:val="00394132"/>
    <w:rsid w:val="00394B44"/>
    <w:rsid w:val="00394D32"/>
    <w:rsid w:val="00395A7A"/>
    <w:rsid w:val="003963AC"/>
    <w:rsid w:val="003A0CE6"/>
    <w:rsid w:val="003A0CF6"/>
    <w:rsid w:val="003A1465"/>
    <w:rsid w:val="003A2A9B"/>
    <w:rsid w:val="003A420E"/>
    <w:rsid w:val="003A4493"/>
    <w:rsid w:val="003A458E"/>
    <w:rsid w:val="003A4B94"/>
    <w:rsid w:val="003A4BC2"/>
    <w:rsid w:val="003A511D"/>
    <w:rsid w:val="003A72F7"/>
    <w:rsid w:val="003A7513"/>
    <w:rsid w:val="003B0593"/>
    <w:rsid w:val="003B0C81"/>
    <w:rsid w:val="003B20C8"/>
    <w:rsid w:val="003B3D31"/>
    <w:rsid w:val="003B3D68"/>
    <w:rsid w:val="003B4608"/>
    <w:rsid w:val="003B52D7"/>
    <w:rsid w:val="003B628C"/>
    <w:rsid w:val="003B6A8F"/>
    <w:rsid w:val="003B77F4"/>
    <w:rsid w:val="003B7F13"/>
    <w:rsid w:val="003B7F27"/>
    <w:rsid w:val="003C0442"/>
    <w:rsid w:val="003C0752"/>
    <w:rsid w:val="003C15CB"/>
    <w:rsid w:val="003C18F3"/>
    <w:rsid w:val="003C26CB"/>
    <w:rsid w:val="003C3C80"/>
    <w:rsid w:val="003C43B3"/>
    <w:rsid w:val="003C4957"/>
    <w:rsid w:val="003C5EDE"/>
    <w:rsid w:val="003C69DE"/>
    <w:rsid w:val="003D0A65"/>
    <w:rsid w:val="003D0F7C"/>
    <w:rsid w:val="003D379E"/>
    <w:rsid w:val="003D47C9"/>
    <w:rsid w:val="003D576A"/>
    <w:rsid w:val="003D5CCF"/>
    <w:rsid w:val="003D60D3"/>
    <w:rsid w:val="003D612A"/>
    <w:rsid w:val="003D6962"/>
    <w:rsid w:val="003E0C34"/>
    <w:rsid w:val="003E0E93"/>
    <w:rsid w:val="003E12B6"/>
    <w:rsid w:val="003E151C"/>
    <w:rsid w:val="003E1934"/>
    <w:rsid w:val="003E1E72"/>
    <w:rsid w:val="003E1F0A"/>
    <w:rsid w:val="003E1F2C"/>
    <w:rsid w:val="003E20A2"/>
    <w:rsid w:val="003E2945"/>
    <w:rsid w:val="003E29AE"/>
    <w:rsid w:val="003E31EB"/>
    <w:rsid w:val="003E3DE7"/>
    <w:rsid w:val="003E3FA8"/>
    <w:rsid w:val="003E536C"/>
    <w:rsid w:val="003E55C7"/>
    <w:rsid w:val="003E57F5"/>
    <w:rsid w:val="003E59E8"/>
    <w:rsid w:val="003E6EA0"/>
    <w:rsid w:val="003E709A"/>
    <w:rsid w:val="003F0DF7"/>
    <w:rsid w:val="003F2EC6"/>
    <w:rsid w:val="003F2FAD"/>
    <w:rsid w:val="003F683E"/>
    <w:rsid w:val="003F6B90"/>
    <w:rsid w:val="00400394"/>
    <w:rsid w:val="00402530"/>
    <w:rsid w:val="00402F6B"/>
    <w:rsid w:val="0040373E"/>
    <w:rsid w:val="00403807"/>
    <w:rsid w:val="00405730"/>
    <w:rsid w:val="004062AC"/>
    <w:rsid w:val="00406D6C"/>
    <w:rsid w:val="00410021"/>
    <w:rsid w:val="00410C03"/>
    <w:rsid w:val="004118F9"/>
    <w:rsid w:val="00412BBA"/>
    <w:rsid w:val="00415934"/>
    <w:rsid w:val="00416559"/>
    <w:rsid w:val="00417020"/>
    <w:rsid w:val="004176E5"/>
    <w:rsid w:val="00417B6B"/>
    <w:rsid w:val="00417EBB"/>
    <w:rsid w:val="004203D9"/>
    <w:rsid w:val="00420466"/>
    <w:rsid w:val="00420BB6"/>
    <w:rsid w:val="00422C8E"/>
    <w:rsid w:val="00422E77"/>
    <w:rsid w:val="00425716"/>
    <w:rsid w:val="00426077"/>
    <w:rsid w:val="00426853"/>
    <w:rsid w:val="0043015E"/>
    <w:rsid w:val="0043053E"/>
    <w:rsid w:val="00430E11"/>
    <w:rsid w:val="004314D9"/>
    <w:rsid w:val="004315F5"/>
    <w:rsid w:val="004318C7"/>
    <w:rsid w:val="00432091"/>
    <w:rsid w:val="00432941"/>
    <w:rsid w:val="004333C9"/>
    <w:rsid w:val="00433F3D"/>
    <w:rsid w:val="00434557"/>
    <w:rsid w:val="00434898"/>
    <w:rsid w:val="0043518A"/>
    <w:rsid w:val="004351F0"/>
    <w:rsid w:val="00436E71"/>
    <w:rsid w:val="0043726C"/>
    <w:rsid w:val="004372CD"/>
    <w:rsid w:val="00437973"/>
    <w:rsid w:val="00440991"/>
    <w:rsid w:val="00440A86"/>
    <w:rsid w:val="00441318"/>
    <w:rsid w:val="004418EC"/>
    <w:rsid w:val="00441B67"/>
    <w:rsid w:val="00443170"/>
    <w:rsid w:val="00443A30"/>
    <w:rsid w:val="004447EF"/>
    <w:rsid w:val="0044536C"/>
    <w:rsid w:val="00445BE4"/>
    <w:rsid w:val="00445D42"/>
    <w:rsid w:val="00446119"/>
    <w:rsid w:val="004465B2"/>
    <w:rsid w:val="00447BD3"/>
    <w:rsid w:val="00447C6C"/>
    <w:rsid w:val="00450BDC"/>
    <w:rsid w:val="00452871"/>
    <w:rsid w:val="00456234"/>
    <w:rsid w:val="004567E7"/>
    <w:rsid w:val="00457027"/>
    <w:rsid w:val="004638DB"/>
    <w:rsid w:val="00463B06"/>
    <w:rsid w:val="00464154"/>
    <w:rsid w:val="0046437D"/>
    <w:rsid w:val="0046733E"/>
    <w:rsid w:val="0046739D"/>
    <w:rsid w:val="00467665"/>
    <w:rsid w:val="00467F3D"/>
    <w:rsid w:val="00471063"/>
    <w:rsid w:val="00471BC6"/>
    <w:rsid w:val="00472D61"/>
    <w:rsid w:val="004736AE"/>
    <w:rsid w:val="0047429D"/>
    <w:rsid w:val="004749D5"/>
    <w:rsid w:val="00476038"/>
    <w:rsid w:val="004769D9"/>
    <w:rsid w:val="004769E3"/>
    <w:rsid w:val="00481599"/>
    <w:rsid w:val="00481672"/>
    <w:rsid w:val="004816B5"/>
    <w:rsid w:val="004826E6"/>
    <w:rsid w:val="004830CC"/>
    <w:rsid w:val="00483204"/>
    <w:rsid w:val="00483ED8"/>
    <w:rsid w:val="00484069"/>
    <w:rsid w:val="00484836"/>
    <w:rsid w:val="0048517A"/>
    <w:rsid w:val="00485F99"/>
    <w:rsid w:val="00486459"/>
    <w:rsid w:val="00487247"/>
    <w:rsid w:val="00487258"/>
    <w:rsid w:val="00490184"/>
    <w:rsid w:val="00491C17"/>
    <w:rsid w:val="00492005"/>
    <w:rsid w:val="00492231"/>
    <w:rsid w:val="004923D2"/>
    <w:rsid w:val="00492682"/>
    <w:rsid w:val="004927BE"/>
    <w:rsid w:val="00493576"/>
    <w:rsid w:val="004935C0"/>
    <w:rsid w:val="00493B0C"/>
    <w:rsid w:val="00494059"/>
    <w:rsid w:val="00494734"/>
    <w:rsid w:val="00494D7E"/>
    <w:rsid w:val="004956CD"/>
    <w:rsid w:val="00495FAF"/>
    <w:rsid w:val="004961F9"/>
    <w:rsid w:val="004963A8"/>
    <w:rsid w:val="00496420"/>
    <w:rsid w:val="004A0223"/>
    <w:rsid w:val="004A27A4"/>
    <w:rsid w:val="004A5722"/>
    <w:rsid w:val="004A59AD"/>
    <w:rsid w:val="004A6270"/>
    <w:rsid w:val="004A6ACD"/>
    <w:rsid w:val="004A6B8F"/>
    <w:rsid w:val="004A6FB8"/>
    <w:rsid w:val="004B04EC"/>
    <w:rsid w:val="004B28A7"/>
    <w:rsid w:val="004B2F71"/>
    <w:rsid w:val="004B35D9"/>
    <w:rsid w:val="004B37B9"/>
    <w:rsid w:val="004B3A10"/>
    <w:rsid w:val="004B3ADD"/>
    <w:rsid w:val="004B3CD8"/>
    <w:rsid w:val="004B568A"/>
    <w:rsid w:val="004B73EB"/>
    <w:rsid w:val="004B7459"/>
    <w:rsid w:val="004C01D5"/>
    <w:rsid w:val="004C20E5"/>
    <w:rsid w:val="004C249A"/>
    <w:rsid w:val="004C2B95"/>
    <w:rsid w:val="004C3244"/>
    <w:rsid w:val="004C47C4"/>
    <w:rsid w:val="004C4CFE"/>
    <w:rsid w:val="004C4CFF"/>
    <w:rsid w:val="004C5E26"/>
    <w:rsid w:val="004C7ABA"/>
    <w:rsid w:val="004C7DD2"/>
    <w:rsid w:val="004C7E76"/>
    <w:rsid w:val="004D1046"/>
    <w:rsid w:val="004D109A"/>
    <w:rsid w:val="004D5178"/>
    <w:rsid w:val="004D70C0"/>
    <w:rsid w:val="004D732E"/>
    <w:rsid w:val="004E0B5E"/>
    <w:rsid w:val="004E20FD"/>
    <w:rsid w:val="004E2144"/>
    <w:rsid w:val="004E2406"/>
    <w:rsid w:val="004E2828"/>
    <w:rsid w:val="004E2DCC"/>
    <w:rsid w:val="004E374E"/>
    <w:rsid w:val="004E4346"/>
    <w:rsid w:val="004E4756"/>
    <w:rsid w:val="004E499F"/>
    <w:rsid w:val="004E4F16"/>
    <w:rsid w:val="004E565F"/>
    <w:rsid w:val="004E5F7C"/>
    <w:rsid w:val="004E69AF"/>
    <w:rsid w:val="004E769B"/>
    <w:rsid w:val="004E7BE7"/>
    <w:rsid w:val="004F03C2"/>
    <w:rsid w:val="004F0AEB"/>
    <w:rsid w:val="004F0DAE"/>
    <w:rsid w:val="004F2DF7"/>
    <w:rsid w:val="004F2E0A"/>
    <w:rsid w:val="004F447C"/>
    <w:rsid w:val="004F4938"/>
    <w:rsid w:val="004F501D"/>
    <w:rsid w:val="004F5747"/>
    <w:rsid w:val="004F73C0"/>
    <w:rsid w:val="004F751C"/>
    <w:rsid w:val="0050006E"/>
    <w:rsid w:val="00500134"/>
    <w:rsid w:val="005009F7"/>
    <w:rsid w:val="00501431"/>
    <w:rsid w:val="00501740"/>
    <w:rsid w:val="005058AA"/>
    <w:rsid w:val="005066A8"/>
    <w:rsid w:val="005070CF"/>
    <w:rsid w:val="00507CD0"/>
    <w:rsid w:val="00510154"/>
    <w:rsid w:val="00510211"/>
    <w:rsid w:val="00512637"/>
    <w:rsid w:val="00512718"/>
    <w:rsid w:val="0051279C"/>
    <w:rsid w:val="00512F64"/>
    <w:rsid w:val="005131F7"/>
    <w:rsid w:val="005133C6"/>
    <w:rsid w:val="005144AA"/>
    <w:rsid w:val="00514F99"/>
    <w:rsid w:val="005163A4"/>
    <w:rsid w:val="005175D5"/>
    <w:rsid w:val="00520703"/>
    <w:rsid w:val="0052087C"/>
    <w:rsid w:val="00520982"/>
    <w:rsid w:val="00521D32"/>
    <w:rsid w:val="00521FE9"/>
    <w:rsid w:val="00523AF0"/>
    <w:rsid w:val="005244B4"/>
    <w:rsid w:val="0052481B"/>
    <w:rsid w:val="00525619"/>
    <w:rsid w:val="00525B58"/>
    <w:rsid w:val="00525E64"/>
    <w:rsid w:val="00527D0A"/>
    <w:rsid w:val="005304DC"/>
    <w:rsid w:val="00530E4E"/>
    <w:rsid w:val="00531903"/>
    <w:rsid w:val="00532A44"/>
    <w:rsid w:val="00533504"/>
    <w:rsid w:val="00534908"/>
    <w:rsid w:val="00534D6A"/>
    <w:rsid w:val="00537B50"/>
    <w:rsid w:val="00540FAD"/>
    <w:rsid w:val="0054153A"/>
    <w:rsid w:val="00541EA2"/>
    <w:rsid w:val="0054323B"/>
    <w:rsid w:val="00543B71"/>
    <w:rsid w:val="00543C32"/>
    <w:rsid w:val="0054467A"/>
    <w:rsid w:val="00544AAB"/>
    <w:rsid w:val="00544E74"/>
    <w:rsid w:val="00545006"/>
    <w:rsid w:val="005453E6"/>
    <w:rsid w:val="005454FA"/>
    <w:rsid w:val="00545BB4"/>
    <w:rsid w:val="00545F42"/>
    <w:rsid w:val="005460D1"/>
    <w:rsid w:val="005466A2"/>
    <w:rsid w:val="00546BF4"/>
    <w:rsid w:val="005475ED"/>
    <w:rsid w:val="00547A2A"/>
    <w:rsid w:val="00547AAD"/>
    <w:rsid w:val="00550494"/>
    <w:rsid w:val="005504A7"/>
    <w:rsid w:val="005519B1"/>
    <w:rsid w:val="00551A5B"/>
    <w:rsid w:val="00551F5E"/>
    <w:rsid w:val="0055220B"/>
    <w:rsid w:val="00553149"/>
    <w:rsid w:val="00553D10"/>
    <w:rsid w:val="00554778"/>
    <w:rsid w:val="005553E4"/>
    <w:rsid w:val="005553ED"/>
    <w:rsid w:val="00555C9A"/>
    <w:rsid w:val="005565CD"/>
    <w:rsid w:val="00556A7A"/>
    <w:rsid w:val="005574DF"/>
    <w:rsid w:val="00557533"/>
    <w:rsid w:val="00557DAF"/>
    <w:rsid w:val="00560251"/>
    <w:rsid w:val="00560264"/>
    <w:rsid w:val="00560DA2"/>
    <w:rsid w:val="0056125F"/>
    <w:rsid w:val="005623BF"/>
    <w:rsid w:val="00563AD3"/>
    <w:rsid w:val="005646FC"/>
    <w:rsid w:val="00564CDD"/>
    <w:rsid w:val="00564D95"/>
    <w:rsid w:val="005654D9"/>
    <w:rsid w:val="005654E0"/>
    <w:rsid w:val="00566CF2"/>
    <w:rsid w:val="00567A6E"/>
    <w:rsid w:val="00567BFE"/>
    <w:rsid w:val="005719B4"/>
    <w:rsid w:val="00573390"/>
    <w:rsid w:val="005739DD"/>
    <w:rsid w:val="00575DFC"/>
    <w:rsid w:val="0057633B"/>
    <w:rsid w:val="00576737"/>
    <w:rsid w:val="00576E46"/>
    <w:rsid w:val="00576F61"/>
    <w:rsid w:val="005776EC"/>
    <w:rsid w:val="0058093D"/>
    <w:rsid w:val="00580B40"/>
    <w:rsid w:val="005815A3"/>
    <w:rsid w:val="005820A7"/>
    <w:rsid w:val="005821BB"/>
    <w:rsid w:val="005832B0"/>
    <w:rsid w:val="00584A01"/>
    <w:rsid w:val="00584F51"/>
    <w:rsid w:val="00586B76"/>
    <w:rsid w:val="00586EB5"/>
    <w:rsid w:val="00590700"/>
    <w:rsid w:val="00591733"/>
    <w:rsid w:val="00591C16"/>
    <w:rsid w:val="0059224B"/>
    <w:rsid w:val="00593559"/>
    <w:rsid w:val="00593D3A"/>
    <w:rsid w:val="0059404A"/>
    <w:rsid w:val="00594806"/>
    <w:rsid w:val="00594AF6"/>
    <w:rsid w:val="00595B08"/>
    <w:rsid w:val="005963D4"/>
    <w:rsid w:val="0059671D"/>
    <w:rsid w:val="00596736"/>
    <w:rsid w:val="00596FEC"/>
    <w:rsid w:val="0059702A"/>
    <w:rsid w:val="00597082"/>
    <w:rsid w:val="0059775B"/>
    <w:rsid w:val="005A036E"/>
    <w:rsid w:val="005A162D"/>
    <w:rsid w:val="005A1865"/>
    <w:rsid w:val="005A3489"/>
    <w:rsid w:val="005A389E"/>
    <w:rsid w:val="005A42E6"/>
    <w:rsid w:val="005A4512"/>
    <w:rsid w:val="005A4986"/>
    <w:rsid w:val="005A4AAE"/>
    <w:rsid w:val="005A5064"/>
    <w:rsid w:val="005A54B9"/>
    <w:rsid w:val="005A5566"/>
    <w:rsid w:val="005A6164"/>
    <w:rsid w:val="005A66F5"/>
    <w:rsid w:val="005A7346"/>
    <w:rsid w:val="005A7F65"/>
    <w:rsid w:val="005B0FB7"/>
    <w:rsid w:val="005B18F0"/>
    <w:rsid w:val="005B29BE"/>
    <w:rsid w:val="005B33C0"/>
    <w:rsid w:val="005B3DB7"/>
    <w:rsid w:val="005B4A39"/>
    <w:rsid w:val="005B513B"/>
    <w:rsid w:val="005B5867"/>
    <w:rsid w:val="005B5A42"/>
    <w:rsid w:val="005B7835"/>
    <w:rsid w:val="005B79F0"/>
    <w:rsid w:val="005C1E7F"/>
    <w:rsid w:val="005C2000"/>
    <w:rsid w:val="005C20B6"/>
    <w:rsid w:val="005C35E7"/>
    <w:rsid w:val="005C54C5"/>
    <w:rsid w:val="005D3F95"/>
    <w:rsid w:val="005D49F7"/>
    <w:rsid w:val="005D5542"/>
    <w:rsid w:val="005D576B"/>
    <w:rsid w:val="005D753B"/>
    <w:rsid w:val="005E1D78"/>
    <w:rsid w:val="005E4606"/>
    <w:rsid w:val="005E5542"/>
    <w:rsid w:val="005E5DE7"/>
    <w:rsid w:val="005E654E"/>
    <w:rsid w:val="005E657E"/>
    <w:rsid w:val="005E7CFF"/>
    <w:rsid w:val="005E7FAA"/>
    <w:rsid w:val="005F0172"/>
    <w:rsid w:val="005F0CA2"/>
    <w:rsid w:val="005F231D"/>
    <w:rsid w:val="005F253E"/>
    <w:rsid w:val="005F3A70"/>
    <w:rsid w:val="005F5AA8"/>
    <w:rsid w:val="005F5F7A"/>
    <w:rsid w:val="005F715B"/>
    <w:rsid w:val="005F7804"/>
    <w:rsid w:val="0060037B"/>
    <w:rsid w:val="0060132F"/>
    <w:rsid w:val="006015FB"/>
    <w:rsid w:val="00601A11"/>
    <w:rsid w:val="0060285F"/>
    <w:rsid w:val="00602EAC"/>
    <w:rsid w:val="00603829"/>
    <w:rsid w:val="006067BD"/>
    <w:rsid w:val="00606CFC"/>
    <w:rsid w:val="00610142"/>
    <w:rsid w:val="00610286"/>
    <w:rsid w:val="00610701"/>
    <w:rsid w:val="00610F3D"/>
    <w:rsid w:val="00611639"/>
    <w:rsid w:val="00611D38"/>
    <w:rsid w:val="00612C3C"/>
    <w:rsid w:val="00614D51"/>
    <w:rsid w:val="00614FC0"/>
    <w:rsid w:val="006154CB"/>
    <w:rsid w:val="00616E48"/>
    <w:rsid w:val="00617535"/>
    <w:rsid w:val="00620123"/>
    <w:rsid w:val="00620729"/>
    <w:rsid w:val="0062114E"/>
    <w:rsid w:val="00621223"/>
    <w:rsid w:val="00621A44"/>
    <w:rsid w:val="0062356D"/>
    <w:rsid w:val="00623E12"/>
    <w:rsid w:val="006243C8"/>
    <w:rsid w:val="00625152"/>
    <w:rsid w:val="00627923"/>
    <w:rsid w:val="00627C54"/>
    <w:rsid w:val="00627C8E"/>
    <w:rsid w:val="0063018D"/>
    <w:rsid w:val="006302D7"/>
    <w:rsid w:val="00630A1D"/>
    <w:rsid w:val="0063217A"/>
    <w:rsid w:val="006347EE"/>
    <w:rsid w:val="006353B3"/>
    <w:rsid w:val="0063597B"/>
    <w:rsid w:val="00636A52"/>
    <w:rsid w:val="00640408"/>
    <w:rsid w:val="00640C20"/>
    <w:rsid w:val="00642ACD"/>
    <w:rsid w:val="00643BBF"/>
    <w:rsid w:val="00643F63"/>
    <w:rsid w:val="0064493E"/>
    <w:rsid w:val="0064533D"/>
    <w:rsid w:val="00646E45"/>
    <w:rsid w:val="00650C71"/>
    <w:rsid w:val="00651CD4"/>
    <w:rsid w:val="0065267A"/>
    <w:rsid w:val="00652C52"/>
    <w:rsid w:val="00653EF3"/>
    <w:rsid w:val="00654D69"/>
    <w:rsid w:val="00654EB1"/>
    <w:rsid w:val="00655649"/>
    <w:rsid w:val="006568F4"/>
    <w:rsid w:val="0065797C"/>
    <w:rsid w:val="00660806"/>
    <w:rsid w:val="006608EE"/>
    <w:rsid w:val="0066108B"/>
    <w:rsid w:val="00661F4B"/>
    <w:rsid w:val="00662B82"/>
    <w:rsid w:val="0066422E"/>
    <w:rsid w:val="00664B24"/>
    <w:rsid w:val="006668B9"/>
    <w:rsid w:val="00666B33"/>
    <w:rsid w:val="006670FF"/>
    <w:rsid w:val="006675B2"/>
    <w:rsid w:val="00670215"/>
    <w:rsid w:val="00671752"/>
    <w:rsid w:val="006738C8"/>
    <w:rsid w:val="00675FED"/>
    <w:rsid w:val="00676C74"/>
    <w:rsid w:val="00677113"/>
    <w:rsid w:val="00677269"/>
    <w:rsid w:val="006772D0"/>
    <w:rsid w:val="0067796C"/>
    <w:rsid w:val="00680D76"/>
    <w:rsid w:val="00681066"/>
    <w:rsid w:val="00681288"/>
    <w:rsid w:val="00681598"/>
    <w:rsid w:val="00681DB0"/>
    <w:rsid w:val="00681E97"/>
    <w:rsid w:val="00681EEE"/>
    <w:rsid w:val="00682484"/>
    <w:rsid w:val="00683013"/>
    <w:rsid w:val="00683220"/>
    <w:rsid w:val="00683FE5"/>
    <w:rsid w:val="00686046"/>
    <w:rsid w:val="00686687"/>
    <w:rsid w:val="006868D7"/>
    <w:rsid w:val="006905B8"/>
    <w:rsid w:val="006905E3"/>
    <w:rsid w:val="00691595"/>
    <w:rsid w:val="006917F9"/>
    <w:rsid w:val="00691CBD"/>
    <w:rsid w:val="00692901"/>
    <w:rsid w:val="00692EFD"/>
    <w:rsid w:val="0069388E"/>
    <w:rsid w:val="00694BA4"/>
    <w:rsid w:val="006964D8"/>
    <w:rsid w:val="00696B8C"/>
    <w:rsid w:val="0069743B"/>
    <w:rsid w:val="00697BAB"/>
    <w:rsid w:val="006A01DA"/>
    <w:rsid w:val="006A23A1"/>
    <w:rsid w:val="006A253F"/>
    <w:rsid w:val="006A5511"/>
    <w:rsid w:val="006A72FE"/>
    <w:rsid w:val="006A7DB8"/>
    <w:rsid w:val="006B3ACB"/>
    <w:rsid w:val="006B4E1A"/>
    <w:rsid w:val="006B632E"/>
    <w:rsid w:val="006B6592"/>
    <w:rsid w:val="006B6933"/>
    <w:rsid w:val="006B731C"/>
    <w:rsid w:val="006B75C0"/>
    <w:rsid w:val="006B7A9F"/>
    <w:rsid w:val="006C02DE"/>
    <w:rsid w:val="006C02FA"/>
    <w:rsid w:val="006C0E72"/>
    <w:rsid w:val="006C138A"/>
    <w:rsid w:val="006C1EAA"/>
    <w:rsid w:val="006C264B"/>
    <w:rsid w:val="006C344D"/>
    <w:rsid w:val="006C3E39"/>
    <w:rsid w:val="006C4FFF"/>
    <w:rsid w:val="006C54FF"/>
    <w:rsid w:val="006C63A3"/>
    <w:rsid w:val="006C653F"/>
    <w:rsid w:val="006C6B75"/>
    <w:rsid w:val="006D18C9"/>
    <w:rsid w:val="006D1D3E"/>
    <w:rsid w:val="006D5C4C"/>
    <w:rsid w:val="006D5D05"/>
    <w:rsid w:val="006D6009"/>
    <w:rsid w:val="006D7286"/>
    <w:rsid w:val="006E06AA"/>
    <w:rsid w:val="006E0718"/>
    <w:rsid w:val="006E09F2"/>
    <w:rsid w:val="006E0FB7"/>
    <w:rsid w:val="006E1DC0"/>
    <w:rsid w:val="006E259B"/>
    <w:rsid w:val="006E26AD"/>
    <w:rsid w:val="006E2E61"/>
    <w:rsid w:val="006E3258"/>
    <w:rsid w:val="006E4578"/>
    <w:rsid w:val="006E48B4"/>
    <w:rsid w:val="006E4C4A"/>
    <w:rsid w:val="006E683E"/>
    <w:rsid w:val="006E7E8E"/>
    <w:rsid w:val="006E7FC3"/>
    <w:rsid w:val="006F026B"/>
    <w:rsid w:val="006F07AB"/>
    <w:rsid w:val="006F3349"/>
    <w:rsid w:val="006F4A5A"/>
    <w:rsid w:val="006F538F"/>
    <w:rsid w:val="006F5E38"/>
    <w:rsid w:val="006F604C"/>
    <w:rsid w:val="006F68E7"/>
    <w:rsid w:val="006F74B2"/>
    <w:rsid w:val="00700BB8"/>
    <w:rsid w:val="00701732"/>
    <w:rsid w:val="0070387E"/>
    <w:rsid w:val="007045B9"/>
    <w:rsid w:val="00704847"/>
    <w:rsid w:val="00706C28"/>
    <w:rsid w:val="00707AE3"/>
    <w:rsid w:val="007110BE"/>
    <w:rsid w:val="00712E9F"/>
    <w:rsid w:val="00713FE7"/>
    <w:rsid w:val="00715451"/>
    <w:rsid w:val="007168A8"/>
    <w:rsid w:val="00717FD0"/>
    <w:rsid w:val="007217BC"/>
    <w:rsid w:val="007221AB"/>
    <w:rsid w:val="007224FA"/>
    <w:rsid w:val="00724391"/>
    <w:rsid w:val="00724BDA"/>
    <w:rsid w:val="0072500E"/>
    <w:rsid w:val="0072503B"/>
    <w:rsid w:val="007253A6"/>
    <w:rsid w:val="00725443"/>
    <w:rsid w:val="007254B1"/>
    <w:rsid w:val="00726994"/>
    <w:rsid w:val="00727A9A"/>
    <w:rsid w:val="00727CC0"/>
    <w:rsid w:val="007339EF"/>
    <w:rsid w:val="007365F5"/>
    <w:rsid w:val="00736B3A"/>
    <w:rsid w:val="0073769A"/>
    <w:rsid w:val="00737D6B"/>
    <w:rsid w:val="007401D3"/>
    <w:rsid w:val="007403F9"/>
    <w:rsid w:val="007411A8"/>
    <w:rsid w:val="0074162F"/>
    <w:rsid w:val="00741E5C"/>
    <w:rsid w:val="007420F5"/>
    <w:rsid w:val="007424C5"/>
    <w:rsid w:val="00742A01"/>
    <w:rsid w:val="00742B8F"/>
    <w:rsid w:val="0074320D"/>
    <w:rsid w:val="0074385E"/>
    <w:rsid w:val="007440AF"/>
    <w:rsid w:val="00745749"/>
    <w:rsid w:val="00745A7A"/>
    <w:rsid w:val="00745E1A"/>
    <w:rsid w:val="00747AFF"/>
    <w:rsid w:val="00750E73"/>
    <w:rsid w:val="0075234F"/>
    <w:rsid w:val="00752530"/>
    <w:rsid w:val="00753A84"/>
    <w:rsid w:val="00753AD7"/>
    <w:rsid w:val="00753EBF"/>
    <w:rsid w:val="0075442E"/>
    <w:rsid w:val="00755837"/>
    <w:rsid w:val="0075715C"/>
    <w:rsid w:val="00760359"/>
    <w:rsid w:val="007608F6"/>
    <w:rsid w:val="0076198D"/>
    <w:rsid w:val="007620CA"/>
    <w:rsid w:val="007638B7"/>
    <w:rsid w:val="00763C99"/>
    <w:rsid w:val="00764EEE"/>
    <w:rsid w:val="0076574C"/>
    <w:rsid w:val="007657FF"/>
    <w:rsid w:val="00765B95"/>
    <w:rsid w:val="00770BD5"/>
    <w:rsid w:val="00770DA7"/>
    <w:rsid w:val="00771276"/>
    <w:rsid w:val="00771988"/>
    <w:rsid w:val="00771E1C"/>
    <w:rsid w:val="007739F6"/>
    <w:rsid w:val="007742DD"/>
    <w:rsid w:val="00777292"/>
    <w:rsid w:val="007772FA"/>
    <w:rsid w:val="0077735E"/>
    <w:rsid w:val="00777700"/>
    <w:rsid w:val="007802FF"/>
    <w:rsid w:val="007833C1"/>
    <w:rsid w:val="00784651"/>
    <w:rsid w:val="007851F0"/>
    <w:rsid w:val="00785D56"/>
    <w:rsid w:val="0078619E"/>
    <w:rsid w:val="00786717"/>
    <w:rsid w:val="00787B82"/>
    <w:rsid w:val="007917B1"/>
    <w:rsid w:val="00792260"/>
    <w:rsid w:val="007929C6"/>
    <w:rsid w:val="00793876"/>
    <w:rsid w:val="007948E3"/>
    <w:rsid w:val="00794A90"/>
    <w:rsid w:val="00795A68"/>
    <w:rsid w:val="00797B2B"/>
    <w:rsid w:val="007A29F4"/>
    <w:rsid w:val="007A2E54"/>
    <w:rsid w:val="007A40C6"/>
    <w:rsid w:val="007A479C"/>
    <w:rsid w:val="007A4AF6"/>
    <w:rsid w:val="007A4D12"/>
    <w:rsid w:val="007A66C4"/>
    <w:rsid w:val="007A75BB"/>
    <w:rsid w:val="007A765C"/>
    <w:rsid w:val="007A7BD1"/>
    <w:rsid w:val="007B1603"/>
    <w:rsid w:val="007B1945"/>
    <w:rsid w:val="007B2D51"/>
    <w:rsid w:val="007B2DEC"/>
    <w:rsid w:val="007B2F4D"/>
    <w:rsid w:val="007B3515"/>
    <w:rsid w:val="007B4734"/>
    <w:rsid w:val="007B55CA"/>
    <w:rsid w:val="007B63EA"/>
    <w:rsid w:val="007B6D67"/>
    <w:rsid w:val="007B6DD3"/>
    <w:rsid w:val="007B7472"/>
    <w:rsid w:val="007B7503"/>
    <w:rsid w:val="007B7F92"/>
    <w:rsid w:val="007C0334"/>
    <w:rsid w:val="007C0B20"/>
    <w:rsid w:val="007C2C56"/>
    <w:rsid w:val="007C2CCD"/>
    <w:rsid w:val="007C2FAE"/>
    <w:rsid w:val="007C324F"/>
    <w:rsid w:val="007C34F9"/>
    <w:rsid w:val="007C370F"/>
    <w:rsid w:val="007C38DB"/>
    <w:rsid w:val="007C3DB8"/>
    <w:rsid w:val="007C7BB7"/>
    <w:rsid w:val="007D0472"/>
    <w:rsid w:val="007D05A0"/>
    <w:rsid w:val="007D160B"/>
    <w:rsid w:val="007D223C"/>
    <w:rsid w:val="007D27CA"/>
    <w:rsid w:val="007D6B96"/>
    <w:rsid w:val="007D7A33"/>
    <w:rsid w:val="007D7F2A"/>
    <w:rsid w:val="007D7F2C"/>
    <w:rsid w:val="007E03C4"/>
    <w:rsid w:val="007E03EB"/>
    <w:rsid w:val="007E040C"/>
    <w:rsid w:val="007E0B8B"/>
    <w:rsid w:val="007E1A8F"/>
    <w:rsid w:val="007E319E"/>
    <w:rsid w:val="007E3B8A"/>
    <w:rsid w:val="007E492B"/>
    <w:rsid w:val="007E5423"/>
    <w:rsid w:val="007E7670"/>
    <w:rsid w:val="007E76F8"/>
    <w:rsid w:val="007E7D74"/>
    <w:rsid w:val="007F0CFC"/>
    <w:rsid w:val="007F0D50"/>
    <w:rsid w:val="007F0F49"/>
    <w:rsid w:val="007F1287"/>
    <w:rsid w:val="007F25AB"/>
    <w:rsid w:val="007F372F"/>
    <w:rsid w:val="007F42C2"/>
    <w:rsid w:val="007F5BCF"/>
    <w:rsid w:val="007F6D78"/>
    <w:rsid w:val="007F781B"/>
    <w:rsid w:val="00800D71"/>
    <w:rsid w:val="00801397"/>
    <w:rsid w:val="00802589"/>
    <w:rsid w:val="0080271C"/>
    <w:rsid w:val="00802928"/>
    <w:rsid w:val="008034D6"/>
    <w:rsid w:val="00803BCB"/>
    <w:rsid w:val="008051E7"/>
    <w:rsid w:val="00805A65"/>
    <w:rsid w:val="00805B37"/>
    <w:rsid w:val="00805D27"/>
    <w:rsid w:val="008061ED"/>
    <w:rsid w:val="008065AB"/>
    <w:rsid w:val="00806899"/>
    <w:rsid w:val="00806E23"/>
    <w:rsid w:val="00806F1D"/>
    <w:rsid w:val="00807286"/>
    <w:rsid w:val="00807460"/>
    <w:rsid w:val="008100A1"/>
    <w:rsid w:val="008110EC"/>
    <w:rsid w:val="00811342"/>
    <w:rsid w:val="008118DF"/>
    <w:rsid w:val="00811C25"/>
    <w:rsid w:val="00811C8F"/>
    <w:rsid w:val="00812AC3"/>
    <w:rsid w:val="00813CD8"/>
    <w:rsid w:val="008145E6"/>
    <w:rsid w:val="0081635B"/>
    <w:rsid w:val="0081793C"/>
    <w:rsid w:val="008211C5"/>
    <w:rsid w:val="0082240A"/>
    <w:rsid w:val="008234AE"/>
    <w:rsid w:val="008238B8"/>
    <w:rsid w:val="00823966"/>
    <w:rsid w:val="008240E6"/>
    <w:rsid w:val="008245C4"/>
    <w:rsid w:val="00824A60"/>
    <w:rsid w:val="00825C46"/>
    <w:rsid w:val="00826894"/>
    <w:rsid w:val="00826E05"/>
    <w:rsid w:val="008270E7"/>
    <w:rsid w:val="00827B05"/>
    <w:rsid w:val="008300A0"/>
    <w:rsid w:val="008320A0"/>
    <w:rsid w:val="00832687"/>
    <w:rsid w:val="008330F4"/>
    <w:rsid w:val="00833C12"/>
    <w:rsid w:val="008345D8"/>
    <w:rsid w:val="008358C3"/>
    <w:rsid w:val="008378E2"/>
    <w:rsid w:val="00837FDE"/>
    <w:rsid w:val="00840FF2"/>
    <w:rsid w:val="00843CCB"/>
    <w:rsid w:val="00843F9A"/>
    <w:rsid w:val="0084407A"/>
    <w:rsid w:val="008445CC"/>
    <w:rsid w:val="00844C8B"/>
    <w:rsid w:val="008455B9"/>
    <w:rsid w:val="00845C37"/>
    <w:rsid w:val="008461F0"/>
    <w:rsid w:val="008466F1"/>
    <w:rsid w:val="00847C5F"/>
    <w:rsid w:val="0085014F"/>
    <w:rsid w:val="0085020D"/>
    <w:rsid w:val="0085047B"/>
    <w:rsid w:val="00850CA9"/>
    <w:rsid w:val="00850F0C"/>
    <w:rsid w:val="00852CD5"/>
    <w:rsid w:val="00853417"/>
    <w:rsid w:val="00854A4A"/>
    <w:rsid w:val="00854D51"/>
    <w:rsid w:val="0085609D"/>
    <w:rsid w:val="008570CC"/>
    <w:rsid w:val="00857294"/>
    <w:rsid w:val="00860377"/>
    <w:rsid w:val="008629DD"/>
    <w:rsid w:val="00863770"/>
    <w:rsid w:val="00863D64"/>
    <w:rsid w:val="008642ED"/>
    <w:rsid w:val="008649C6"/>
    <w:rsid w:val="00864EE2"/>
    <w:rsid w:val="008650E3"/>
    <w:rsid w:val="008654C3"/>
    <w:rsid w:val="00865785"/>
    <w:rsid w:val="008658B8"/>
    <w:rsid w:val="008660AD"/>
    <w:rsid w:val="00867BBB"/>
    <w:rsid w:val="00870D43"/>
    <w:rsid w:val="008727E4"/>
    <w:rsid w:val="00873C4C"/>
    <w:rsid w:val="008740D8"/>
    <w:rsid w:val="00874926"/>
    <w:rsid w:val="00874AF2"/>
    <w:rsid w:val="008754BE"/>
    <w:rsid w:val="008758F6"/>
    <w:rsid w:val="008763FD"/>
    <w:rsid w:val="008765C5"/>
    <w:rsid w:val="00880331"/>
    <w:rsid w:val="00880789"/>
    <w:rsid w:val="00880E1F"/>
    <w:rsid w:val="00880F07"/>
    <w:rsid w:val="00881B4F"/>
    <w:rsid w:val="008825B3"/>
    <w:rsid w:val="00882C33"/>
    <w:rsid w:val="00883D6C"/>
    <w:rsid w:val="00884677"/>
    <w:rsid w:val="00884CAF"/>
    <w:rsid w:val="0088532D"/>
    <w:rsid w:val="008854CB"/>
    <w:rsid w:val="00885B1B"/>
    <w:rsid w:val="0088634B"/>
    <w:rsid w:val="00886544"/>
    <w:rsid w:val="008867E8"/>
    <w:rsid w:val="0088707B"/>
    <w:rsid w:val="008871B7"/>
    <w:rsid w:val="00887748"/>
    <w:rsid w:val="0088798B"/>
    <w:rsid w:val="00890618"/>
    <w:rsid w:val="00891B1B"/>
    <w:rsid w:val="00892212"/>
    <w:rsid w:val="0089263F"/>
    <w:rsid w:val="00893385"/>
    <w:rsid w:val="00894D95"/>
    <w:rsid w:val="00895071"/>
    <w:rsid w:val="00896A57"/>
    <w:rsid w:val="008975BC"/>
    <w:rsid w:val="008975D8"/>
    <w:rsid w:val="00897868"/>
    <w:rsid w:val="008A000A"/>
    <w:rsid w:val="008A00E3"/>
    <w:rsid w:val="008A0434"/>
    <w:rsid w:val="008A0684"/>
    <w:rsid w:val="008A08AE"/>
    <w:rsid w:val="008A0F4A"/>
    <w:rsid w:val="008A156C"/>
    <w:rsid w:val="008A26D6"/>
    <w:rsid w:val="008A36C5"/>
    <w:rsid w:val="008A4C79"/>
    <w:rsid w:val="008A5BA5"/>
    <w:rsid w:val="008A5D21"/>
    <w:rsid w:val="008A6253"/>
    <w:rsid w:val="008A6C4C"/>
    <w:rsid w:val="008A72C1"/>
    <w:rsid w:val="008B110E"/>
    <w:rsid w:val="008B1A7B"/>
    <w:rsid w:val="008B28EE"/>
    <w:rsid w:val="008B47C3"/>
    <w:rsid w:val="008B5FF0"/>
    <w:rsid w:val="008B6102"/>
    <w:rsid w:val="008B6751"/>
    <w:rsid w:val="008B7CC1"/>
    <w:rsid w:val="008B7FDB"/>
    <w:rsid w:val="008C0088"/>
    <w:rsid w:val="008C07C3"/>
    <w:rsid w:val="008C0BB3"/>
    <w:rsid w:val="008C0E9B"/>
    <w:rsid w:val="008C3085"/>
    <w:rsid w:val="008C3C2B"/>
    <w:rsid w:val="008C59F6"/>
    <w:rsid w:val="008C74CA"/>
    <w:rsid w:val="008D08CD"/>
    <w:rsid w:val="008D1377"/>
    <w:rsid w:val="008D2B0B"/>
    <w:rsid w:val="008D4006"/>
    <w:rsid w:val="008D418D"/>
    <w:rsid w:val="008D43AF"/>
    <w:rsid w:val="008D5CF2"/>
    <w:rsid w:val="008D7C54"/>
    <w:rsid w:val="008E0EE3"/>
    <w:rsid w:val="008E1366"/>
    <w:rsid w:val="008E1848"/>
    <w:rsid w:val="008E229A"/>
    <w:rsid w:val="008E2CBF"/>
    <w:rsid w:val="008E3361"/>
    <w:rsid w:val="008E3438"/>
    <w:rsid w:val="008E36FE"/>
    <w:rsid w:val="008E403B"/>
    <w:rsid w:val="008E471D"/>
    <w:rsid w:val="008E49BF"/>
    <w:rsid w:val="008E4E2D"/>
    <w:rsid w:val="008E5DF7"/>
    <w:rsid w:val="008E650E"/>
    <w:rsid w:val="008E7C80"/>
    <w:rsid w:val="008F0140"/>
    <w:rsid w:val="008F030D"/>
    <w:rsid w:val="008F18FF"/>
    <w:rsid w:val="008F20D4"/>
    <w:rsid w:val="008F3061"/>
    <w:rsid w:val="008F375A"/>
    <w:rsid w:val="008F5368"/>
    <w:rsid w:val="008F560B"/>
    <w:rsid w:val="008F6317"/>
    <w:rsid w:val="008F7764"/>
    <w:rsid w:val="00901911"/>
    <w:rsid w:val="009021E7"/>
    <w:rsid w:val="00902979"/>
    <w:rsid w:val="00904369"/>
    <w:rsid w:val="0090524A"/>
    <w:rsid w:val="00905F21"/>
    <w:rsid w:val="009073CD"/>
    <w:rsid w:val="0090747F"/>
    <w:rsid w:val="009100D0"/>
    <w:rsid w:val="00910F8D"/>
    <w:rsid w:val="00911267"/>
    <w:rsid w:val="00911843"/>
    <w:rsid w:val="009119A0"/>
    <w:rsid w:val="00911F4E"/>
    <w:rsid w:val="00911FEB"/>
    <w:rsid w:val="00913465"/>
    <w:rsid w:val="009135B7"/>
    <w:rsid w:val="00913C26"/>
    <w:rsid w:val="00915083"/>
    <w:rsid w:val="0091595F"/>
    <w:rsid w:val="00916000"/>
    <w:rsid w:val="009168E5"/>
    <w:rsid w:val="00917704"/>
    <w:rsid w:val="00920841"/>
    <w:rsid w:val="00921695"/>
    <w:rsid w:val="00922454"/>
    <w:rsid w:val="00923034"/>
    <w:rsid w:val="00923390"/>
    <w:rsid w:val="00925740"/>
    <w:rsid w:val="00925D99"/>
    <w:rsid w:val="0092653A"/>
    <w:rsid w:val="00927510"/>
    <w:rsid w:val="00927B96"/>
    <w:rsid w:val="0093034F"/>
    <w:rsid w:val="00930924"/>
    <w:rsid w:val="00931052"/>
    <w:rsid w:val="009311B9"/>
    <w:rsid w:val="00931CBA"/>
    <w:rsid w:val="009322C1"/>
    <w:rsid w:val="00932786"/>
    <w:rsid w:val="00932A62"/>
    <w:rsid w:val="00932CD1"/>
    <w:rsid w:val="009337F7"/>
    <w:rsid w:val="0093456B"/>
    <w:rsid w:val="00935176"/>
    <w:rsid w:val="009354E5"/>
    <w:rsid w:val="00935514"/>
    <w:rsid w:val="00937548"/>
    <w:rsid w:val="00937777"/>
    <w:rsid w:val="00937F54"/>
    <w:rsid w:val="009401B1"/>
    <w:rsid w:val="00940D56"/>
    <w:rsid w:val="009412A8"/>
    <w:rsid w:val="009413FC"/>
    <w:rsid w:val="009426A1"/>
    <w:rsid w:val="00943B02"/>
    <w:rsid w:val="00943D97"/>
    <w:rsid w:val="0094423A"/>
    <w:rsid w:val="00944BFA"/>
    <w:rsid w:val="00945784"/>
    <w:rsid w:val="00946DA9"/>
    <w:rsid w:val="009471A0"/>
    <w:rsid w:val="00951744"/>
    <w:rsid w:val="00952066"/>
    <w:rsid w:val="00952578"/>
    <w:rsid w:val="00952685"/>
    <w:rsid w:val="00952F0A"/>
    <w:rsid w:val="009546A7"/>
    <w:rsid w:val="00954BA2"/>
    <w:rsid w:val="009553FA"/>
    <w:rsid w:val="009565C0"/>
    <w:rsid w:val="009565D2"/>
    <w:rsid w:val="0095786E"/>
    <w:rsid w:val="00957B59"/>
    <w:rsid w:val="00957DFE"/>
    <w:rsid w:val="00960301"/>
    <w:rsid w:val="0096206F"/>
    <w:rsid w:val="00962E0F"/>
    <w:rsid w:val="00962F75"/>
    <w:rsid w:val="00962FBF"/>
    <w:rsid w:val="00963E96"/>
    <w:rsid w:val="00966238"/>
    <w:rsid w:val="009670C6"/>
    <w:rsid w:val="00967A3D"/>
    <w:rsid w:val="00967A77"/>
    <w:rsid w:val="009700AC"/>
    <w:rsid w:val="00970430"/>
    <w:rsid w:val="009706EA"/>
    <w:rsid w:val="00970AE4"/>
    <w:rsid w:val="00970F2E"/>
    <w:rsid w:val="0097203F"/>
    <w:rsid w:val="00972A4E"/>
    <w:rsid w:val="009736FD"/>
    <w:rsid w:val="009753AD"/>
    <w:rsid w:val="009764CD"/>
    <w:rsid w:val="00976513"/>
    <w:rsid w:val="00976BD4"/>
    <w:rsid w:val="00976D8F"/>
    <w:rsid w:val="0097790B"/>
    <w:rsid w:val="00977C3B"/>
    <w:rsid w:val="00980B65"/>
    <w:rsid w:val="00981178"/>
    <w:rsid w:val="00981A30"/>
    <w:rsid w:val="00986996"/>
    <w:rsid w:val="00986A5E"/>
    <w:rsid w:val="00986E48"/>
    <w:rsid w:val="00987680"/>
    <w:rsid w:val="00991036"/>
    <w:rsid w:val="009916F8"/>
    <w:rsid w:val="00991C17"/>
    <w:rsid w:val="009948A4"/>
    <w:rsid w:val="00994E0E"/>
    <w:rsid w:val="00995530"/>
    <w:rsid w:val="009959AE"/>
    <w:rsid w:val="00996948"/>
    <w:rsid w:val="00996A49"/>
    <w:rsid w:val="00996E66"/>
    <w:rsid w:val="009977F0"/>
    <w:rsid w:val="0099796D"/>
    <w:rsid w:val="009A0CA5"/>
    <w:rsid w:val="009A1294"/>
    <w:rsid w:val="009A1337"/>
    <w:rsid w:val="009A16AE"/>
    <w:rsid w:val="009A23B7"/>
    <w:rsid w:val="009A2EB6"/>
    <w:rsid w:val="009A3113"/>
    <w:rsid w:val="009A3C34"/>
    <w:rsid w:val="009A51EF"/>
    <w:rsid w:val="009A5353"/>
    <w:rsid w:val="009A5FA6"/>
    <w:rsid w:val="009A61FC"/>
    <w:rsid w:val="009A7F8E"/>
    <w:rsid w:val="009B06C9"/>
    <w:rsid w:val="009B2BA8"/>
    <w:rsid w:val="009B2BB7"/>
    <w:rsid w:val="009B480B"/>
    <w:rsid w:val="009B602F"/>
    <w:rsid w:val="009B69FB"/>
    <w:rsid w:val="009B6EF0"/>
    <w:rsid w:val="009B7BCF"/>
    <w:rsid w:val="009C0EF8"/>
    <w:rsid w:val="009C2963"/>
    <w:rsid w:val="009C3AB5"/>
    <w:rsid w:val="009C4207"/>
    <w:rsid w:val="009C4BF6"/>
    <w:rsid w:val="009C60E7"/>
    <w:rsid w:val="009C6FBB"/>
    <w:rsid w:val="009C72C2"/>
    <w:rsid w:val="009C7681"/>
    <w:rsid w:val="009C7DF4"/>
    <w:rsid w:val="009C7FEA"/>
    <w:rsid w:val="009D398E"/>
    <w:rsid w:val="009D4368"/>
    <w:rsid w:val="009D597D"/>
    <w:rsid w:val="009D5D74"/>
    <w:rsid w:val="009D6FD7"/>
    <w:rsid w:val="009D79B6"/>
    <w:rsid w:val="009E01EA"/>
    <w:rsid w:val="009E04E4"/>
    <w:rsid w:val="009E1541"/>
    <w:rsid w:val="009E1849"/>
    <w:rsid w:val="009E3C00"/>
    <w:rsid w:val="009E55C7"/>
    <w:rsid w:val="009E6B60"/>
    <w:rsid w:val="009E6C3C"/>
    <w:rsid w:val="009E6EDC"/>
    <w:rsid w:val="009F29CE"/>
    <w:rsid w:val="009F3A05"/>
    <w:rsid w:val="009F5B5A"/>
    <w:rsid w:val="009F7BEE"/>
    <w:rsid w:val="00A019FE"/>
    <w:rsid w:val="00A029DA"/>
    <w:rsid w:val="00A032E3"/>
    <w:rsid w:val="00A0433D"/>
    <w:rsid w:val="00A05267"/>
    <w:rsid w:val="00A05A8E"/>
    <w:rsid w:val="00A06828"/>
    <w:rsid w:val="00A0778E"/>
    <w:rsid w:val="00A07E24"/>
    <w:rsid w:val="00A120B2"/>
    <w:rsid w:val="00A12183"/>
    <w:rsid w:val="00A1227D"/>
    <w:rsid w:val="00A12DE2"/>
    <w:rsid w:val="00A14110"/>
    <w:rsid w:val="00A14C75"/>
    <w:rsid w:val="00A15FF9"/>
    <w:rsid w:val="00A16271"/>
    <w:rsid w:val="00A163BE"/>
    <w:rsid w:val="00A16E72"/>
    <w:rsid w:val="00A17765"/>
    <w:rsid w:val="00A1784D"/>
    <w:rsid w:val="00A20FAD"/>
    <w:rsid w:val="00A21E07"/>
    <w:rsid w:val="00A22F51"/>
    <w:rsid w:val="00A2409F"/>
    <w:rsid w:val="00A242EA"/>
    <w:rsid w:val="00A24D25"/>
    <w:rsid w:val="00A25089"/>
    <w:rsid w:val="00A25B4F"/>
    <w:rsid w:val="00A26C05"/>
    <w:rsid w:val="00A26EB3"/>
    <w:rsid w:val="00A309B7"/>
    <w:rsid w:val="00A31780"/>
    <w:rsid w:val="00A35A4F"/>
    <w:rsid w:val="00A35E8D"/>
    <w:rsid w:val="00A3605C"/>
    <w:rsid w:val="00A37C4E"/>
    <w:rsid w:val="00A37CB3"/>
    <w:rsid w:val="00A4098B"/>
    <w:rsid w:val="00A415ED"/>
    <w:rsid w:val="00A41C34"/>
    <w:rsid w:val="00A42444"/>
    <w:rsid w:val="00A43760"/>
    <w:rsid w:val="00A449DF"/>
    <w:rsid w:val="00A45AC7"/>
    <w:rsid w:val="00A46674"/>
    <w:rsid w:val="00A4790C"/>
    <w:rsid w:val="00A47D64"/>
    <w:rsid w:val="00A5061D"/>
    <w:rsid w:val="00A531AC"/>
    <w:rsid w:val="00A54315"/>
    <w:rsid w:val="00A602EA"/>
    <w:rsid w:val="00A60A5C"/>
    <w:rsid w:val="00A614EB"/>
    <w:rsid w:val="00A6179E"/>
    <w:rsid w:val="00A653D7"/>
    <w:rsid w:val="00A666E7"/>
    <w:rsid w:val="00A66AB5"/>
    <w:rsid w:val="00A66B93"/>
    <w:rsid w:val="00A70DDF"/>
    <w:rsid w:val="00A70E62"/>
    <w:rsid w:val="00A7245C"/>
    <w:rsid w:val="00A72B30"/>
    <w:rsid w:val="00A73754"/>
    <w:rsid w:val="00A73F1C"/>
    <w:rsid w:val="00A74734"/>
    <w:rsid w:val="00A75B4D"/>
    <w:rsid w:val="00A76620"/>
    <w:rsid w:val="00A76F35"/>
    <w:rsid w:val="00A76F45"/>
    <w:rsid w:val="00A80951"/>
    <w:rsid w:val="00A81505"/>
    <w:rsid w:val="00A82565"/>
    <w:rsid w:val="00A830EE"/>
    <w:rsid w:val="00A83220"/>
    <w:rsid w:val="00A8395F"/>
    <w:rsid w:val="00A83D12"/>
    <w:rsid w:val="00A84A57"/>
    <w:rsid w:val="00A872A9"/>
    <w:rsid w:val="00A873DC"/>
    <w:rsid w:val="00A87444"/>
    <w:rsid w:val="00A87597"/>
    <w:rsid w:val="00A913FB"/>
    <w:rsid w:val="00A91EB8"/>
    <w:rsid w:val="00A92883"/>
    <w:rsid w:val="00A93FFF"/>
    <w:rsid w:val="00A94635"/>
    <w:rsid w:val="00A947FE"/>
    <w:rsid w:val="00A954B6"/>
    <w:rsid w:val="00A9604D"/>
    <w:rsid w:val="00A964BC"/>
    <w:rsid w:val="00A968E0"/>
    <w:rsid w:val="00A9725E"/>
    <w:rsid w:val="00A97EA1"/>
    <w:rsid w:val="00AA0908"/>
    <w:rsid w:val="00AA1383"/>
    <w:rsid w:val="00AA1845"/>
    <w:rsid w:val="00AA1A3C"/>
    <w:rsid w:val="00AA39BC"/>
    <w:rsid w:val="00AA4FEE"/>
    <w:rsid w:val="00AA6EC3"/>
    <w:rsid w:val="00AB04CC"/>
    <w:rsid w:val="00AB06E7"/>
    <w:rsid w:val="00AB19A6"/>
    <w:rsid w:val="00AB2786"/>
    <w:rsid w:val="00AB29DE"/>
    <w:rsid w:val="00AB2EE5"/>
    <w:rsid w:val="00AB3340"/>
    <w:rsid w:val="00AB4709"/>
    <w:rsid w:val="00AB48B5"/>
    <w:rsid w:val="00AB5A3E"/>
    <w:rsid w:val="00AB63F1"/>
    <w:rsid w:val="00AC020B"/>
    <w:rsid w:val="00AC033B"/>
    <w:rsid w:val="00AC27FC"/>
    <w:rsid w:val="00AC2E3A"/>
    <w:rsid w:val="00AC40E6"/>
    <w:rsid w:val="00AC43E5"/>
    <w:rsid w:val="00AC5883"/>
    <w:rsid w:val="00AC5FC5"/>
    <w:rsid w:val="00AC63F3"/>
    <w:rsid w:val="00AC758B"/>
    <w:rsid w:val="00AD051F"/>
    <w:rsid w:val="00AD0A2A"/>
    <w:rsid w:val="00AD0AE1"/>
    <w:rsid w:val="00AD1195"/>
    <w:rsid w:val="00AD19BF"/>
    <w:rsid w:val="00AD2157"/>
    <w:rsid w:val="00AD23F0"/>
    <w:rsid w:val="00AD2FEE"/>
    <w:rsid w:val="00AD3210"/>
    <w:rsid w:val="00AD4FC0"/>
    <w:rsid w:val="00AD7C4B"/>
    <w:rsid w:val="00AE074C"/>
    <w:rsid w:val="00AE0BC2"/>
    <w:rsid w:val="00AE1081"/>
    <w:rsid w:val="00AE11EE"/>
    <w:rsid w:val="00AE1B25"/>
    <w:rsid w:val="00AE28CB"/>
    <w:rsid w:val="00AE2B57"/>
    <w:rsid w:val="00AE2C67"/>
    <w:rsid w:val="00AE2D0D"/>
    <w:rsid w:val="00AE2E57"/>
    <w:rsid w:val="00AE30FD"/>
    <w:rsid w:val="00AE3ABD"/>
    <w:rsid w:val="00AE58B6"/>
    <w:rsid w:val="00AE607C"/>
    <w:rsid w:val="00AE68B5"/>
    <w:rsid w:val="00AE749C"/>
    <w:rsid w:val="00AF0650"/>
    <w:rsid w:val="00AF0E57"/>
    <w:rsid w:val="00AF36B9"/>
    <w:rsid w:val="00AF3BC9"/>
    <w:rsid w:val="00AF4067"/>
    <w:rsid w:val="00AF50BE"/>
    <w:rsid w:val="00AF5AE3"/>
    <w:rsid w:val="00AF6F65"/>
    <w:rsid w:val="00B00871"/>
    <w:rsid w:val="00B0089C"/>
    <w:rsid w:val="00B00C93"/>
    <w:rsid w:val="00B01449"/>
    <w:rsid w:val="00B02256"/>
    <w:rsid w:val="00B02781"/>
    <w:rsid w:val="00B02B6F"/>
    <w:rsid w:val="00B02FE7"/>
    <w:rsid w:val="00B035A5"/>
    <w:rsid w:val="00B03F32"/>
    <w:rsid w:val="00B047D6"/>
    <w:rsid w:val="00B05A3E"/>
    <w:rsid w:val="00B06DCA"/>
    <w:rsid w:val="00B07D51"/>
    <w:rsid w:val="00B103C7"/>
    <w:rsid w:val="00B104D3"/>
    <w:rsid w:val="00B10708"/>
    <w:rsid w:val="00B108A2"/>
    <w:rsid w:val="00B10A34"/>
    <w:rsid w:val="00B110C5"/>
    <w:rsid w:val="00B11231"/>
    <w:rsid w:val="00B11FB5"/>
    <w:rsid w:val="00B1399E"/>
    <w:rsid w:val="00B1498F"/>
    <w:rsid w:val="00B17C97"/>
    <w:rsid w:val="00B215F7"/>
    <w:rsid w:val="00B216C4"/>
    <w:rsid w:val="00B232AF"/>
    <w:rsid w:val="00B23374"/>
    <w:rsid w:val="00B24A5A"/>
    <w:rsid w:val="00B24FCD"/>
    <w:rsid w:val="00B25CA3"/>
    <w:rsid w:val="00B25FB8"/>
    <w:rsid w:val="00B266F2"/>
    <w:rsid w:val="00B30274"/>
    <w:rsid w:val="00B318C7"/>
    <w:rsid w:val="00B32BFD"/>
    <w:rsid w:val="00B32FBD"/>
    <w:rsid w:val="00B33B8C"/>
    <w:rsid w:val="00B34130"/>
    <w:rsid w:val="00B341FA"/>
    <w:rsid w:val="00B34E4F"/>
    <w:rsid w:val="00B3632B"/>
    <w:rsid w:val="00B36D2E"/>
    <w:rsid w:val="00B3710D"/>
    <w:rsid w:val="00B37186"/>
    <w:rsid w:val="00B37D9E"/>
    <w:rsid w:val="00B41563"/>
    <w:rsid w:val="00B41DF6"/>
    <w:rsid w:val="00B42CA1"/>
    <w:rsid w:val="00B436D3"/>
    <w:rsid w:val="00B44D00"/>
    <w:rsid w:val="00B44F02"/>
    <w:rsid w:val="00B459FB"/>
    <w:rsid w:val="00B46996"/>
    <w:rsid w:val="00B46A9E"/>
    <w:rsid w:val="00B47418"/>
    <w:rsid w:val="00B47B3F"/>
    <w:rsid w:val="00B47D70"/>
    <w:rsid w:val="00B5017B"/>
    <w:rsid w:val="00B516C7"/>
    <w:rsid w:val="00B51832"/>
    <w:rsid w:val="00B523A5"/>
    <w:rsid w:val="00B558B1"/>
    <w:rsid w:val="00B55900"/>
    <w:rsid w:val="00B55C6C"/>
    <w:rsid w:val="00B561BC"/>
    <w:rsid w:val="00B57508"/>
    <w:rsid w:val="00B57AFE"/>
    <w:rsid w:val="00B6007D"/>
    <w:rsid w:val="00B60EB3"/>
    <w:rsid w:val="00B61384"/>
    <w:rsid w:val="00B61516"/>
    <w:rsid w:val="00B623DE"/>
    <w:rsid w:val="00B6250F"/>
    <w:rsid w:val="00B6617B"/>
    <w:rsid w:val="00B67295"/>
    <w:rsid w:val="00B67C09"/>
    <w:rsid w:val="00B67F61"/>
    <w:rsid w:val="00B720D3"/>
    <w:rsid w:val="00B72B20"/>
    <w:rsid w:val="00B73286"/>
    <w:rsid w:val="00B7336D"/>
    <w:rsid w:val="00B73543"/>
    <w:rsid w:val="00B7439B"/>
    <w:rsid w:val="00B743BD"/>
    <w:rsid w:val="00B74EAF"/>
    <w:rsid w:val="00B755AF"/>
    <w:rsid w:val="00B7601F"/>
    <w:rsid w:val="00B764DB"/>
    <w:rsid w:val="00B76FD2"/>
    <w:rsid w:val="00B779C4"/>
    <w:rsid w:val="00B80121"/>
    <w:rsid w:val="00B80A23"/>
    <w:rsid w:val="00B81FB4"/>
    <w:rsid w:val="00B821EA"/>
    <w:rsid w:val="00B83179"/>
    <w:rsid w:val="00B83A09"/>
    <w:rsid w:val="00B852BA"/>
    <w:rsid w:val="00B875C8"/>
    <w:rsid w:val="00B87B88"/>
    <w:rsid w:val="00B90322"/>
    <w:rsid w:val="00B90AF7"/>
    <w:rsid w:val="00B912E6"/>
    <w:rsid w:val="00B9131E"/>
    <w:rsid w:val="00B918FF"/>
    <w:rsid w:val="00B934DA"/>
    <w:rsid w:val="00B93A40"/>
    <w:rsid w:val="00B94F7F"/>
    <w:rsid w:val="00B95304"/>
    <w:rsid w:val="00B953A2"/>
    <w:rsid w:val="00B9568B"/>
    <w:rsid w:val="00B958AF"/>
    <w:rsid w:val="00B96614"/>
    <w:rsid w:val="00B9721D"/>
    <w:rsid w:val="00B979CC"/>
    <w:rsid w:val="00B97CCB"/>
    <w:rsid w:val="00BA0736"/>
    <w:rsid w:val="00BA073F"/>
    <w:rsid w:val="00BA0801"/>
    <w:rsid w:val="00BA11E3"/>
    <w:rsid w:val="00BA161F"/>
    <w:rsid w:val="00BA17C2"/>
    <w:rsid w:val="00BA1BDB"/>
    <w:rsid w:val="00BA1DA6"/>
    <w:rsid w:val="00BA203E"/>
    <w:rsid w:val="00BA24B5"/>
    <w:rsid w:val="00BA2644"/>
    <w:rsid w:val="00BA3249"/>
    <w:rsid w:val="00BA4940"/>
    <w:rsid w:val="00BA4BEF"/>
    <w:rsid w:val="00BA4F4C"/>
    <w:rsid w:val="00BA5768"/>
    <w:rsid w:val="00BA58F2"/>
    <w:rsid w:val="00BA6012"/>
    <w:rsid w:val="00BA75F6"/>
    <w:rsid w:val="00BA7D61"/>
    <w:rsid w:val="00BB0716"/>
    <w:rsid w:val="00BB18B5"/>
    <w:rsid w:val="00BB2AA3"/>
    <w:rsid w:val="00BB2DC9"/>
    <w:rsid w:val="00BB37D6"/>
    <w:rsid w:val="00BB424E"/>
    <w:rsid w:val="00BB492E"/>
    <w:rsid w:val="00BB515B"/>
    <w:rsid w:val="00BB6D24"/>
    <w:rsid w:val="00BC0C5B"/>
    <w:rsid w:val="00BC1587"/>
    <w:rsid w:val="00BC19F9"/>
    <w:rsid w:val="00BC1FE5"/>
    <w:rsid w:val="00BC4980"/>
    <w:rsid w:val="00BC5374"/>
    <w:rsid w:val="00BC5CE0"/>
    <w:rsid w:val="00BC5E9A"/>
    <w:rsid w:val="00BC5FA8"/>
    <w:rsid w:val="00BC687E"/>
    <w:rsid w:val="00BC744A"/>
    <w:rsid w:val="00BC74E9"/>
    <w:rsid w:val="00BC7733"/>
    <w:rsid w:val="00BC7F63"/>
    <w:rsid w:val="00BD0569"/>
    <w:rsid w:val="00BD176A"/>
    <w:rsid w:val="00BD2A60"/>
    <w:rsid w:val="00BD3AA5"/>
    <w:rsid w:val="00BD4C8D"/>
    <w:rsid w:val="00BD4D4C"/>
    <w:rsid w:val="00BD61DD"/>
    <w:rsid w:val="00BD650A"/>
    <w:rsid w:val="00BD68C8"/>
    <w:rsid w:val="00BD6E66"/>
    <w:rsid w:val="00BD71FD"/>
    <w:rsid w:val="00BE18FE"/>
    <w:rsid w:val="00BE1935"/>
    <w:rsid w:val="00BE1E23"/>
    <w:rsid w:val="00BE243A"/>
    <w:rsid w:val="00BE369C"/>
    <w:rsid w:val="00BE4BFE"/>
    <w:rsid w:val="00BE7A3D"/>
    <w:rsid w:val="00BF0699"/>
    <w:rsid w:val="00BF0AE8"/>
    <w:rsid w:val="00BF0D2F"/>
    <w:rsid w:val="00BF1F66"/>
    <w:rsid w:val="00BF2B89"/>
    <w:rsid w:val="00BF44FD"/>
    <w:rsid w:val="00BF54D9"/>
    <w:rsid w:val="00BF5EB8"/>
    <w:rsid w:val="00BF61B3"/>
    <w:rsid w:val="00BF7BF8"/>
    <w:rsid w:val="00C00229"/>
    <w:rsid w:val="00C00C75"/>
    <w:rsid w:val="00C00CE6"/>
    <w:rsid w:val="00C03998"/>
    <w:rsid w:val="00C0421E"/>
    <w:rsid w:val="00C04B42"/>
    <w:rsid w:val="00C05B99"/>
    <w:rsid w:val="00C06AF0"/>
    <w:rsid w:val="00C07AFE"/>
    <w:rsid w:val="00C07F46"/>
    <w:rsid w:val="00C106DC"/>
    <w:rsid w:val="00C10787"/>
    <w:rsid w:val="00C10BA6"/>
    <w:rsid w:val="00C10C6B"/>
    <w:rsid w:val="00C1109A"/>
    <w:rsid w:val="00C11753"/>
    <w:rsid w:val="00C125B9"/>
    <w:rsid w:val="00C1262F"/>
    <w:rsid w:val="00C1282F"/>
    <w:rsid w:val="00C13CAF"/>
    <w:rsid w:val="00C1403B"/>
    <w:rsid w:val="00C16FC0"/>
    <w:rsid w:val="00C17990"/>
    <w:rsid w:val="00C20672"/>
    <w:rsid w:val="00C207D6"/>
    <w:rsid w:val="00C236C4"/>
    <w:rsid w:val="00C25128"/>
    <w:rsid w:val="00C25C13"/>
    <w:rsid w:val="00C26223"/>
    <w:rsid w:val="00C266E5"/>
    <w:rsid w:val="00C2687F"/>
    <w:rsid w:val="00C26C3F"/>
    <w:rsid w:val="00C27894"/>
    <w:rsid w:val="00C27B09"/>
    <w:rsid w:val="00C27CD0"/>
    <w:rsid w:val="00C305B1"/>
    <w:rsid w:val="00C30D45"/>
    <w:rsid w:val="00C31AF4"/>
    <w:rsid w:val="00C32371"/>
    <w:rsid w:val="00C32C65"/>
    <w:rsid w:val="00C3531E"/>
    <w:rsid w:val="00C365C9"/>
    <w:rsid w:val="00C36645"/>
    <w:rsid w:val="00C36E23"/>
    <w:rsid w:val="00C37A2F"/>
    <w:rsid w:val="00C40B43"/>
    <w:rsid w:val="00C43763"/>
    <w:rsid w:val="00C44F38"/>
    <w:rsid w:val="00C455D9"/>
    <w:rsid w:val="00C4637F"/>
    <w:rsid w:val="00C50631"/>
    <w:rsid w:val="00C5095A"/>
    <w:rsid w:val="00C51A22"/>
    <w:rsid w:val="00C51F14"/>
    <w:rsid w:val="00C527D0"/>
    <w:rsid w:val="00C52DF2"/>
    <w:rsid w:val="00C5326E"/>
    <w:rsid w:val="00C55118"/>
    <w:rsid w:val="00C55A4C"/>
    <w:rsid w:val="00C55B36"/>
    <w:rsid w:val="00C55D10"/>
    <w:rsid w:val="00C56328"/>
    <w:rsid w:val="00C57576"/>
    <w:rsid w:val="00C57AC3"/>
    <w:rsid w:val="00C6118E"/>
    <w:rsid w:val="00C6283F"/>
    <w:rsid w:val="00C637E7"/>
    <w:rsid w:val="00C63F51"/>
    <w:rsid w:val="00C654BD"/>
    <w:rsid w:val="00C65FBA"/>
    <w:rsid w:val="00C66DCA"/>
    <w:rsid w:val="00C670A4"/>
    <w:rsid w:val="00C67A7E"/>
    <w:rsid w:val="00C70BF1"/>
    <w:rsid w:val="00C718F6"/>
    <w:rsid w:val="00C71BCA"/>
    <w:rsid w:val="00C73D84"/>
    <w:rsid w:val="00C74C6B"/>
    <w:rsid w:val="00C75835"/>
    <w:rsid w:val="00C75BE6"/>
    <w:rsid w:val="00C75E8F"/>
    <w:rsid w:val="00C76797"/>
    <w:rsid w:val="00C76A2D"/>
    <w:rsid w:val="00C77562"/>
    <w:rsid w:val="00C80ACC"/>
    <w:rsid w:val="00C80D38"/>
    <w:rsid w:val="00C818C9"/>
    <w:rsid w:val="00C81AF3"/>
    <w:rsid w:val="00C81D64"/>
    <w:rsid w:val="00C81FA6"/>
    <w:rsid w:val="00C824C0"/>
    <w:rsid w:val="00C82C3A"/>
    <w:rsid w:val="00C8313B"/>
    <w:rsid w:val="00C8474A"/>
    <w:rsid w:val="00C84996"/>
    <w:rsid w:val="00C85B9B"/>
    <w:rsid w:val="00C87AAD"/>
    <w:rsid w:val="00C91293"/>
    <w:rsid w:val="00C92DD0"/>
    <w:rsid w:val="00C92F4B"/>
    <w:rsid w:val="00C93972"/>
    <w:rsid w:val="00C94805"/>
    <w:rsid w:val="00C951F1"/>
    <w:rsid w:val="00C95545"/>
    <w:rsid w:val="00C95D4C"/>
    <w:rsid w:val="00C976BF"/>
    <w:rsid w:val="00CA0AF3"/>
    <w:rsid w:val="00CA1771"/>
    <w:rsid w:val="00CA1EC2"/>
    <w:rsid w:val="00CA2184"/>
    <w:rsid w:val="00CA25E9"/>
    <w:rsid w:val="00CA268D"/>
    <w:rsid w:val="00CA2FA7"/>
    <w:rsid w:val="00CA3D88"/>
    <w:rsid w:val="00CA4479"/>
    <w:rsid w:val="00CA4CC9"/>
    <w:rsid w:val="00CA4F2B"/>
    <w:rsid w:val="00CA59B4"/>
    <w:rsid w:val="00CA66B1"/>
    <w:rsid w:val="00CA782D"/>
    <w:rsid w:val="00CA7BDD"/>
    <w:rsid w:val="00CB0252"/>
    <w:rsid w:val="00CB1849"/>
    <w:rsid w:val="00CB1A7B"/>
    <w:rsid w:val="00CB28B8"/>
    <w:rsid w:val="00CB3BD5"/>
    <w:rsid w:val="00CB5BA2"/>
    <w:rsid w:val="00CB6585"/>
    <w:rsid w:val="00CB6660"/>
    <w:rsid w:val="00CB69FA"/>
    <w:rsid w:val="00CB7652"/>
    <w:rsid w:val="00CB7E58"/>
    <w:rsid w:val="00CC15C2"/>
    <w:rsid w:val="00CC1DD6"/>
    <w:rsid w:val="00CC1DF3"/>
    <w:rsid w:val="00CC2249"/>
    <w:rsid w:val="00CC355B"/>
    <w:rsid w:val="00CC43DD"/>
    <w:rsid w:val="00CC4FEF"/>
    <w:rsid w:val="00CC670B"/>
    <w:rsid w:val="00CD0EC5"/>
    <w:rsid w:val="00CD1092"/>
    <w:rsid w:val="00CD1C5A"/>
    <w:rsid w:val="00CD2300"/>
    <w:rsid w:val="00CD273B"/>
    <w:rsid w:val="00CD3FD7"/>
    <w:rsid w:val="00CD40C2"/>
    <w:rsid w:val="00CD46F3"/>
    <w:rsid w:val="00CD4F76"/>
    <w:rsid w:val="00CD61D2"/>
    <w:rsid w:val="00CD68F8"/>
    <w:rsid w:val="00CD6A99"/>
    <w:rsid w:val="00CD6E26"/>
    <w:rsid w:val="00CD7680"/>
    <w:rsid w:val="00CD77EF"/>
    <w:rsid w:val="00CE00D5"/>
    <w:rsid w:val="00CE16BF"/>
    <w:rsid w:val="00CE2AE7"/>
    <w:rsid w:val="00CE2B20"/>
    <w:rsid w:val="00CE2F4B"/>
    <w:rsid w:val="00CE301A"/>
    <w:rsid w:val="00CE3567"/>
    <w:rsid w:val="00CE56A4"/>
    <w:rsid w:val="00CE697B"/>
    <w:rsid w:val="00CE6AE9"/>
    <w:rsid w:val="00CE6E5B"/>
    <w:rsid w:val="00CE78F1"/>
    <w:rsid w:val="00CE7B19"/>
    <w:rsid w:val="00CE7BE5"/>
    <w:rsid w:val="00CE7F1A"/>
    <w:rsid w:val="00CF03B7"/>
    <w:rsid w:val="00CF0AFA"/>
    <w:rsid w:val="00CF0E46"/>
    <w:rsid w:val="00CF1756"/>
    <w:rsid w:val="00CF3419"/>
    <w:rsid w:val="00CF4441"/>
    <w:rsid w:val="00CF45B3"/>
    <w:rsid w:val="00CF4F39"/>
    <w:rsid w:val="00CF5AE8"/>
    <w:rsid w:val="00CF6581"/>
    <w:rsid w:val="00CF67E1"/>
    <w:rsid w:val="00CF71F9"/>
    <w:rsid w:val="00CF7CEB"/>
    <w:rsid w:val="00D0129C"/>
    <w:rsid w:val="00D01A44"/>
    <w:rsid w:val="00D02AA8"/>
    <w:rsid w:val="00D031E0"/>
    <w:rsid w:val="00D0491A"/>
    <w:rsid w:val="00D06671"/>
    <w:rsid w:val="00D06BA8"/>
    <w:rsid w:val="00D106B4"/>
    <w:rsid w:val="00D11717"/>
    <w:rsid w:val="00D13E4E"/>
    <w:rsid w:val="00D13E6A"/>
    <w:rsid w:val="00D14C12"/>
    <w:rsid w:val="00D15CED"/>
    <w:rsid w:val="00D166B3"/>
    <w:rsid w:val="00D16B0C"/>
    <w:rsid w:val="00D17AD8"/>
    <w:rsid w:val="00D20446"/>
    <w:rsid w:val="00D20AD0"/>
    <w:rsid w:val="00D21F75"/>
    <w:rsid w:val="00D22006"/>
    <w:rsid w:val="00D22804"/>
    <w:rsid w:val="00D24537"/>
    <w:rsid w:val="00D25A3D"/>
    <w:rsid w:val="00D25B65"/>
    <w:rsid w:val="00D25F19"/>
    <w:rsid w:val="00D274DD"/>
    <w:rsid w:val="00D27B69"/>
    <w:rsid w:val="00D30256"/>
    <w:rsid w:val="00D30512"/>
    <w:rsid w:val="00D30C45"/>
    <w:rsid w:val="00D30E04"/>
    <w:rsid w:val="00D31565"/>
    <w:rsid w:val="00D31B02"/>
    <w:rsid w:val="00D3470E"/>
    <w:rsid w:val="00D35327"/>
    <w:rsid w:val="00D35B00"/>
    <w:rsid w:val="00D35B37"/>
    <w:rsid w:val="00D37DA7"/>
    <w:rsid w:val="00D40B60"/>
    <w:rsid w:val="00D41842"/>
    <w:rsid w:val="00D4232E"/>
    <w:rsid w:val="00D430E8"/>
    <w:rsid w:val="00D436DE"/>
    <w:rsid w:val="00D43F72"/>
    <w:rsid w:val="00D4495C"/>
    <w:rsid w:val="00D45413"/>
    <w:rsid w:val="00D4787B"/>
    <w:rsid w:val="00D5000E"/>
    <w:rsid w:val="00D50BE9"/>
    <w:rsid w:val="00D5140F"/>
    <w:rsid w:val="00D51B76"/>
    <w:rsid w:val="00D525D9"/>
    <w:rsid w:val="00D52C79"/>
    <w:rsid w:val="00D53512"/>
    <w:rsid w:val="00D5394A"/>
    <w:rsid w:val="00D54045"/>
    <w:rsid w:val="00D54EA0"/>
    <w:rsid w:val="00D552E9"/>
    <w:rsid w:val="00D55D9C"/>
    <w:rsid w:val="00D561DB"/>
    <w:rsid w:val="00D56B2B"/>
    <w:rsid w:val="00D56CE6"/>
    <w:rsid w:val="00D57503"/>
    <w:rsid w:val="00D5756E"/>
    <w:rsid w:val="00D60293"/>
    <w:rsid w:val="00D608B6"/>
    <w:rsid w:val="00D6234F"/>
    <w:rsid w:val="00D63643"/>
    <w:rsid w:val="00D63D27"/>
    <w:rsid w:val="00D64450"/>
    <w:rsid w:val="00D64732"/>
    <w:rsid w:val="00D65662"/>
    <w:rsid w:val="00D65E71"/>
    <w:rsid w:val="00D6623B"/>
    <w:rsid w:val="00D6671B"/>
    <w:rsid w:val="00D70F01"/>
    <w:rsid w:val="00D71A6E"/>
    <w:rsid w:val="00D71F43"/>
    <w:rsid w:val="00D742B2"/>
    <w:rsid w:val="00D757AD"/>
    <w:rsid w:val="00D75835"/>
    <w:rsid w:val="00D76F8E"/>
    <w:rsid w:val="00D773BC"/>
    <w:rsid w:val="00D7761D"/>
    <w:rsid w:val="00D77F35"/>
    <w:rsid w:val="00D80859"/>
    <w:rsid w:val="00D808D5"/>
    <w:rsid w:val="00D80B67"/>
    <w:rsid w:val="00D82C12"/>
    <w:rsid w:val="00D84834"/>
    <w:rsid w:val="00D84F4F"/>
    <w:rsid w:val="00D85A75"/>
    <w:rsid w:val="00D8679E"/>
    <w:rsid w:val="00D867D6"/>
    <w:rsid w:val="00D86EEA"/>
    <w:rsid w:val="00D91359"/>
    <w:rsid w:val="00D918DB"/>
    <w:rsid w:val="00D92D88"/>
    <w:rsid w:val="00D92DAE"/>
    <w:rsid w:val="00D93FA5"/>
    <w:rsid w:val="00D95D13"/>
    <w:rsid w:val="00D968B3"/>
    <w:rsid w:val="00D976BC"/>
    <w:rsid w:val="00DA049C"/>
    <w:rsid w:val="00DA0B7B"/>
    <w:rsid w:val="00DA45C3"/>
    <w:rsid w:val="00DA4953"/>
    <w:rsid w:val="00DA5A41"/>
    <w:rsid w:val="00DA6E32"/>
    <w:rsid w:val="00DA71C9"/>
    <w:rsid w:val="00DB1116"/>
    <w:rsid w:val="00DB1255"/>
    <w:rsid w:val="00DB20D3"/>
    <w:rsid w:val="00DB2AC2"/>
    <w:rsid w:val="00DB3D75"/>
    <w:rsid w:val="00DB43A3"/>
    <w:rsid w:val="00DB43A9"/>
    <w:rsid w:val="00DB4AAA"/>
    <w:rsid w:val="00DB4C68"/>
    <w:rsid w:val="00DB4C8C"/>
    <w:rsid w:val="00DB505A"/>
    <w:rsid w:val="00DB768D"/>
    <w:rsid w:val="00DB7D25"/>
    <w:rsid w:val="00DB7D27"/>
    <w:rsid w:val="00DB7FCD"/>
    <w:rsid w:val="00DC022A"/>
    <w:rsid w:val="00DC03B5"/>
    <w:rsid w:val="00DC1294"/>
    <w:rsid w:val="00DC16A7"/>
    <w:rsid w:val="00DC2100"/>
    <w:rsid w:val="00DC217D"/>
    <w:rsid w:val="00DC28AE"/>
    <w:rsid w:val="00DC33D0"/>
    <w:rsid w:val="00DC4DE2"/>
    <w:rsid w:val="00DC632E"/>
    <w:rsid w:val="00DC72E3"/>
    <w:rsid w:val="00DC7CC5"/>
    <w:rsid w:val="00DD0EF8"/>
    <w:rsid w:val="00DD11F3"/>
    <w:rsid w:val="00DD2086"/>
    <w:rsid w:val="00DD2160"/>
    <w:rsid w:val="00DD29BD"/>
    <w:rsid w:val="00DD325E"/>
    <w:rsid w:val="00DD33EF"/>
    <w:rsid w:val="00DD3737"/>
    <w:rsid w:val="00DD39A8"/>
    <w:rsid w:val="00DD43CA"/>
    <w:rsid w:val="00DD480A"/>
    <w:rsid w:val="00DD4A5A"/>
    <w:rsid w:val="00DD4AA5"/>
    <w:rsid w:val="00DD4ED4"/>
    <w:rsid w:val="00DD5189"/>
    <w:rsid w:val="00DD7493"/>
    <w:rsid w:val="00DD7B94"/>
    <w:rsid w:val="00DD7C66"/>
    <w:rsid w:val="00DD7CDC"/>
    <w:rsid w:val="00DE0C79"/>
    <w:rsid w:val="00DE1D60"/>
    <w:rsid w:val="00DE1FC2"/>
    <w:rsid w:val="00DE28A5"/>
    <w:rsid w:val="00DE298E"/>
    <w:rsid w:val="00DE31F7"/>
    <w:rsid w:val="00DE35A6"/>
    <w:rsid w:val="00DE3973"/>
    <w:rsid w:val="00DE3EA7"/>
    <w:rsid w:val="00DE4291"/>
    <w:rsid w:val="00DE5820"/>
    <w:rsid w:val="00DE6255"/>
    <w:rsid w:val="00DE6363"/>
    <w:rsid w:val="00DE6945"/>
    <w:rsid w:val="00DE71DE"/>
    <w:rsid w:val="00DE7CF4"/>
    <w:rsid w:val="00DF0920"/>
    <w:rsid w:val="00DF26D9"/>
    <w:rsid w:val="00DF34CF"/>
    <w:rsid w:val="00DF3A05"/>
    <w:rsid w:val="00DF45C8"/>
    <w:rsid w:val="00DF4614"/>
    <w:rsid w:val="00DF4880"/>
    <w:rsid w:val="00DF669D"/>
    <w:rsid w:val="00DF671F"/>
    <w:rsid w:val="00E00285"/>
    <w:rsid w:val="00E008C6"/>
    <w:rsid w:val="00E0120A"/>
    <w:rsid w:val="00E029BE"/>
    <w:rsid w:val="00E03040"/>
    <w:rsid w:val="00E055F0"/>
    <w:rsid w:val="00E06042"/>
    <w:rsid w:val="00E0688A"/>
    <w:rsid w:val="00E06E0F"/>
    <w:rsid w:val="00E10A5D"/>
    <w:rsid w:val="00E1156A"/>
    <w:rsid w:val="00E1405F"/>
    <w:rsid w:val="00E171AE"/>
    <w:rsid w:val="00E17868"/>
    <w:rsid w:val="00E2082E"/>
    <w:rsid w:val="00E217C7"/>
    <w:rsid w:val="00E222FD"/>
    <w:rsid w:val="00E2423B"/>
    <w:rsid w:val="00E2473B"/>
    <w:rsid w:val="00E25FCA"/>
    <w:rsid w:val="00E265D4"/>
    <w:rsid w:val="00E315AA"/>
    <w:rsid w:val="00E32051"/>
    <w:rsid w:val="00E32B05"/>
    <w:rsid w:val="00E32BFE"/>
    <w:rsid w:val="00E33458"/>
    <w:rsid w:val="00E34344"/>
    <w:rsid w:val="00E35060"/>
    <w:rsid w:val="00E3551A"/>
    <w:rsid w:val="00E35618"/>
    <w:rsid w:val="00E36848"/>
    <w:rsid w:val="00E36C51"/>
    <w:rsid w:val="00E404FF"/>
    <w:rsid w:val="00E41252"/>
    <w:rsid w:val="00E42C6C"/>
    <w:rsid w:val="00E43016"/>
    <w:rsid w:val="00E43470"/>
    <w:rsid w:val="00E43897"/>
    <w:rsid w:val="00E43B1E"/>
    <w:rsid w:val="00E443D1"/>
    <w:rsid w:val="00E4572F"/>
    <w:rsid w:val="00E475B2"/>
    <w:rsid w:val="00E5032A"/>
    <w:rsid w:val="00E50B15"/>
    <w:rsid w:val="00E51E5A"/>
    <w:rsid w:val="00E53FC3"/>
    <w:rsid w:val="00E54117"/>
    <w:rsid w:val="00E54196"/>
    <w:rsid w:val="00E549A4"/>
    <w:rsid w:val="00E55878"/>
    <w:rsid w:val="00E565D9"/>
    <w:rsid w:val="00E57115"/>
    <w:rsid w:val="00E57349"/>
    <w:rsid w:val="00E620B1"/>
    <w:rsid w:val="00E63C7E"/>
    <w:rsid w:val="00E6461F"/>
    <w:rsid w:val="00E65372"/>
    <w:rsid w:val="00E6543F"/>
    <w:rsid w:val="00E657BB"/>
    <w:rsid w:val="00E66ADF"/>
    <w:rsid w:val="00E66B1B"/>
    <w:rsid w:val="00E66E23"/>
    <w:rsid w:val="00E67003"/>
    <w:rsid w:val="00E70536"/>
    <w:rsid w:val="00E70B80"/>
    <w:rsid w:val="00E70D7C"/>
    <w:rsid w:val="00E70E73"/>
    <w:rsid w:val="00E70F0D"/>
    <w:rsid w:val="00E70F0F"/>
    <w:rsid w:val="00E71251"/>
    <w:rsid w:val="00E723BF"/>
    <w:rsid w:val="00E72658"/>
    <w:rsid w:val="00E7279F"/>
    <w:rsid w:val="00E731EF"/>
    <w:rsid w:val="00E73D0E"/>
    <w:rsid w:val="00E75623"/>
    <w:rsid w:val="00E75CFA"/>
    <w:rsid w:val="00E75FB0"/>
    <w:rsid w:val="00E76442"/>
    <w:rsid w:val="00E766A8"/>
    <w:rsid w:val="00E77249"/>
    <w:rsid w:val="00E8003A"/>
    <w:rsid w:val="00E80232"/>
    <w:rsid w:val="00E81663"/>
    <w:rsid w:val="00E82A8F"/>
    <w:rsid w:val="00E830DD"/>
    <w:rsid w:val="00E8361D"/>
    <w:rsid w:val="00E837C0"/>
    <w:rsid w:val="00E839B4"/>
    <w:rsid w:val="00E8506C"/>
    <w:rsid w:val="00E859D1"/>
    <w:rsid w:val="00E85C2C"/>
    <w:rsid w:val="00E87160"/>
    <w:rsid w:val="00E879DC"/>
    <w:rsid w:val="00E87EEB"/>
    <w:rsid w:val="00E9025B"/>
    <w:rsid w:val="00E9054B"/>
    <w:rsid w:val="00E90912"/>
    <w:rsid w:val="00E909DC"/>
    <w:rsid w:val="00E91AD5"/>
    <w:rsid w:val="00E91E91"/>
    <w:rsid w:val="00E9247A"/>
    <w:rsid w:val="00E9345D"/>
    <w:rsid w:val="00E956CF"/>
    <w:rsid w:val="00E960EA"/>
    <w:rsid w:val="00E9760A"/>
    <w:rsid w:val="00EA0C9E"/>
    <w:rsid w:val="00EA1335"/>
    <w:rsid w:val="00EA1FC0"/>
    <w:rsid w:val="00EA219D"/>
    <w:rsid w:val="00EA3FAF"/>
    <w:rsid w:val="00EA4893"/>
    <w:rsid w:val="00EA4ABB"/>
    <w:rsid w:val="00EA55B6"/>
    <w:rsid w:val="00EA5EE0"/>
    <w:rsid w:val="00EA6835"/>
    <w:rsid w:val="00EA7301"/>
    <w:rsid w:val="00EB018D"/>
    <w:rsid w:val="00EB035D"/>
    <w:rsid w:val="00EB1F93"/>
    <w:rsid w:val="00EB2032"/>
    <w:rsid w:val="00EB34DE"/>
    <w:rsid w:val="00EB3990"/>
    <w:rsid w:val="00EB5043"/>
    <w:rsid w:val="00EB6097"/>
    <w:rsid w:val="00EB7097"/>
    <w:rsid w:val="00EB754D"/>
    <w:rsid w:val="00EC0015"/>
    <w:rsid w:val="00EC0793"/>
    <w:rsid w:val="00EC07DB"/>
    <w:rsid w:val="00EC2065"/>
    <w:rsid w:val="00EC4246"/>
    <w:rsid w:val="00EC4C1A"/>
    <w:rsid w:val="00EC4E77"/>
    <w:rsid w:val="00EC54E9"/>
    <w:rsid w:val="00EC6607"/>
    <w:rsid w:val="00EC6BE7"/>
    <w:rsid w:val="00EC7AF7"/>
    <w:rsid w:val="00EC7D91"/>
    <w:rsid w:val="00ED0ED2"/>
    <w:rsid w:val="00ED19DA"/>
    <w:rsid w:val="00ED1E52"/>
    <w:rsid w:val="00ED2799"/>
    <w:rsid w:val="00ED2B9B"/>
    <w:rsid w:val="00ED3A8C"/>
    <w:rsid w:val="00ED4365"/>
    <w:rsid w:val="00ED4FF5"/>
    <w:rsid w:val="00ED58F5"/>
    <w:rsid w:val="00ED63F2"/>
    <w:rsid w:val="00ED6A12"/>
    <w:rsid w:val="00ED6C19"/>
    <w:rsid w:val="00ED7A25"/>
    <w:rsid w:val="00EE0761"/>
    <w:rsid w:val="00EE1CA9"/>
    <w:rsid w:val="00EE236E"/>
    <w:rsid w:val="00EE3408"/>
    <w:rsid w:val="00EE3B63"/>
    <w:rsid w:val="00EE4219"/>
    <w:rsid w:val="00EE5B37"/>
    <w:rsid w:val="00EE6530"/>
    <w:rsid w:val="00EE6541"/>
    <w:rsid w:val="00EE7633"/>
    <w:rsid w:val="00EF0543"/>
    <w:rsid w:val="00EF144D"/>
    <w:rsid w:val="00EF18FF"/>
    <w:rsid w:val="00EF2863"/>
    <w:rsid w:val="00EF4462"/>
    <w:rsid w:val="00EF44EA"/>
    <w:rsid w:val="00EF44F4"/>
    <w:rsid w:val="00EF63AA"/>
    <w:rsid w:val="00EF745E"/>
    <w:rsid w:val="00EF79D2"/>
    <w:rsid w:val="00EF7D66"/>
    <w:rsid w:val="00F00F3A"/>
    <w:rsid w:val="00F01CBF"/>
    <w:rsid w:val="00F03A19"/>
    <w:rsid w:val="00F03A46"/>
    <w:rsid w:val="00F03F4B"/>
    <w:rsid w:val="00F05959"/>
    <w:rsid w:val="00F06145"/>
    <w:rsid w:val="00F06393"/>
    <w:rsid w:val="00F073DC"/>
    <w:rsid w:val="00F0789E"/>
    <w:rsid w:val="00F07DA5"/>
    <w:rsid w:val="00F11AD6"/>
    <w:rsid w:val="00F13553"/>
    <w:rsid w:val="00F14B9F"/>
    <w:rsid w:val="00F14F87"/>
    <w:rsid w:val="00F14FAB"/>
    <w:rsid w:val="00F1537E"/>
    <w:rsid w:val="00F1594F"/>
    <w:rsid w:val="00F16029"/>
    <w:rsid w:val="00F16EF2"/>
    <w:rsid w:val="00F171A0"/>
    <w:rsid w:val="00F20160"/>
    <w:rsid w:val="00F201AC"/>
    <w:rsid w:val="00F20E5A"/>
    <w:rsid w:val="00F21E92"/>
    <w:rsid w:val="00F24E72"/>
    <w:rsid w:val="00F259BC"/>
    <w:rsid w:val="00F2615D"/>
    <w:rsid w:val="00F26474"/>
    <w:rsid w:val="00F26977"/>
    <w:rsid w:val="00F30568"/>
    <w:rsid w:val="00F30899"/>
    <w:rsid w:val="00F31BD2"/>
    <w:rsid w:val="00F31E86"/>
    <w:rsid w:val="00F32787"/>
    <w:rsid w:val="00F330CF"/>
    <w:rsid w:val="00F33CB1"/>
    <w:rsid w:val="00F3420F"/>
    <w:rsid w:val="00F34A3E"/>
    <w:rsid w:val="00F34CD3"/>
    <w:rsid w:val="00F35CE1"/>
    <w:rsid w:val="00F40164"/>
    <w:rsid w:val="00F40B47"/>
    <w:rsid w:val="00F40C3F"/>
    <w:rsid w:val="00F40FF8"/>
    <w:rsid w:val="00F42336"/>
    <w:rsid w:val="00F42D80"/>
    <w:rsid w:val="00F442A3"/>
    <w:rsid w:val="00F447E4"/>
    <w:rsid w:val="00F4550E"/>
    <w:rsid w:val="00F45E6A"/>
    <w:rsid w:val="00F47707"/>
    <w:rsid w:val="00F50B5B"/>
    <w:rsid w:val="00F50EA3"/>
    <w:rsid w:val="00F51995"/>
    <w:rsid w:val="00F51BD4"/>
    <w:rsid w:val="00F5398B"/>
    <w:rsid w:val="00F5527F"/>
    <w:rsid w:val="00F55B9F"/>
    <w:rsid w:val="00F5626B"/>
    <w:rsid w:val="00F56E9C"/>
    <w:rsid w:val="00F6103A"/>
    <w:rsid w:val="00F61A68"/>
    <w:rsid w:val="00F63499"/>
    <w:rsid w:val="00F64253"/>
    <w:rsid w:val="00F6541D"/>
    <w:rsid w:val="00F65F26"/>
    <w:rsid w:val="00F6679D"/>
    <w:rsid w:val="00F667B1"/>
    <w:rsid w:val="00F6689C"/>
    <w:rsid w:val="00F672E4"/>
    <w:rsid w:val="00F67576"/>
    <w:rsid w:val="00F67830"/>
    <w:rsid w:val="00F7056F"/>
    <w:rsid w:val="00F71A8D"/>
    <w:rsid w:val="00F71D63"/>
    <w:rsid w:val="00F726E2"/>
    <w:rsid w:val="00F7273F"/>
    <w:rsid w:val="00F73228"/>
    <w:rsid w:val="00F73920"/>
    <w:rsid w:val="00F73FE7"/>
    <w:rsid w:val="00F745BF"/>
    <w:rsid w:val="00F75D63"/>
    <w:rsid w:val="00F76CAC"/>
    <w:rsid w:val="00F76CF6"/>
    <w:rsid w:val="00F7764A"/>
    <w:rsid w:val="00F77A68"/>
    <w:rsid w:val="00F808E5"/>
    <w:rsid w:val="00F80BA6"/>
    <w:rsid w:val="00F80F53"/>
    <w:rsid w:val="00F81C67"/>
    <w:rsid w:val="00F81EE2"/>
    <w:rsid w:val="00F81FE4"/>
    <w:rsid w:val="00F83197"/>
    <w:rsid w:val="00F836C6"/>
    <w:rsid w:val="00F83AC4"/>
    <w:rsid w:val="00F857E0"/>
    <w:rsid w:val="00F85A8A"/>
    <w:rsid w:val="00F85F2B"/>
    <w:rsid w:val="00F86C1F"/>
    <w:rsid w:val="00F87400"/>
    <w:rsid w:val="00F8744D"/>
    <w:rsid w:val="00F87523"/>
    <w:rsid w:val="00F90920"/>
    <w:rsid w:val="00F909BC"/>
    <w:rsid w:val="00F91BAE"/>
    <w:rsid w:val="00F91EDC"/>
    <w:rsid w:val="00F94582"/>
    <w:rsid w:val="00F96E56"/>
    <w:rsid w:val="00F97679"/>
    <w:rsid w:val="00FA0328"/>
    <w:rsid w:val="00FA08AF"/>
    <w:rsid w:val="00FA293F"/>
    <w:rsid w:val="00FA36CB"/>
    <w:rsid w:val="00FA3D4F"/>
    <w:rsid w:val="00FA5EF5"/>
    <w:rsid w:val="00FA615F"/>
    <w:rsid w:val="00FA6424"/>
    <w:rsid w:val="00FA7456"/>
    <w:rsid w:val="00FB09F4"/>
    <w:rsid w:val="00FB0D5A"/>
    <w:rsid w:val="00FB1BBF"/>
    <w:rsid w:val="00FB2771"/>
    <w:rsid w:val="00FB3067"/>
    <w:rsid w:val="00FB3B51"/>
    <w:rsid w:val="00FB437C"/>
    <w:rsid w:val="00FB51A6"/>
    <w:rsid w:val="00FB54DE"/>
    <w:rsid w:val="00FB5771"/>
    <w:rsid w:val="00FB5AF5"/>
    <w:rsid w:val="00FB6032"/>
    <w:rsid w:val="00FB642A"/>
    <w:rsid w:val="00FB77A4"/>
    <w:rsid w:val="00FC0808"/>
    <w:rsid w:val="00FC0B6C"/>
    <w:rsid w:val="00FC19A1"/>
    <w:rsid w:val="00FC1AD4"/>
    <w:rsid w:val="00FC20FA"/>
    <w:rsid w:val="00FC2CAA"/>
    <w:rsid w:val="00FC33CB"/>
    <w:rsid w:val="00FC4428"/>
    <w:rsid w:val="00FC4527"/>
    <w:rsid w:val="00FC465A"/>
    <w:rsid w:val="00FD0F4F"/>
    <w:rsid w:val="00FD1A52"/>
    <w:rsid w:val="00FD45F6"/>
    <w:rsid w:val="00FD4A7A"/>
    <w:rsid w:val="00FD4C8B"/>
    <w:rsid w:val="00FD5A9F"/>
    <w:rsid w:val="00FD5D21"/>
    <w:rsid w:val="00FD6B08"/>
    <w:rsid w:val="00FD6BAB"/>
    <w:rsid w:val="00FD6CEF"/>
    <w:rsid w:val="00FD760D"/>
    <w:rsid w:val="00FE03F4"/>
    <w:rsid w:val="00FE08CB"/>
    <w:rsid w:val="00FE0930"/>
    <w:rsid w:val="00FE22B9"/>
    <w:rsid w:val="00FE2737"/>
    <w:rsid w:val="00FE2D76"/>
    <w:rsid w:val="00FE2EEE"/>
    <w:rsid w:val="00FE3C37"/>
    <w:rsid w:val="00FE3E20"/>
    <w:rsid w:val="00FE45A3"/>
    <w:rsid w:val="00FE4A40"/>
    <w:rsid w:val="00FE4EC7"/>
    <w:rsid w:val="00FE56F4"/>
    <w:rsid w:val="00FE598B"/>
    <w:rsid w:val="00FE5F00"/>
    <w:rsid w:val="00FE7DF8"/>
    <w:rsid w:val="00FF2DA1"/>
    <w:rsid w:val="00FF2FD7"/>
    <w:rsid w:val="00FF3122"/>
    <w:rsid w:val="00FF31A2"/>
    <w:rsid w:val="00FF3377"/>
    <w:rsid w:val="00FF44B9"/>
    <w:rsid w:val="00FF4F8E"/>
    <w:rsid w:val="00FF517F"/>
    <w:rsid w:val="00FF5D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E4C0B0C-05AF-4AA4-B860-7A586FB2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360" w:lineRule="auto"/>
        <w:ind w:left="547" w:hanging="18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705"/>
  </w:style>
  <w:style w:type="paragraph" w:styleId="Heading1">
    <w:name w:val="heading 1"/>
    <w:basedOn w:val="Normal"/>
    <w:next w:val="Normal"/>
    <w:link w:val="Heading1Char"/>
    <w:uiPriority w:val="9"/>
    <w:qFormat/>
    <w:rsid w:val="00CA1771"/>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A1771"/>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A1771"/>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177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177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7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A17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A17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A177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A1771"/>
    <w:rPr>
      <w:rFonts w:asciiTheme="majorHAnsi" w:eastAsiaTheme="majorEastAsia" w:hAnsiTheme="majorHAnsi" w:cstheme="majorBidi"/>
      <w:color w:val="243F60" w:themeColor="accent1" w:themeShade="7F"/>
    </w:rPr>
  </w:style>
  <w:style w:type="numbering" w:customStyle="1" w:styleId="abcrmp">
    <w:name w:val="abc rmp"/>
    <w:uiPriority w:val="99"/>
    <w:rsid w:val="009F29CE"/>
    <w:pPr>
      <w:numPr>
        <w:numId w:val="4"/>
      </w:numPr>
    </w:pPr>
  </w:style>
  <w:style w:type="paragraph" w:styleId="ListParagraph">
    <w:name w:val="List Paragraph"/>
    <w:basedOn w:val="Normal"/>
    <w:uiPriority w:val="34"/>
    <w:qFormat/>
    <w:rsid w:val="00A66B93"/>
    <w:pPr>
      <w:ind w:left="720"/>
      <w:contextualSpacing/>
    </w:pPr>
  </w:style>
  <w:style w:type="character" w:styleId="Hyperlink">
    <w:name w:val="Hyperlink"/>
    <w:basedOn w:val="DefaultParagraphFont"/>
    <w:uiPriority w:val="99"/>
    <w:unhideWhenUsed/>
    <w:rsid w:val="00952685"/>
    <w:rPr>
      <w:color w:val="0000FF" w:themeColor="hyperlink"/>
      <w:u w:val="single"/>
    </w:rPr>
  </w:style>
  <w:style w:type="paragraph" w:styleId="FootnoteText">
    <w:name w:val="footnote text"/>
    <w:basedOn w:val="Normal"/>
    <w:link w:val="FootnoteTextChar"/>
    <w:uiPriority w:val="99"/>
    <w:unhideWhenUsed/>
    <w:rsid w:val="00412BBA"/>
    <w:pPr>
      <w:spacing w:line="240" w:lineRule="auto"/>
    </w:pPr>
    <w:rPr>
      <w:sz w:val="20"/>
      <w:szCs w:val="20"/>
    </w:rPr>
  </w:style>
  <w:style w:type="character" w:customStyle="1" w:styleId="FootnoteTextChar">
    <w:name w:val="Footnote Text Char"/>
    <w:basedOn w:val="DefaultParagraphFont"/>
    <w:link w:val="FootnoteText"/>
    <w:uiPriority w:val="99"/>
    <w:rsid w:val="00412BBA"/>
    <w:rPr>
      <w:sz w:val="20"/>
      <w:szCs w:val="20"/>
    </w:rPr>
  </w:style>
  <w:style w:type="character" w:styleId="FootnoteReference">
    <w:name w:val="footnote reference"/>
    <w:basedOn w:val="DefaultParagraphFont"/>
    <w:uiPriority w:val="99"/>
    <w:semiHidden/>
    <w:unhideWhenUsed/>
    <w:rsid w:val="00412BBA"/>
    <w:rPr>
      <w:vertAlign w:val="superscript"/>
    </w:rPr>
  </w:style>
  <w:style w:type="paragraph" w:styleId="Header">
    <w:name w:val="header"/>
    <w:basedOn w:val="Normal"/>
    <w:link w:val="HeaderChar"/>
    <w:uiPriority w:val="99"/>
    <w:unhideWhenUsed/>
    <w:rsid w:val="00003926"/>
    <w:pPr>
      <w:tabs>
        <w:tab w:val="center" w:pos="4680"/>
        <w:tab w:val="right" w:pos="9360"/>
      </w:tabs>
      <w:spacing w:line="240" w:lineRule="auto"/>
    </w:pPr>
  </w:style>
  <w:style w:type="character" w:customStyle="1" w:styleId="HeaderChar">
    <w:name w:val="Header Char"/>
    <w:basedOn w:val="DefaultParagraphFont"/>
    <w:link w:val="Header"/>
    <w:uiPriority w:val="99"/>
    <w:rsid w:val="00003926"/>
  </w:style>
  <w:style w:type="paragraph" w:styleId="Footer">
    <w:name w:val="footer"/>
    <w:basedOn w:val="Normal"/>
    <w:link w:val="FooterChar"/>
    <w:uiPriority w:val="99"/>
    <w:unhideWhenUsed/>
    <w:rsid w:val="00003926"/>
    <w:pPr>
      <w:tabs>
        <w:tab w:val="center" w:pos="4680"/>
        <w:tab w:val="right" w:pos="9360"/>
      </w:tabs>
      <w:spacing w:line="240" w:lineRule="auto"/>
    </w:pPr>
  </w:style>
  <w:style w:type="character" w:customStyle="1" w:styleId="FooterChar">
    <w:name w:val="Footer Char"/>
    <w:basedOn w:val="DefaultParagraphFont"/>
    <w:link w:val="Footer"/>
    <w:uiPriority w:val="99"/>
    <w:rsid w:val="00003926"/>
  </w:style>
  <w:style w:type="table" w:styleId="TableGrid">
    <w:name w:val="Table Grid"/>
    <w:basedOn w:val="TableNormal"/>
    <w:uiPriority w:val="59"/>
    <w:rsid w:val="008E229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87B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B88"/>
    <w:rPr>
      <w:rFonts w:ascii="Tahoma" w:hAnsi="Tahoma" w:cs="Tahoma"/>
      <w:sz w:val="16"/>
      <w:szCs w:val="16"/>
    </w:rPr>
  </w:style>
  <w:style w:type="paragraph" w:styleId="EndnoteText">
    <w:name w:val="endnote text"/>
    <w:basedOn w:val="Normal"/>
    <w:link w:val="EndnoteTextChar"/>
    <w:uiPriority w:val="99"/>
    <w:semiHidden/>
    <w:unhideWhenUsed/>
    <w:rsid w:val="005B0FB7"/>
    <w:pPr>
      <w:spacing w:line="240" w:lineRule="auto"/>
    </w:pPr>
    <w:rPr>
      <w:sz w:val="20"/>
      <w:szCs w:val="20"/>
    </w:rPr>
  </w:style>
  <w:style w:type="character" w:customStyle="1" w:styleId="EndnoteTextChar">
    <w:name w:val="Endnote Text Char"/>
    <w:basedOn w:val="DefaultParagraphFont"/>
    <w:link w:val="EndnoteText"/>
    <w:uiPriority w:val="99"/>
    <w:semiHidden/>
    <w:rsid w:val="005B0FB7"/>
    <w:rPr>
      <w:sz w:val="20"/>
      <w:szCs w:val="20"/>
    </w:rPr>
  </w:style>
  <w:style w:type="character" w:styleId="EndnoteReference">
    <w:name w:val="endnote reference"/>
    <w:basedOn w:val="DefaultParagraphFont"/>
    <w:uiPriority w:val="99"/>
    <w:semiHidden/>
    <w:unhideWhenUsed/>
    <w:rsid w:val="005B0FB7"/>
    <w:rPr>
      <w:vertAlign w:val="superscript"/>
    </w:rPr>
  </w:style>
  <w:style w:type="paragraph" w:customStyle="1" w:styleId="Default">
    <w:name w:val="Default"/>
    <w:rsid w:val="00270AAC"/>
    <w:pPr>
      <w:autoSpaceDE w:val="0"/>
      <w:autoSpaceDN w:val="0"/>
      <w:adjustRightInd w:val="0"/>
      <w:spacing w:line="240" w:lineRule="auto"/>
      <w:ind w:left="0" w:firstLine="0"/>
    </w:pPr>
    <w:rPr>
      <w:rFonts w:cs="Times New Roman"/>
      <w:color w:val="000000"/>
      <w:szCs w:val="24"/>
    </w:rPr>
  </w:style>
  <w:style w:type="character" w:styleId="CommentReference">
    <w:name w:val="annotation reference"/>
    <w:basedOn w:val="DefaultParagraphFont"/>
    <w:uiPriority w:val="99"/>
    <w:semiHidden/>
    <w:unhideWhenUsed/>
    <w:rsid w:val="00801397"/>
    <w:rPr>
      <w:sz w:val="16"/>
      <w:szCs w:val="16"/>
    </w:rPr>
  </w:style>
  <w:style w:type="paragraph" w:styleId="CommentText">
    <w:name w:val="annotation text"/>
    <w:basedOn w:val="Normal"/>
    <w:link w:val="CommentTextChar"/>
    <w:uiPriority w:val="99"/>
    <w:semiHidden/>
    <w:unhideWhenUsed/>
    <w:rsid w:val="00801397"/>
    <w:pPr>
      <w:spacing w:line="240" w:lineRule="auto"/>
    </w:pPr>
    <w:rPr>
      <w:sz w:val="20"/>
      <w:szCs w:val="20"/>
    </w:rPr>
  </w:style>
  <w:style w:type="character" w:customStyle="1" w:styleId="CommentTextChar">
    <w:name w:val="Comment Text Char"/>
    <w:basedOn w:val="DefaultParagraphFont"/>
    <w:link w:val="CommentText"/>
    <w:uiPriority w:val="99"/>
    <w:semiHidden/>
    <w:rsid w:val="00801397"/>
    <w:rPr>
      <w:sz w:val="20"/>
      <w:szCs w:val="20"/>
    </w:rPr>
  </w:style>
  <w:style w:type="character" w:styleId="FollowedHyperlink">
    <w:name w:val="FollowedHyperlink"/>
    <w:basedOn w:val="DefaultParagraphFont"/>
    <w:uiPriority w:val="99"/>
    <w:semiHidden/>
    <w:unhideWhenUsed/>
    <w:rsid w:val="00D37DA7"/>
    <w:rPr>
      <w:color w:val="800080" w:themeColor="followedHyperlink"/>
      <w:u w:val="single"/>
    </w:rPr>
  </w:style>
  <w:style w:type="paragraph" w:styleId="NormalWeb">
    <w:name w:val="Normal (Web)"/>
    <w:basedOn w:val="Normal"/>
    <w:uiPriority w:val="99"/>
    <w:semiHidden/>
    <w:unhideWhenUsed/>
    <w:rsid w:val="0093034F"/>
    <w:rPr>
      <w:rFonts w:cs="Times New Roman"/>
      <w:szCs w:val="24"/>
    </w:rPr>
  </w:style>
  <w:style w:type="paragraph" w:styleId="CommentSubject">
    <w:name w:val="annotation subject"/>
    <w:basedOn w:val="CommentText"/>
    <w:next w:val="CommentText"/>
    <w:link w:val="CommentSubjectChar"/>
    <w:uiPriority w:val="99"/>
    <w:semiHidden/>
    <w:unhideWhenUsed/>
    <w:rsid w:val="00931052"/>
    <w:rPr>
      <w:b/>
      <w:bCs/>
    </w:rPr>
  </w:style>
  <w:style w:type="character" w:customStyle="1" w:styleId="CommentSubjectChar">
    <w:name w:val="Comment Subject Char"/>
    <w:basedOn w:val="CommentTextChar"/>
    <w:link w:val="CommentSubject"/>
    <w:uiPriority w:val="99"/>
    <w:semiHidden/>
    <w:rsid w:val="009310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8546">
      <w:bodyDiv w:val="1"/>
      <w:marLeft w:val="0"/>
      <w:marRight w:val="0"/>
      <w:marTop w:val="0"/>
      <w:marBottom w:val="0"/>
      <w:divBdr>
        <w:top w:val="none" w:sz="0" w:space="0" w:color="auto"/>
        <w:left w:val="none" w:sz="0" w:space="0" w:color="auto"/>
        <w:bottom w:val="none" w:sz="0" w:space="0" w:color="auto"/>
        <w:right w:val="none" w:sz="0" w:space="0" w:color="auto"/>
      </w:divBdr>
    </w:div>
    <w:div w:id="214781637">
      <w:bodyDiv w:val="1"/>
      <w:marLeft w:val="0"/>
      <w:marRight w:val="0"/>
      <w:marTop w:val="0"/>
      <w:marBottom w:val="0"/>
      <w:divBdr>
        <w:top w:val="none" w:sz="0" w:space="0" w:color="auto"/>
        <w:left w:val="none" w:sz="0" w:space="0" w:color="auto"/>
        <w:bottom w:val="none" w:sz="0" w:space="0" w:color="auto"/>
        <w:right w:val="none" w:sz="0" w:space="0" w:color="auto"/>
      </w:divBdr>
    </w:div>
    <w:div w:id="224033459">
      <w:bodyDiv w:val="1"/>
      <w:marLeft w:val="0"/>
      <w:marRight w:val="0"/>
      <w:marTop w:val="0"/>
      <w:marBottom w:val="0"/>
      <w:divBdr>
        <w:top w:val="none" w:sz="0" w:space="0" w:color="auto"/>
        <w:left w:val="none" w:sz="0" w:space="0" w:color="auto"/>
        <w:bottom w:val="none" w:sz="0" w:space="0" w:color="auto"/>
        <w:right w:val="none" w:sz="0" w:space="0" w:color="auto"/>
      </w:divBdr>
    </w:div>
    <w:div w:id="295913487">
      <w:bodyDiv w:val="1"/>
      <w:marLeft w:val="0"/>
      <w:marRight w:val="0"/>
      <w:marTop w:val="0"/>
      <w:marBottom w:val="0"/>
      <w:divBdr>
        <w:top w:val="none" w:sz="0" w:space="0" w:color="auto"/>
        <w:left w:val="none" w:sz="0" w:space="0" w:color="auto"/>
        <w:bottom w:val="none" w:sz="0" w:space="0" w:color="auto"/>
        <w:right w:val="none" w:sz="0" w:space="0" w:color="auto"/>
      </w:divBdr>
      <w:divsChild>
        <w:div w:id="292250268">
          <w:marLeft w:val="0"/>
          <w:marRight w:val="0"/>
          <w:marTop w:val="0"/>
          <w:marBottom w:val="232"/>
          <w:divBdr>
            <w:top w:val="none" w:sz="0" w:space="0" w:color="auto"/>
            <w:left w:val="none" w:sz="0" w:space="0" w:color="auto"/>
            <w:bottom w:val="double" w:sz="6" w:space="12" w:color="DCDCDC"/>
            <w:right w:val="none" w:sz="0" w:space="0" w:color="auto"/>
          </w:divBdr>
        </w:div>
      </w:divsChild>
    </w:div>
    <w:div w:id="350957167">
      <w:bodyDiv w:val="1"/>
      <w:marLeft w:val="0"/>
      <w:marRight w:val="0"/>
      <w:marTop w:val="0"/>
      <w:marBottom w:val="0"/>
      <w:divBdr>
        <w:top w:val="none" w:sz="0" w:space="0" w:color="auto"/>
        <w:left w:val="none" w:sz="0" w:space="0" w:color="auto"/>
        <w:bottom w:val="none" w:sz="0" w:space="0" w:color="auto"/>
        <w:right w:val="none" w:sz="0" w:space="0" w:color="auto"/>
      </w:divBdr>
    </w:div>
    <w:div w:id="399447676">
      <w:bodyDiv w:val="1"/>
      <w:marLeft w:val="0"/>
      <w:marRight w:val="0"/>
      <w:marTop w:val="0"/>
      <w:marBottom w:val="0"/>
      <w:divBdr>
        <w:top w:val="none" w:sz="0" w:space="0" w:color="auto"/>
        <w:left w:val="none" w:sz="0" w:space="0" w:color="auto"/>
        <w:bottom w:val="none" w:sz="0" w:space="0" w:color="auto"/>
        <w:right w:val="none" w:sz="0" w:space="0" w:color="auto"/>
      </w:divBdr>
    </w:div>
    <w:div w:id="527377024">
      <w:bodyDiv w:val="1"/>
      <w:marLeft w:val="0"/>
      <w:marRight w:val="0"/>
      <w:marTop w:val="0"/>
      <w:marBottom w:val="0"/>
      <w:divBdr>
        <w:top w:val="none" w:sz="0" w:space="0" w:color="auto"/>
        <w:left w:val="none" w:sz="0" w:space="0" w:color="auto"/>
        <w:bottom w:val="none" w:sz="0" w:space="0" w:color="auto"/>
        <w:right w:val="none" w:sz="0" w:space="0" w:color="auto"/>
      </w:divBdr>
    </w:div>
    <w:div w:id="679625666">
      <w:bodyDiv w:val="1"/>
      <w:marLeft w:val="0"/>
      <w:marRight w:val="0"/>
      <w:marTop w:val="0"/>
      <w:marBottom w:val="0"/>
      <w:divBdr>
        <w:top w:val="none" w:sz="0" w:space="0" w:color="auto"/>
        <w:left w:val="none" w:sz="0" w:space="0" w:color="auto"/>
        <w:bottom w:val="none" w:sz="0" w:space="0" w:color="auto"/>
        <w:right w:val="none" w:sz="0" w:space="0" w:color="auto"/>
      </w:divBdr>
    </w:div>
    <w:div w:id="694967592">
      <w:bodyDiv w:val="1"/>
      <w:marLeft w:val="0"/>
      <w:marRight w:val="0"/>
      <w:marTop w:val="0"/>
      <w:marBottom w:val="0"/>
      <w:divBdr>
        <w:top w:val="none" w:sz="0" w:space="0" w:color="auto"/>
        <w:left w:val="none" w:sz="0" w:space="0" w:color="auto"/>
        <w:bottom w:val="none" w:sz="0" w:space="0" w:color="auto"/>
        <w:right w:val="none" w:sz="0" w:space="0" w:color="auto"/>
      </w:divBdr>
    </w:div>
    <w:div w:id="695273345">
      <w:bodyDiv w:val="1"/>
      <w:marLeft w:val="0"/>
      <w:marRight w:val="0"/>
      <w:marTop w:val="0"/>
      <w:marBottom w:val="0"/>
      <w:divBdr>
        <w:top w:val="none" w:sz="0" w:space="0" w:color="auto"/>
        <w:left w:val="none" w:sz="0" w:space="0" w:color="auto"/>
        <w:bottom w:val="none" w:sz="0" w:space="0" w:color="auto"/>
        <w:right w:val="none" w:sz="0" w:space="0" w:color="auto"/>
      </w:divBdr>
    </w:div>
    <w:div w:id="824707026">
      <w:bodyDiv w:val="1"/>
      <w:marLeft w:val="0"/>
      <w:marRight w:val="0"/>
      <w:marTop w:val="0"/>
      <w:marBottom w:val="0"/>
      <w:divBdr>
        <w:top w:val="none" w:sz="0" w:space="0" w:color="auto"/>
        <w:left w:val="none" w:sz="0" w:space="0" w:color="auto"/>
        <w:bottom w:val="none" w:sz="0" w:space="0" w:color="auto"/>
        <w:right w:val="none" w:sz="0" w:space="0" w:color="auto"/>
      </w:divBdr>
    </w:div>
    <w:div w:id="1040977180">
      <w:bodyDiv w:val="1"/>
      <w:marLeft w:val="0"/>
      <w:marRight w:val="0"/>
      <w:marTop w:val="0"/>
      <w:marBottom w:val="0"/>
      <w:divBdr>
        <w:top w:val="none" w:sz="0" w:space="0" w:color="auto"/>
        <w:left w:val="none" w:sz="0" w:space="0" w:color="auto"/>
        <w:bottom w:val="none" w:sz="0" w:space="0" w:color="auto"/>
        <w:right w:val="none" w:sz="0" w:space="0" w:color="auto"/>
      </w:divBdr>
    </w:div>
    <w:div w:id="1090852217">
      <w:bodyDiv w:val="1"/>
      <w:marLeft w:val="0"/>
      <w:marRight w:val="0"/>
      <w:marTop w:val="0"/>
      <w:marBottom w:val="0"/>
      <w:divBdr>
        <w:top w:val="none" w:sz="0" w:space="0" w:color="auto"/>
        <w:left w:val="none" w:sz="0" w:space="0" w:color="auto"/>
        <w:bottom w:val="none" w:sz="0" w:space="0" w:color="auto"/>
        <w:right w:val="none" w:sz="0" w:space="0" w:color="auto"/>
      </w:divBdr>
    </w:div>
    <w:div w:id="1229534962">
      <w:bodyDiv w:val="1"/>
      <w:marLeft w:val="0"/>
      <w:marRight w:val="0"/>
      <w:marTop w:val="0"/>
      <w:marBottom w:val="0"/>
      <w:divBdr>
        <w:top w:val="none" w:sz="0" w:space="0" w:color="auto"/>
        <w:left w:val="none" w:sz="0" w:space="0" w:color="auto"/>
        <w:bottom w:val="none" w:sz="0" w:space="0" w:color="auto"/>
        <w:right w:val="none" w:sz="0" w:space="0" w:color="auto"/>
      </w:divBdr>
    </w:div>
    <w:div w:id="1317802769">
      <w:bodyDiv w:val="1"/>
      <w:marLeft w:val="0"/>
      <w:marRight w:val="0"/>
      <w:marTop w:val="0"/>
      <w:marBottom w:val="0"/>
      <w:divBdr>
        <w:top w:val="none" w:sz="0" w:space="0" w:color="auto"/>
        <w:left w:val="none" w:sz="0" w:space="0" w:color="auto"/>
        <w:bottom w:val="none" w:sz="0" w:space="0" w:color="auto"/>
        <w:right w:val="none" w:sz="0" w:space="0" w:color="auto"/>
      </w:divBdr>
    </w:div>
    <w:div w:id="1337803906">
      <w:bodyDiv w:val="1"/>
      <w:marLeft w:val="0"/>
      <w:marRight w:val="0"/>
      <w:marTop w:val="0"/>
      <w:marBottom w:val="0"/>
      <w:divBdr>
        <w:top w:val="none" w:sz="0" w:space="0" w:color="auto"/>
        <w:left w:val="none" w:sz="0" w:space="0" w:color="auto"/>
        <w:bottom w:val="none" w:sz="0" w:space="0" w:color="auto"/>
        <w:right w:val="none" w:sz="0" w:space="0" w:color="auto"/>
      </w:divBdr>
    </w:div>
    <w:div w:id="1361399395">
      <w:bodyDiv w:val="1"/>
      <w:marLeft w:val="0"/>
      <w:marRight w:val="0"/>
      <w:marTop w:val="0"/>
      <w:marBottom w:val="0"/>
      <w:divBdr>
        <w:top w:val="none" w:sz="0" w:space="0" w:color="auto"/>
        <w:left w:val="none" w:sz="0" w:space="0" w:color="auto"/>
        <w:bottom w:val="none" w:sz="0" w:space="0" w:color="auto"/>
        <w:right w:val="none" w:sz="0" w:space="0" w:color="auto"/>
      </w:divBdr>
    </w:div>
    <w:div w:id="1422141591">
      <w:bodyDiv w:val="1"/>
      <w:marLeft w:val="0"/>
      <w:marRight w:val="0"/>
      <w:marTop w:val="0"/>
      <w:marBottom w:val="0"/>
      <w:divBdr>
        <w:top w:val="none" w:sz="0" w:space="0" w:color="auto"/>
        <w:left w:val="none" w:sz="0" w:space="0" w:color="auto"/>
        <w:bottom w:val="none" w:sz="0" w:space="0" w:color="auto"/>
        <w:right w:val="none" w:sz="0" w:space="0" w:color="auto"/>
      </w:divBdr>
    </w:div>
    <w:div w:id="1550340068">
      <w:bodyDiv w:val="1"/>
      <w:marLeft w:val="0"/>
      <w:marRight w:val="0"/>
      <w:marTop w:val="0"/>
      <w:marBottom w:val="0"/>
      <w:divBdr>
        <w:top w:val="none" w:sz="0" w:space="0" w:color="auto"/>
        <w:left w:val="none" w:sz="0" w:space="0" w:color="auto"/>
        <w:bottom w:val="none" w:sz="0" w:space="0" w:color="auto"/>
        <w:right w:val="none" w:sz="0" w:space="0" w:color="auto"/>
      </w:divBdr>
      <w:divsChild>
        <w:div w:id="1711685932">
          <w:marLeft w:val="0"/>
          <w:marRight w:val="0"/>
          <w:marTop w:val="0"/>
          <w:marBottom w:val="232"/>
          <w:divBdr>
            <w:top w:val="none" w:sz="0" w:space="0" w:color="auto"/>
            <w:left w:val="none" w:sz="0" w:space="0" w:color="auto"/>
            <w:bottom w:val="double" w:sz="6" w:space="12" w:color="DCDCDC"/>
            <w:right w:val="none" w:sz="0" w:space="0" w:color="auto"/>
          </w:divBdr>
        </w:div>
      </w:divsChild>
    </w:div>
    <w:div w:id="1561552409">
      <w:bodyDiv w:val="1"/>
      <w:marLeft w:val="0"/>
      <w:marRight w:val="0"/>
      <w:marTop w:val="0"/>
      <w:marBottom w:val="0"/>
      <w:divBdr>
        <w:top w:val="none" w:sz="0" w:space="0" w:color="auto"/>
        <w:left w:val="none" w:sz="0" w:space="0" w:color="auto"/>
        <w:bottom w:val="none" w:sz="0" w:space="0" w:color="auto"/>
        <w:right w:val="none" w:sz="0" w:space="0" w:color="auto"/>
      </w:divBdr>
    </w:div>
    <w:div w:id="1577352952">
      <w:bodyDiv w:val="1"/>
      <w:marLeft w:val="0"/>
      <w:marRight w:val="0"/>
      <w:marTop w:val="0"/>
      <w:marBottom w:val="0"/>
      <w:divBdr>
        <w:top w:val="none" w:sz="0" w:space="0" w:color="auto"/>
        <w:left w:val="none" w:sz="0" w:space="0" w:color="auto"/>
        <w:bottom w:val="none" w:sz="0" w:space="0" w:color="auto"/>
        <w:right w:val="none" w:sz="0" w:space="0" w:color="auto"/>
      </w:divBdr>
    </w:div>
    <w:div w:id="1774013590">
      <w:bodyDiv w:val="1"/>
      <w:marLeft w:val="0"/>
      <w:marRight w:val="0"/>
      <w:marTop w:val="0"/>
      <w:marBottom w:val="0"/>
      <w:divBdr>
        <w:top w:val="none" w:sz="0" w:space="0" w:color="auto"/>
        <w:left w:val="none" w:sz="0" w:space="0" w:color="auto"/>
        <w:bottom w:val="none" w:sz="0" w:space="0" w:color="auto"/>
        <w:right w:val="none" w:sz="0" w:space="0" w:color="auto"/>
      </w:divBdr>
    </w:div>
    <w:div w:id="1864443513">
      <w:bodyDiv w:val="1"/>
      <w:marLeft w:val="0"/>
      <w:marRight w:val="0"/>
      <w:marTop w:val="0"/>
      <w:marBottom w:val="0"/>
      <w:divBdr>
        <w:top w:val="none" w:sz="0" w:space="0" w:color="auto"/>
        <w:left w:val="none" w:sz="0" w:space="0" w:color="auto"/>
        <w:bottom w:val="none" w:sz="0" w:space="0" w:color="auto"/>
        <w:right w:val="none" w:sz="0" w:space="0" w:color="auto"/>
      </w:divBdr>
      <w:divsChild>
        <w:div w:id="1662387707">
          <w:marLeft w:val="547"/>
          <w:marRight w:val="0"/>
          <w:marTop w:val="86"/>
          <w:marBottom w:val="0"/>
          <w:divBdr>
            <w:top w:val="none" w:sz="0" w:space="0" w:color="auto"/>
            <w:left w:val="none" w:sz="0" w:space="0" w:color="auto"/>
            <w:bottom w:val="none" w:sz="0" w:space="0" w:color="auto"/>
            <w:right w:val="none" w:sz="0" w:space="0" w:color="auto"/>
          </w:divBdr>
        </w:div>
      </w:divsChild>
    </w:div>
    <w:div w:id="2069835295">
      <w:bodyDiv w:val="1"/>
      <w:marLeft w:val="0"/>
      <w:marRight w:val="0"/>
      <w:marTop w:val="0"/>
      <w:marBottom w:val="0"/>
      <w:divBdr>
        <w:top w:val="none" w:sz="0" w:space="0" w:color="auto"/>
        <w:left w:val="none" w:sz="0" w:space="0" w:color="auto"/>
        <w:bottom w:val="none" w:sz="0" w:space="0" w:color="auto"/>
        <w:right w:val="none" w:sz="0" w:space="0" w:color="auto"/>
      </w:divBdr>
    </w:div>
    <w:div w:id="211978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hyperlink" Target="http://blmsolar.anl.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image001.png@01CCA435.BEA1ABB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www.abcbirds.org/PDFs/CommentLetter_MBTA-HI.pdf" TargetMode="Externa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bcbirds.org/abcprograms/policy/collisions/wind_siting.html" TargetMode="Externa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hyperlink" Target="http://www.abcbirds.org/PDFs/FRNotice_HILonglineMBTAPermit_Aug2012.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rgbClr val="000000"/>
      </a:lt1>
      <a:dk2>
        <a:srgbClr val="000000"/>
      </a:dk2>
      <a:lt2>
        <a:srgbClr val="000000"/>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6762-0E80-4BEA-BDC4-B634B9E8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113</Pages>
  <Words>39853</Words>
  <Characters>227163</Characters>
  <Application>Microsoft Office Word</Application>
  <DocSecurity>0</DocSecurity>
  <Lines>1893</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MGC</dc:creator>
  <cp:lastModifiedBy>Michael Hutchins</cp:lastModifiedBy>
  <cp:revision>8</cp:revision>
  <cp:lastPrinted>2015-02-12T16:40:00Z</cp:lastPrinted>
  <dcterms:created xsi:type="dcterms:W3CDTF">2014-10-15T20:01:00Z</dcterms:created>
  <dcterms:modified xsi:type="dcterms:W3CDTF">2015-02-12T16:40:00Z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0FAAcuWl1SbNzhGGXeKU/Ynjq8RdgRNOGJcX8roEXG6JrA2z4aOTaAxr3h8HlUVn7DDtqOZdMM/0SID3
JSbZJNaA7xGuSRYTd9mrgvPcfcOtdyoXC/2/yFBWkAGX+YmOk58s1RapSJpAkHX3JSbZJNaA7xGu
SRYTd9mrgvPcfcOtdyoXC/2/yFBWkAGX+YmOk58s23z0Mt1Z3QlbFnuLwp6wAsmPaV27FwtYZ01K
WLM5hyfwOTU+2LV4j</vt:lpwstr>
  </property>
  <property fmtid="{D5CDD505-2E9C-101B-9397-08002B2CF9AE}" pid="3" name="MAIL_MSG_ID2">
    <vt:lpwstr>GNAS/wtbh2BCidOvBOZPFH357QJFIyEudUQxXMSR7BhV8q9LkPQ4nq7n5nd
2x7CROv+isTz9UnMIipuYY9Sy+9/V59cmB3Q5Kt7KtxcHfDhgoeSveVWbPs=</vt:lpwstr>
  </property>
  <property fmtid="{D5CDD505-2E9C-101B-9397-08002B2CF9AE}" pid="4" name="RESPONSE_SENDER_NAME">
    <vt:lpwstr>sAAAb0xRtPDW5UtyhbOE4nkJIX1R1dIgbsWMgyYeKStkfQU=</vt:lpwstr>
  </property>
  <property fmtid="{D5CDD505-2E9C-101B-9397-08002B2CF9AE}" pid="5" name="EMAIL_OWNER_ADDRESS">
    <vt:lpwstr>4AAAMz5NUQ6P8J+LkGKrLK2GVrzF2wnkLstXrbr4UhCKAVzYB/HoHF0y1Q==</vt:lpwstr>
  </property>
</Properties>
</file>