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328B9" w14:textId="77777777" w:rsidR="00A475BC" w:rsidRPr="00351FFC" w:rsidRDefault="00A475BC" w:rsidP="00A475BC">
      <w:pPr>
        <w:rPr>
          <w:rFonts w:asciiTheme="minorHAnsi" w:hAnsiTheme="minorHAnsi"/>
          <w:color w:val="000000"/>
        </w:rPr>
      </w:pPr>
    </w:p>
    <w:p w14:paraId="4BFF964B" w14:textId="77777777" w:rsidR="00351FFC" w:rsidRDefault="00351FFC" w:rsidP="00A475BC">
      <w:pPr>
        <w:jc w:val="center"/>
        <w:rPr>
          <w:rFonts w:ascii="Besley SemiBold" w:hAnsi="Besley SemiBold"/>
          <w:color w:val="000000"/>
        </w:rPr>
      </w:pPr>
    </w:p>
    <w:p w14:paraId="309DF908" w14:textId="4A44C9D4" w:rsidR="00A475BC" w:rsidRPr="00F60776" w:rsidRDefault="00A475BC" w:rsidP="00F60776">
      <w:pPr>
        <w:spacing w:after="120"/>
        <w:jc w:val="center"/>
        <w:rPr>
          <w:rFonts w:asciiTheme="majorHAnsi" w:hAnsiTheme="majorHAnsi"/>
          <w:b/>
          <w:color w:val="000000"/>
          <w:sz w:val="24"/>
          <w:szCs w:val="24"/>
        </w:rPr>
      </w:pPr>
      <w:r w:rsidRPr="00F60776">
        <w:rPr>
          <w:rFonts w:asciiTheme="majorHAnsi" w:hAnsiTheme="majorHAnsi"/>
          <w:b/>
          <w:color w:val="000000"/>
          <w:sz w:val="24"/>
          <w:szCs w:val="24"/>
        </w:rPr>
        <w:t>American Bird Conservancy Model Bird-Friendly Building Guidelines</w:t>
      </w:r>
    </w:p>
    <w:p w14:paraId="1503DAF0" w14:textId="42FFE95E" w:rsidR="00A475BC" w:rsidRPr="00F60776" w:rsidRDefault="00E25D13" w:rsidP="00F60776">
      <w:pPr>
        <w:spacing w:after="120"/>
        <w:jc w:val="center"/>
        <w:rPr>
          <w:rFonts w:asciiTheme="majorHAnsi" w:hAnsiTheme="majorHAnsi"/>
          <w:color w:val="000000"/>
        </w:rPr>
      </w:pPr>
      <w:r w:rsidRPr="00F60776">
        <w:rPr>
          <w:rFonts w:asciiTheme="majorHAnsi" w:hAnsiTheme="majorHAnsi"/>
          <w:color w:val="000000"/>
        </w:rPr>
        <w:t>March 2025</w:t>
      </w:r>
    </w:p>
    <w:p w14:paraId="5360A3B7" w14:textId="77777777" w:rsidR="00E25D13" w:rsidRDefault="00E25D13" w:rsidP="00E25D13">
      <w:pPr>
        <w:rPr>
          <w:rFonts w:asciiTheme="minorHAnsi" w:hAnsiTheme="minorHAnsi"/>
          <w:i/>
          <w:color w:val="000000"/>
        </w:rPr>
      </w:pPr>
    </w:p>
    <w:p w14:paraId="14E7465D" w14:textId="2226F2B1" w:rsidR="00A475BC" w:rsidRPr="00E25D13" w:rsidRDefault="00E25D13" w:rsidP="00E25D13">
      <w:pPr>
        <w:rPr>
          <w:rFonts w:asciiTheme="minorHAnsi" w:hAnsiTheme="minorHAnsi"/>
          <w:i/>
          <w:color w:val="000000"/>
        </w:rPr>
      </w:pPr>
      <w:r w:rsidRPr="00E25D13">
        <w:rPr>
          <w:rFonts w:asciiTheme="minorHAnsi" w:hAnsiTheme="minorHAnsi"/>
          <w:i/>
          <w:color w:val="000000"/>
        </w:rPr>
        <w:t xml:space="preserve">If you are developing a new ordinance, ABC will gladly help you design it so that it meets your objectives and saves birds. Please contact us at </w:t>
      </w:r>
      <w:hyperlink r:id="rId8" w:history="1">
        <w:r w:rsidRPr="00F60776">
          <w:rPr>
            <w:rStyle w:val="Hyperlink"/>
            <w:rFonts w:asciiTheme="minorHAnsi" w:hAnsiTheme="minorHAnsi"/>
            <w:i/>
          </w:rPr>
          <w:t>collisions@abcbirds.org</w:t>
        </w:r>
      </w:hyperlink>
      <w:r w:rsidRPr="00E25D13">
        <w:rPr>
          <w:rFonts w:asciiTheme="minorHAnsi" w:hAnsiTheme="minorHAnsi"/>
          <w:i/>
          <w:color w:val="000000"/>
        </w:rPr>
        <w:t>.</w:t>
      </w:r>
    </w:p>
    <w:p w14:paraId="0A7D6DAB" w14:textId="77777777" w:rsidR="00E25D13" w:rsidRDefault="00E25D13" w:rsidP="00A475BC">
      <w:pPr>
        <w:rPr>
          <w:rFonts w:asciiTheme="minorHAnsi" w:hAnsiTheme="minorHAnsi"/>
          <w:color w:val="000000"/>
        </w:rPr>
      </w:pPr>
    </w:p>
    <w:p w14:paraId="4FF2E6C7" w14:textId="247A7F96" w:rsidR="00A475BC" w:rsidRPr="00351FFC" w:rsidRDefault="00A475BC" w:rsidP="00A475BC">
      <w:pPr>
        <w:rPr>
          <w:rFonts w:asciiTheme="minorHAnsi" w:hAnsiTheme="minorHAnsi"/>
          <w:color w:val="000000"/>
        </w:rPr>
      </w:pPr>
      <w:r w:rsidRPr="00351FFC">
        <w:rPr>
          <w:rFonts w:asciiTheme="minorHAnsi" w:hAnsiTheme="minorHAnsi"/>
          <w:color w:val="000000"/>
        </w:rPr>
        <w:t>These model guidelines are intended to be a starting point for cities, towns, villages, counties, states, universities, businesses, and any other entity interested in regulating or guiding building construction to reduce bird collisions with glass. They describe a truly bird-friendly building.</w:t>
      </w:r>
    </w:p>
    <w:p w14:paraId="348C45F9" w14:textId="77777777" w:rsidR="00A475BC" w:rsidRPr="00351FFC" w:rsidRDefault="00A475BC" w:rsidP="00A475BC">
      <w:pPr>
        <w:rPr>
          <w:rFonts w:asciiTheme="minorHAnsi" w:hAnsiTheme="minorHAnsi"/>
          <w:color w:val="000000"/>
        </w:rPr>
      </w:pPr>
      <w:r w:rsidRPr="00351FFC">
        <w:rPr>
          <w:rFonts w:asciiTheme="minorHAnsi" w:hAnsiTheme="minorHAnsi"/>
          <w:color w:val="000000"/>
        </w:rPr>
        <w:t xml:space="preserve">Summarized simply, these guidelines are based on a 100/100/100 framework: 100% of all glass and other building materials should be bird friendly in the first 100 feet of 100% of buildings. The guidelines also specifically include making bird friendly all hazardous features and materials that cause collisions no matter where they are found. </w:t>
      </w:r>
    </w:p>
    <w:p w14:paraId="04652798" w14:textId="7720C2B5" w:rsidR="00A475BC" w:rsidRPr="00351FFC" w:rsidRDefault="00A475BC" w:rsidP="00A475BC">
      <w:pPr>
        <w:rPr>
          <w:rFonts w:asciiTheme="minorHAnsi" w:hAnsiTheme="minorHAnsi"/>
          <w:color w:val="000000"/>
        </w:rPr>
      </w:pPr>
      <w:r w:rsidRPr="00351FFC">
        <w:rPr>
          <w:rFonts w:asciiTheme="minorHAnsi" w:hAnsiTheme="minorHAnsi"/>
          <w:color w:val="000000"/>
        </w:rPr>
        <w:t xml:space="preserve">Any group that adopts these guidelines as written will be at the leading edge of creating a bird-friendly built environment. However, many groups considering such guidelines will be interested in softening the language to exempt certain types of buildings or to reduce the amount of bird-friendly materials required. In anticipation of this, American Bird Conservancy (ABC) has created a discussion of the issues to be considered when revising this model (see </w:t>
      </w:r>
      <w:hyperlink r:id="rId9" w:history="1">
        <w:r w:rsidRPr="00351FFC">
          <w:rPr>
            <w:rStyle w:val="Hyperlink"/>
            <w:rFonts w:asciiTheme="minorHAnsi" w:hAnsiTheme="minorHAnsi"/>
          </w:rPr>
          <w:t>ABC’s Legislation, Ordinances, and Codes</w:t>
        </w:r>
      </w:hyperlink>
      <w:r w:rsidRPr="00351FFC">
        <w:rPr>
          <w:rFonts w:asciiTheme="minorHAnsi" w:hAnsiTheme="minorHAnsi"/>
          <w:color w:val="000000"/>
        </w:rPr>
        <w:t xml:space="preserve">). </w:t>
      </w:r>
    </w:p>
    <w:p w14:paraId="37ACA64B" w14:textId="77777777" w:rsidR="00A475BC" w:rsidRPr="00351FFC" w:rsidRDefault="00A475BC" w:rsidP="00A475BC">
      <w:pPr>
        <w:rPr>
          <w:rFonts w:asciiTheme="minorHAnsi" w:hAnsiTheme="minorHAnsi"/>
          <w:color w:val="000000"/>
        </w:rPr>
      </w:pPr>
      <w:r w:rsidRPr="00351FFC">
        <w:rPr>
          <w:rFonts w:asciiTheme="minorHAnsi" w:hAnsiTheme="minorHAnsi"/>
          <w:color w:val="000000"/>
        </w:rPr>
        <w:t>This model will be most commonly adopted as an ordinance to modify municipal building codes and is therefore written in that format. However, the text can be easily adapted to fit other building guidance formats.</w:t>
      </w:r>
    </w:p>
    <w:p w14:paraId="75746E4C" w14:textId="040EF246" w:rsidR="00A475BC" w:rsidRPr="00351FFC" w:rsidRDefault="00A475BC" w:rsidP="00A475BC">
      <w:pPr>
        <w:rPr>
          <w:rFonts w:asciiTheme="minorHAnsi" w:hAnsiTheme="minorHAnsi"/>
          <w:color w:val="000000"/>
        </w:rPr>
      </w:pPr>
      <w:r w:rsidRPr="00351FFC">
        <w:rPr>
          <w:rFonts w:asciiTheme="minorHAnsi" w:hAnsiTheme="minorHAnsi"/>
          <w:color w:val="000000"/>
        </w:rPr>
        <w:t xml:space="preserve">ABC will revise these guidelines as new science, materials, techniques, and technologies become available, so please make sure that you have the most current version before you begin the process of creating your own guidelines. The most recent version can be found on ABC’s website (see </w:t>
      </w:r>
      <w:hyperlink r:id="rId10" w:history="1">
        <w:r w:rsidRPr="00351FFC">
          <w:rPr>
            <w:rStyle w:val="Hyperlink"/>
            <w:rFonts w:asciiTheme="minorHAnsi" w:hAnsiTheme="minorHAnsi"/>
          </w:rPr>
          <w:t>ABC’s Legislation, Ordinances, and Codes</w:t>
        </w:r>
      </w:hyperlink>
      <w:r w:rsidRPr="00351FFC">
        <w:rPr>
          <w:rFonts w:asciiTheme="minorHAnsi" w:hAnsiTheme="minorHAnsi"/>
          <w:color w:val="000000"/>
        </w:rPr>
        <w:t xml:space="preserve">). </w:t>
      </w:r>
    </w:p>
    <w:p w14:paraId="0EB85EC3" w14:textId="3D758E1B" w:rsidR="00A475BC" w:rsidRPr="00351FFC" w:rsidRDefault="00A475BC" w:rsidP="00A475BC">
      <w:pPr>
        <w:rPr>
          <w:rFonts w:asciiTheme="minorHAnsi" w:hAnsiTheme="minorHAnsi"/>
          <w:color w:val="000000"/>
        </w:rPr>
      </w:pPr>
      <w:r w:rsidRPr="00351FFC">
        <w:rPr>
          <w:rFonts w:asciiTheme="minorHAnsi" w:hAnsiTheme="minorHAnsi"/>
          <w:color w:val="000000"/>
        </w:rPr>
        <w:br w:type="page"/>
      </w:r>
      <w:r w:rsidRPr="00351FFC">
        <w:rPr>
          <w:rFonts w:asciiTheme="minorHAnsi" w:hAnsiTheme="minorHAnsi"/>
          <w:color w:val="000000"/>
          <w:u w:val="single"/>
        </w:rPr>
        <w:lastRenderedPageBreak/>
        <w:t>PROPOSAL NUMBER</w:t>
      </w:r>
      <w:r w:rsidRPr="00351FFC">
        <w:rPr>
          <w:rFonts w:asciiTheme="minorHAnsi" w:hAnsiTheme="minorHAnsi"/>
          <w:color w:val="000000"/>
        </w:rPr>
        <w:t>:</w:t>
      </w:r>
    </w:p>
    <w:p w14:paraId="521809C6" w14:textId="77777777" w:rsidR="00A475BC" w:rsidRPr="00351FFC" w:rsidRDefault="00A475BC" w:rsidP="00A475BC">
      <w:pPr>
        <w:rPr>
          <w:rFonts w:asciiTheme="minorHAnsi" w:hAnsiTheme="minorHAnsi"/>
          <w:color w:val="000000"/>
        </w:rPr>
      </w:pPr>
      <w:r w:rsidRPr="00351FFC">
        <w:rPr>
          <w:rFonts w:asciiTheme="minorHAnsi" w:hAnsiTheme="minorHAnsi"/>
          <w:color w:val="000000"/>
          <w:u w:val="single"/>
        </w:rPr>
        <w:t>PROPOSAL NAME</w:t>
      </w:r>
      <w:r w:rsidRPr="00351FFC">
        <w:rPr>
          <w:rFonts w:asciiTheme="minorHAnsi" w:hAnsiTheme="minorHAnsi"/>
          <w:color w:val="000000"/>
        </w:rPr>
        <w:t>: Bird-Friendly Building Design Requirements</w:t>
      </w:r>
    </w:p>
    <w:p w14:paraId="7F3BCDD6" w14:textId="77777777" w:rsidR="00A475BC" w:rsidRPr="00351FFC" w:rsidRDefault="00A475BC" w:rsidP="00A475BC">
      <w:pPr>
        <w:rPr>
          <w:rFonts w:asciiTheme="minorHAnsi" w:hAnsiTheme="minorHAnsi"/>
          <w:color w:val="000000"/>
        </w:rPr>
      </w:pPr>
      <w:r w:rsidRPr="00351FFC">
        <w:rPr>
          <w:rFonts w:asciiTheme="minorHAnsi" w:hAnsiTheme="minorHAnsi"/>
          <w:color w:val="000000"/>
          <w:u w:val="single"/>
        </w:rPr>
        <w:t>SPONSOR(S)</w:t>
      </w:r>
      <w:r w:rsidRPr="00351FFC">
        <w:rPr>
          <w:rFonts w:asciiTheme="minorHAnsi" w:hAnsiTheme="minorHAnsi"/>
          <w:color w:val="000000"/>
        </w:rPr>
        <w:t>:</w:t>
      </w:r>
    </w:p>
    <w:p w14:paraId="345493F0" w14:textId="77777777" w:rsidR="00A475BC" w:rsidRPr="00351FFC" w:rsidRDefault="00A475BC" w:rsidP="00A475BC">
      <w:pPr>
        <w:rPr>
          <w:rFonts w:asciiTheme="minorHAnsi" w:hAnsiTheme="minorHAnsi"/>
          <w:color w:val="000000"/>
        </w:rPr>
      </w:pPr>
      <w:r w:rsidRPr="00351FFC">
        <w:rPr>
          <w:rFonts w:asciiTheme="minorHAnsi" w:hAnsiTheme="minorHAnsi"/>
          <w:color w:val="000000"/>
          <w:u w:val="single"/>
        </w:rPr>
        <w:t>PURPOSE</w:t>
      </w:r>
      <w:r w:rsidRPr="00351FFC">
        <w:rPr>
          <w:rFonts w:asciiTheme="minorHAnsi" w:hAnsiTheme="minorHAnsi"/>
          <w:color w:val="000000"/>
        </w:rPr>
        <w:t>: This building ordinance has been created to address the role of the (</w:t>
      </w:r>
      <w:r w:rsidRPr="00351FFC">
        <w:rPr>
          <w:rFonts w:asciiTheme="minorHAnsi" w:hAnsiTheme="minorHAnsi"/>
          <w:i/>
          <w:color w:val="000000"/>
        </w:rPr>
        <w:t>MUNICIPALITY</w:t>
      </w:r>
      <w:r w:rsidRPr="00351FFC">
        <w:rPr>
          <w:rFonts w:asciiTheme="minorHAnsi" w:hAnsiTheme="minorHAnsi"/>
          <w:color w:val="000000"/>
        </w:rPr>
        <w:t>)’</w:t>
      </w:r>
      <w:proofErr w:type="gramStart"/>
      <w:r w:rsidRPr="00351FFC">
        <w:rPr>
          <w:rFonts w:asciiTheme="minorHAnsi" w:hAnsiTheme="minorHAnsi"/>
          <w:color w:val="000000"/>
        </w:rPr>
        <w:t>s built</w:t>
      </w:r>
      <w:proofErr w:type="gramEnd"/>
      <w:r w:rsidRPr="00351FFC">
        <w:rPr>
          <w:rFonts w:asciiTheme="minorHAnsi" w:hAnsiTheme="minorHAnsi"/>
          <w:color w:val="000000"/>
        </w:rPr>
        <w:t xml:space="preserve"> environment in the annual loss of up to 1 billion birds due to glass collisions in the United States.    </w:t>
      </w:r>
    </w:p>
    <w:p w14:paraId="2BBC2825" w14:textId="77777777" w:rsidR="00A475BC" w:rsidRPr="00351FFC" w:rsidRDefault="00A475BC" w:rsidP="00A475BC">
      <w:pPr>
        <w:rPr>
          <w:rFonts w:asciiTheme="minorHAnsi" w:hAnsiTheme="minorHAnsi"/>
          <w:color w:val="000000"/>
        </w:rPr>
      </w:pPr>
      <w:r w:rsidRPr="00351FFC">
        <w:rPr>
          <w:rFonts w:asciiTheme="minorHAnsi" w:hAnsiTheme="minorHAnsi"/>
          <w:b/>
          <w:color w:val="000000"/>
        </w:rPr>
        <w:t>WHEREAS,</w:t>
      </w:r>
      <w:r w:rsidRPr="00351FFC">
        <w:rPr>
          <w:rFonts w:asciiTheme="minorHAnsi" w:hAnsiTheme="minorHAnsi"/>
          <w:color w:val="000000"/>
        </w:rPr>
        <w:t xml:space="preserve"> birds provide valuable and important ecological services, </w:t>
      </w:r>
    </w:p>
    <w:p w14:paraId="6C5CD1A1" w14:textId="77777777" w:rsidR="00A475BC" w:rsidRPr="00351FFC" w:rsidRDefault="00A475BC" w:rsidP="00A475BC">
      <w:pPr>
        <w:rPr>
          <w:rFonts w:asciiTheme="minorHAnsi" w:hAnsiTheme="minorHAnsi"/>
          <w:color w:val="000000"/>
        </w:rPr>
      </w:pPr>
      <w:r w:rsidRPr="00351FFC">
        <w:rPr>
          <w:rFonts w:asciiTheme="minorHAnsi" w:hAnsiTheme="minorHAnsi"/>
          <w:b/>
          <w:color w:val="000000"/>
        </w:rPr>
        <w:t>WHEREAS,</w:t>
      </w:r>
      <w:r w:rsidRPr="00351FFC">
        <w:rPr>
          <w:rFonts w:asciiTheme="minorHAnsi" w:hAnsiTheme="minorHAnsi"/>
          <w:color w:val="000000"/>
        </w:rPr>
        <w:t xml:space="preserve"> (</w:t>
      </w:r>
      <w:r w:rsidRPr="00351FFC">
        <w:rPr>
          <w:rFonts w:asciiTheme="minorHAnsi" w:hAnsiTheme="minorHAnsi"/>
          <w:i/>
          <w:color w:val="000000"/>
        </w:rPr>
        <w:t>MUNICIPALITY</w:t>
      </w:r>
      <w:r w:rsidRPr="00351FFC">
        <w:rPr>
          <w:rFonts w:asciiTheme="minorHAnsi" w:hAnsiTheme="minorHAnsi"/>
          <w:color w:val="000000"/>
        </w:rPr>
        <w:t>) has recorded (</w:t>
      </w:r>
      <w:r w:rsidRPr="00351FFC">
        <w:rPr>
          <w:rFonts w:asciiTheme="minorHAnsi" w:hAnsiTheme="minorHAnsi"/>
          <w:i/>
          <w:color w:val="000000"/>
        </w:rPr>
        <w:t>XXX</w:t>
      </w:r>
      <w:r w:rsidRPr="00351FFC">
        <w:rPr>
          <w:rFonts w:asciiTheme="minorHAnsi" w:hAnsiTheme="minorHAnsi"/>
          <w:color w:val="000000"/>
        </w:rPr>
        <w:t xml:space="preserve">) species of resident and migratory bird species, </w:t>
      </w:r>
    </w:p>
    <w:p w14:paraId="3FE3048D" w14:textId="77777777" w:rsidR="00A475BC" w:rsidRPr="00351FFC" w:rsidRDefault="00A475BC" w:rsidP="00A475BC">
      <w:pPr>
        <w:rPr>
          <w:rFonts w:asciiTheme="minorHAnsi" w:hAnsiTheme="minorHAnsi"/>
          <w:color w:val="000000"/>
        </w:rPr>
      </w:pPr>
      <w:r w:rsidRPr="00351FFC">
        <w:rPr>
          <w:rFonts w:asciiTheme="minorHAnsi" w:hAnsiTheme="minorHAnsi"/>
          <w:b/>
          <w:color w:val="000000"/>
        </w:rPr>
        <w:t>WHEREAS,</w:t>
      </w:r>
      <w:r w:rsidRPr="00351FFC">
        <w:rPr>
          <w:rFonts w:asciiTheme="minorHAnsi" w:hAnsiTheme="minorHAnsi"/>
          <w:color w:val="000000"/>
        </w:rPr>
        <w:t xml:space="preserve"> birding is a hobby enjoyed by 46 million Americans with an annual $107 billion total industry output in the United States, </w:t>
      </w:r>
    </w:p>
    <w:p w14:paraId="033260D4" w14:textId="77777777" w:rsidR="00A475BC" w:rsidRPr="00351FFC" w:rsidRDefault="00A475BC" w:rsidP="00A475BC">
      <w:pPr>
        <w:rPr>
          <w:rFonts w:asciiTheme="minorHAnsi" w:hAnsiTheme="minorHAnsi"/>
          <w:color w:val="000000"/>
        </w:rPr>
      </w:pPr>
      <w:r w:rsidRPr="00351FFC">
        <w:rPr>
          <w:rFonts w:asciiTheme="minorHAnsi" w:hAnsiTheme="minorHAnsi"/>
          <w:b/>
          <w:color w:val="000000"/>
        </w:rPr>
        <w:t>WHEREAS,</w:t>
      </w:r>
      <w:r w:rsidRPr="00351FFC">
        <w:rPr>
          <w:rFonts w:asciiTheme="minorHAnsi" w:hAnsiTheme="minorHAnsi"/>
          <w:color w:val="000000"/>
        </w:rPr>
        <w:t xml:space="preserve"> as many as 1 billion birds may be killed by collisions with windows every year in the United States, </w:t>
      </w:r>
    </w:p>
    <w:p w14:paraId="3EB9630F" w14:textId="77777777" w:rsidR="00A475BC" w:rsidRPr="00351FFC" w:rsidRDefault="00A475BC" w:rsidP="00A475BC">
      <w:pPr>
        <w:rPr>
          <w:rFonts w:asciiTheme="minorHAnsi" w:hAnsiTheme="minorHAnsi"/>
          <w:color w:val="000000"/>
        </w:rPr>
      </w:pPr>
      <w:r w:rsidRPr="00351FFC">
        <w:rPr>
          <w:rFonts w:asciiTheme="minorHAnsi" w:hAnsiTheme="minorHAnsi"/>
          <w:b/>
          <w:color w:val="000000"/>
        </w:rPr>
        <w:t>WHEREAS,</w:t>
      </w:r>
      <w:r w:rsidRPr="00351FFC">
        <w:rPr>
          <w:rFonts w:asciiTheme="minorHAnsi" w:hAnsiTheme="minorHAnsi"/>
          <w:color w:val="000000"/>
        </w:rPr>
        <w:t xml:space="preserve"> new buildings can be designed to reduce bird deaths from collisions without significant additional cost, </w:t>
      </w:r>
    </w:p>
    <w:p w14:paraId="6919F936" w14:textId="77777777" w:rsidR="00A475BC" w:rsidRPr="00351FFC" w:rsidRDefault="00A475BC" w:rsidP="00A475BC">
      <w:pPr>
        <w:rPr>
          <w:rFonts w:asciiTheme="minorHAnsi" w:hAnsiTheme="minorHAnsi"/>
          <w:color w:val="000000"/>
        </w:rPr>
      </w:pPr>
      <w:r w:rsidRPr="00351FFC">
        <w:rPr>
          <w:rFonts w:asciiTheme="minorHAnsi" w:hAnsiTheme="minorHAnsi"/>
          <w:b/>
          <w:color w:val="000000"/>
        </w:rPr>
        <w:t xml:space="preserve">WHEREAS </w:t>
      </w:r>
      <w:r w:rsidRPr="00351FFC">
        <w:rPr>
          <w:rFonts w:asciiTheme="minorHAnsi" w:hAnsiTheme="minorHAnsi"/>
          <w:color w:val="000000"/>
        </w:rPr>
        <w:t xml:space="preserve">there exist strategies to mitigate collisions on existing buildings, </w:t>
      </w:r>
    </w:p>
    <w:p w14:paraId="247A7764" w14:textId="77777777" w:rsidR="00A475BC" w:rsidRPr="00351FFC" w:rsidRDefault="00A475BC" w:rsidP="00A475BC">
      <w:pPr>
        <w:rPr>
          <w:rFonts w:asciiTheme="minorHAnsi" w:hAnsiTheme="minorHAnsi"/>
          <w:color w:val="000000"/>
        </w:rPr>
      </w:pPr>
      <w:r w:rsidRPr="00351FFC">
        <w:rPr>
          <w:rFonts w:asciiTheme="minorHAnsi" w:hAnsiTheme="minorHAnsi"/>
          <w:b/>
          <w:color w:val="000000"/>
        </w:rPr>
        <w:t>WHEREAS</w:t>
      </w:r>
      <w:r w:rsidRPr="00351FFC">
        <w:rPr>
          <w:rFonts w:asciiTheme="minorHAnsi" w:hAnsiTheme="minorHAnsi"/>
          <w:color w:val="000000"/>
        </w:rPr>
        <w:t xml:space="preserve"> witnessing a collision is an upsetting, sad event,</w:t>
      </w:r>
    </w:p>
    <w:p w14:paraId="09430AF4" w14:textId="77777777" w:rsidR="00A475BC" w:rsidRPr="00351FFC" w:rsidRDefault="00A475BC" w:rsidP="00A475BC">
      <w:pPr>
        <w:rPr>
          <w:rFonts w:asciiTheme="minorHAnsi" w:hAnsiTheme="minorHAnsi"/>
          <w:color w:val="000000"/>
        </w:rPr>
      </w:pPr>
      <w:r w:rsidRPr="00351FFC">
        <w:rPr>
          <w:rFonts w:asciiTheme="minorHAnsi" w:hAnsiTheme="minorHAnsi"/>
          <w:b/>
          <w:color w:val="000000"/>
        </w:rPr>
        <w:t>WHEREAS</w:t>
      </w:r>
      <w:r w:rsidRPr="00351FFC">
        <w:rPr>
          <w:rFonts w:asciiTheme="minorHAnsi" w:hAnsiTheme="minorHAnsi"/>
          <w:color w:val="000000"/>
        </w:rPr>
        <w:t xml:space="preserve"> no person wants to live or work in a building that kills wildlife,</w:t>
      </w:r>
    </w:p>
    <w:p w14:paraId="6C07DB06" w14:textId="77777777" w:rsidR="00A475BC" w:rsidRPr="00351FFC" w:rsidRDefault="00A475BC" w:rsidP="00A475BC">
      <w:pPr>
        <w:rPr>
          <w:rFonts w:asciiTheme="minorHAnsi" w:hAnsiTheme="minorHAnsi"/>
          <w:color w:val="000000"/>
        </w:rPr>
      </w:pPr>
      <w:r w:rsidRPr="00351FFC">
        <w:rPr>
          <w:rFonts w:asciiTheme="minorHAnsi" w:hAnsiTheme="minorHAnsi"/>
          <w:b/>
          <w:color w:val="000000"/>
        </w:rPr>
        <w:t>WHEREAS</w:t>
      </w:r>
      <w:r w:rsidRPr="00351FFC">
        <w:rPr>
          <w:rFonts w:asciiTheme="minorHAnsi" w:hAnsiTheme="minorHAnsi"/>
          <w:color w:val="000000"/>
        </w:rPr>
        <w:t xml:space="preserve"> façades with more than 30% glass usually increase costs and CO2 emissions from heating and cooling, </w:t>
      </w:r>
    </w:p>
    <w:p w14:paraId="046A71B7" w14:textId="77777777" w:rsidR="00A475BC" w:rsidRPr="00351FFC" w:rsidRDefault="00A475BC" w:rsidP="00A475BC">
      <w:pPr>
        <w:rPr>
          <w:rFonts w:asciiTheme="minorHAnsi" w:hAnsiTheme="minorHAnsi"/>
          <w:color w:val="000000"/>
        </w:rPr>
      </w:pPr>
      <w:r w:rsidRPr="00351FFC">
        <w:rPr>
          <w:rFonts w:asciiTheme="minorHAnsi" w:hAnsiTheme="minorHAnsi"/>
          <w:b/>
          <w:color w:val="000000"/>
        </w:rPr>
        <w:t>WHEREAS</w:t>
      </w:r>
      <w:r w:rsidRPr="00351FFC">
        <w:rPr>
          <w:rFonts w:asciiTheme="minorHAnsi" w:hAnsiTheme="minorHAnsi"/>
          <w:color w:val="000000"/>
        </w:rPr>
        <w:t xml:space="preserve">, bird-friendly practices can go hand-in-hand with energy efficiency improvements, </w:t>
      </w:r>
    </w:p>
    <w:p w14:paraId="029928C4" w14:textId="77777777" w:rsidR="00A475BC" w:rsidRPr="00351FFC" w:rsidRDefault="00A475BC" w:rsidP="00A475BC">
      <w:pPr>
        <w:rPr>
          <w:rFonts w:asciiTheme="minorHAnsi" w:hAnsiTheme="minorHAnsi"/>
          <w:color w:val="000000"/>
        </w:rPr>
      </w:pPr>
      <w:r w:rsidRPr="00351FFC">
        <w:rPr>
          <w:rFonts w:asciiTheme="minorHAnsi" w:hAnsiTheme="minorHAnsi"/>
          <w:color w:val="000000"/>
        </w:rPr>
        <w:t xml:space="preserve">And </w:t>
      </w:r>
      <w:r w:rsidRPr="00351FFC">
        <w:rPr>
          <w:rFonts w:asciiTheme="minorHAnsi" w:hAnsiTheme="minorHAnsi"/>
          <w:b/>
          <w:color w:val="000000"/>
        </w:rPr>
        <w:t>WHEREAS</w:t>
      </w:r>
      <w:r w:rsidRPr="00351FFC">
        <w:rPr>
          <w:rFonts w:asciiTheme="minorHAnsi" w:hAnsiTheme="minorHAnsi"/>
          <w:color w:val="000000"/>
        </w:rPr>
        <w:t xml:space="preserve"> (</w:t>
      </w:r>
      <w:r w:rsidRPr="00351FFC">
        <w:rPr>
          <w:rFonts w:asciiTheme="minorHAnsi" w:hAnsiTheme="minorHAnsi"/>
          <w:i/>
          <w:color w:val="000000"/>
          <w:u w:val="single"/>
        </w:rPr>
        <w:t>ANY ADDITIONS SPECIFIC TO THE MUNICIPALITY</w:t>
      </w:r>
      <w:r w:rsidRPr="00351FFC">
        <w:rPr>
          <w:rFonts w:asciiTheme="minorHAnsi" w:hAnsiTheme="minorHAnsi"/>
          <w:color w:val="000000"/>
        </w:rPr>
        <w:t xml:space="preserve">), </w:t>
      </w:r>
    </w:p>
    <w:p w14:paraId="48BD8BEB" w14:textId="77777777" w:rsidR="00A475BC" w:rsidRPr="00351FFC" w:rsidRDefault="00A475BC" w:rsidP="00A475BC">
      <w:pPr>
        <w:rPr>
          <w:rFonts w:asciiTheme="minorHAnsi" w:hAnsiTheme="minorHAnsi"/>
          <w:color w:val="000000"/>
        </w:rPr>
      </w:pPr>
      <w:r w:rsidRPr="00351FFC">
        <w:rPr>
          <w:rFonts w:asciiTheme="minorHAnsi" w:hAnsiTheme="minorHAnsi"/>
          <w:b/>
          <w:color w:val="000000"/>
        </w:rPr>
        <w:t>NOW, THEREFORE</w:t>
      </w:r>
      <w:r w:rsidRPr="00351FFC">
        <w:rPr>
          <w:rFonts w:asciiTheme="minorHAnsi" w:hAnsiTheme="minorHAnsi"/>
          <w:color w:val="000000"/>
        </w:rPr>
        <w:t>, the (</w:t>
      </w:r>
      <w:r w:rsidRPr="00351FFC">
        <w:rPr>
          <w:rFonts w:asciiTheme="minorHAnsi" w:hAnsiTheme="minorHAnsi"/>
          <w:i/>
          <w:color w:val="000000"/>
          <w:u w:val="single"/>
        </w:rPr>
        <w:t>LEGISLATIVE BODY</w:t>
      </w:r>
      <w:r w:rsidRPr="00351FFC">
        <w:rPr>
          <w:rFonts w:asciiTheme="minorHAnsi" w:hAnsiTheme="minorHAnsi"/>
          <w:color w:val="000000"/>
        </w:rPr>
        <w:t>) of the (</w:t>
      </w:r>
      <w:r w:rsidRPr="00351FFC">
        <w:rPr>
          <w:rFonts w:asciiTheme="minorHAnsi" w:hAnsiTheme="minorHAnsi"/>
          <w:i/>
          <w:color w:val="000000"/>
          <w:u w:val="single"/>
        </w:rPr>
        <w:t>MUNICIPALITY</w:t>
      </w:r>
      <w:r w:rsidRPr="00351FFC">
        <w:rPr>
          <w:rFonts w:asciiTheme="minorHAnsi" w:hAnsiTheme="minorHAnsi"/>
          <w:color w:val="000000"/>
        </w:rPr>
        <w:t xml:space="preserve">) does hereby ordain as follows: </w:t>
      </w:r>
    </w:p>
    <w:p w14:paraId="0EC9DE1C" w14:textId="77777777" w:rsidR="00A475BC" w:rsidRPr="00351FFC" w:rsidRDefault="00A475BC" w:rsidP="00A475BC">
      <w:pPr>
        <w:pStyle w:val="ListParagraph"/>
        <w:numPr>
          <w:ilvl w:val="0"/>
          <w:numId w:val="5"/>
        </w:numPr>
        <w:rPr>
          <w:rFonts w:asciiTheme="minorHAnsi" w:hAnsiTheme="minorHAnsi"/>
          <w:color w:val="000000"/>
        </w:rPr>
      </w:pPr>
      <w:r w:rsidRPr="00351FFC">
        <w:rPr>
          <w:rFonts w:asciiTheme="minorHAnsi" w:hAnsiTheme="minorHAnsi"/>
          <w:color w:val="000000"/>
        </w:rPr>
        <w:t>Section (</w:t>
      </w:r>
      <w:r w:rsidRPr="00351FFC">
        <w:rPr>
          <w:rFonts w:asciiTheme="minorHAnsi" w:hAnsiTheme="minorHAnsi"/>
          <w:i/>
          <w:color w:val="000000"/>
          <w:u w:val="single"/>
        </w:rPr>
        <w:t>XX.XXX</w:t>
      </w:r>
      <w:r w:rsidRPr="00351FFC">
        <w:rPr>
          <w:rFonts w:asciiTheme="minorHAnsi" w:hAnsiTheme="minorHAnsi"/>
          <w:color w:val="000000"/>
        </w:rPr>
        <w:t>) of the (</w:t>
      </w:r>
      <w:r w:rsidRPr="00351FFC">
        <w:rPr>
          <w:rFonts w:asciiTheme="minorHAnsi" w:hAnsiTheme="minorHAnsi"/>
          <w:i/>
          <w:color w:val="000000"/>
          <w:u w:val="single"/>
        </w:rPr>
        <w:t>MUNICIPALITY</w:t>
      </w:r>
      <w:r w:rsidRPr="00351FFC">
        <w:rPr>
          <w:rFonts w:asciiTheme="minorHAnsi" w:hAnsiTheme="minorHAnsi"/>
          <w:color w:val="000000"/>
        </w:rPr>
        <w:t>)’s General Ordinances is created to read as follows:</w:t>
      </w:r>
    </w:p>
    <w:p w14:paraId="77311310" w14:textId="77777777" w:rsidR="00A475BC" w:rsidRPr="00351FFC" w:rsidRDefault="00A475BC" w:rsidP="00A475BC">
      <w:pPr>
        <w:pStyle w:val="ListParagraph"/>
        <w:numPr>
          <w:ilvl w:val="1"/>
          <w:numId w:val="3"/>
        </w:numPr>
        <w:rPr>
          <w:rFonts w:asciiTheme="minorHAnsi" w:hAnsiTheme="minorHAnsi"/>
          <w:color w:val="000000"/>
        </w:rPr>
      </w:pPr>
      <w:r w:rsidRPr="00351FFC">
        <w:rPr>
          <w:rFonts w:asciiTheme="minorHAnsi" w:hAnsiTheme="minorHAnsi"/>
          <w:color w:val="000000"/>
        </w:rPr>
        <w:t>DEFINITIONS</w:t>
      </w:r>
    </w:p>
    <w:p w14:paraId="7BF91296" w14:textId="77777777" w:rsidR="00A475BC" w:rsidRPr="00351FFC" w:rsidRDefault="00A475BC" w:rsidP="00A475BC">
      <w:pPr>
        <w:pStyle w:val="ListParagraph"/>
        <w:numPr>
          <w:ilvl w:val="2"/>
          <w:numId w:val="3"/>
        </w:numPr>
        <w:rPr>
          <w:rFonts w:asciiTheme="minorHAnsi" w:hAnsiTheme="minorHAnsi"/>
          <w:color w:val="000000"/>
        </w:rPr>
      </w:pPr>
      <w:r w:rsidRPr="00351FFC">
        <w:rPr>
          <w:rFonts w:asciiTheme="minorHAnsi" w:hAnsiTheme="minorHAnsi"/>
          <w:color w:val="000000"/>
          <w:u w:val="single"/>
        </w:rPr>
        <w:t>Glass</w:t>
      </w:r>
      <w:r w:rsidRPr="00351FFC">
        <w:rPr>
          <w:rFonts w:asciiTheme="minorHAnsi" w:hAnsiTheme="minorHAnsi"/>
          <w:color w:val="000000"/>
        </w:rPr>
        <w:t>: All glass, including spandrel glass.</w:t>
      </w:r>
    </w:p>
    <w:p w14:paraId="748DB010" w14:textId="77777777" w:rsidR="00A475BC" w:rsidRPr="00351FFC" w:rsidRDefault="00A475BC" w:rsidP="00A475BC">
      <w:pPr>
        <w:pStyle w:val="ListParagraph"/>
        <w:numPr>
          <w:ilvl w:val="2"/>
          <w:numId w:val="3"/>
        </w:numPr>
        <w:rPr>
          <w:rFonts w:asciiTheme="minorHAnsi" w:hAnsiTheme="minorHAnsi"/>
          <w:color w:val="000000"/>
        </w:rPr>
      </w:pPr>
      <w:r w:rsidRPr="00351FFC">
        <w:rPr>
          <w:rFonts w:asciiTheme="minorHAnsi" w:hAnsiTheme="minorHAnsi"/>
          <w:color w:val="000000"/>
          <w:u w:val="single"/>
        </w:rPr>
        <w:t>Reflective and/or Transparent Non-Glass Materials:</w:t>
      </w:r>
      <w:r w:rsidRPr="00351FFC">
        <w:rPr>
          <w:rFonts w:asciiTheme="minorHAnsi" w:hAnsiTheme="minorHAnsi"/>
          <w:color w:val="000000"/>
        </w:rPr>
        <w:t xml:space="preserve"> Any non-glass materials that are transparent or highly reflective, including but not limited to plexiglass and polished metal.</w:t>
      </w:r>
    </w:p>
    <w:p w14:paraId="4B3618FB" w14:textId="77777777" w:rsidR="00A475BC" w:rsidRPr="00351FFC" w:rsidRDefault="00A475BC" w:rsidP="00A475BC">
      <w:pPr>
        <w:pStyle w:val="ListParagraph"/>
        <w:numPr>
          <w:ilvl w:val="2"/>
          <w:numId w:val="3"/>
        </w:numPr>
        <w:rPr>
          <w:rFonts w:asciiTheme="minorHAnsi" w:hAnsiTheme="minorHAnsi"/>
          <w:color w:val="000000"/>
        </w:rPr>
      </w:pPr>
      <w:r w:rsidRPr="00351FFC">
        <w:rPr>
          <w:rFonts w:asciiTheme="minorHAnsi" w:hAnsiTheme="minorHAnsi"/>
          <w:color w:val="000000"/>
          <w:u w:val="single"/>
        </w:rPr>
        <w:t>Bird Activity Zone</w:t>
      </w:r>
      <w:r w:rsidRPr="00351FFC">
        <w:rPr>
          <w:rFonts w:asciiTheme="minorHAnsi" w:hAnsiTheme="minorHAnsi"/>
          <w:color w:val="000000"/>
        </w:rPr>
        <w:t>: The zone between 0 an</w:t>
      </w:r>
      <w:bookmarkStart w:id="0" w:name="_GoBack"/>
      <w:bookmarkEnd w:id="0"/>
      <w:r w:rsidRPr="00351FFC">
        <w:rPr>
          <w:rFonts w:asciiTheme="minorHAnsi" w:hAnsiTheme="minorHAnsi"/>
          <w:color w:val="000000"/>
        </w:rPr>
        <w:t xml:space="preserve">d 100 feet above grade.  </w:t>
      </w:r>
    </w:p>
    <w:p w14:paraId="2AF917E9" w14:textId="77777777" w:rsidR="00A475BC" w:rsidRPr="00351FFC" w:rsidRDefault="00A475BC" w:rsidP="00A475BC">
      <w:pPr>
        <w:pStyle w:val="ListParagraph"/>
        <w:numPr>
          <w:ilvl w:val="2"/>
          <w:numId w:val="3"/>
        </w:numPr>
        <w:rPr>
          <w:rFonts w:asciiTheme="minorHAnsi" w:hAnsiTheme="minorHAnsi"/>
          <w:color w:val="000000"/>
        </w:rPr>
      </w:pPr>
      <w:r w:rsidRPr="00351FFC">
        <w:rPr>
          <w:rFonts w:asciiTheme="minorHAnsi" w:hAnsiTheme="minorHAnsi"/>
          <w:color w:val="000000"/>
          <w:u w:val="single"/>
        </w:rPr>
        <w:lastRenderedPageBreak/>
        <w:t>Auxiliary Structures</w:t>
      </w:r>
      <w:r w:rsidRPr="00351FFC">
        <w:rPr>
          <w:rFonts w:asciiTheme="minorHAnsi" w:hAnsiTheme="minorHAnsi"/>
          <w:color w:val="000000"/>
        </w:rPr>
        <w:t>: Structures that pose significant collision risks to birds wherever they are found, including but not limited to:</w:t>
      </w:r>
    </w:p>
    <w:p w14:paraId="6442EAA0" w14:textId="77777777" w:rsidR="00A475BC" w:rsidRPr="00351FFC" w:rsidRDefault="00A475BC" w:rsidP="00A475BC">
      <w:pPr>
        <w:pStyle w:val="ListParagraph"/>
        <w:numPr>
          <w:ilvl w:val="3"/>
          <w:numId w:val="3"/>
        </w:numPr>
        <w:rPr>
          <w:rFonts w:asciiTheme="minorHAnsi" w:hAnsiTheme="minorHAnsi"/>
          <w:color w:val="000000"/>
        </w:rPr>
      </w:pPr>
      <w:r w:rsidRPr="00351FFC">
        <w:rPr>
          <w:rFonts w:asciiTheme="minorHAnsi" w:hAnsiTheme="minorHAnsi"/>
          <w:color w:val="000000"/>
        </w:rPr>
        <w:t xml:space="preserve">Transparent or highly-reflective: </w:t>
      </w:r>
    </w:p>
    <w:p w14:paraId="15493CAC" w14:textId="77777777" w:rsidR="00A475BC" w:rsidRPr="00351FFC" w:rsidRDefault="00A475BC" w:rsidP="00A475BC">
      <w:pPr>
        <w:pStyle w:val="ListParagraph"/>
        <w:numPr>
          <w:ilvl w:val="4"/>
          <w:numId w:val="3"/>
        </w:numPr>
        <w:rPr>
          <w:rFonts w:asciiTheme="minorHAnsi" w:hAnsiTheme="minorHAnsi"/>
          <w:color w:val="000000"/>
        </w:rPr>
      </w:pPr>
      <w:r w:rsidRPr="00351FFC">
        <w:rPr>
          <w:rFonts w:asciiTheme="minorHAnsi" w:hAnsiTheme="minorHAnsi"/>
          <w:color w:val="000000"/>
        </w:rPr>
        <w:t>Railings, including balconies</w:t>
      </w:r>
    </w:p>
    <w:p w14:paraId="503CDEEE" w14:textId="77777777" w:rsidR="00A475BC" w:rsidRPr="00351FFC" w:rsidRDefault="00A475BC" w:rsidP="00A475BC">
      <w:pPr>
        <w:pStyle w:val="ListParagraph"/>
        <w:numPr>
          <w:ilvl w:val="4"/>
          <w:numId w:val="3"/>
        </w:numPr>
        <w:rPr>
          <w:rFonts w:asciiTheme="minorHAnsi" w:hAnsiTheme="minorHAnsi"/>
          <w:color w:val="000000"/>
        </w:rPr>
      </w:pPr>
      <w:r w:rsidRPr="00351FFC">
        <w:rPr>
          <w:rFonts w:asciiTheme="minorHAnsi" w:hAnsiTheme="minorHAnsi"/>
          <w:color w:val="000000"/>
        </w:rPr>
        <w:t>Noise barriers</w:t>
      </w:r>
    </w:p>
    <w:p w14:paraId="5D309B04" w14:textId="77777777" w:rsidR="00A475BC" w:rsidRPr="00351FFC" w:rsidRDefault="00A475BC" w:rsidP="00A475BC">
      <w:pPr>
        <w:pStyle w:val="ListParagraph"/>
        <w:numPr>
          <w:ilvl w:val="4"/>
          <w:numId w:val="3"/>
        </w:numPr>
        <w:rPr>
          <w:rFonts w:asciiTheme="minorHAnsi" w:hAnsiTheme="minorHAnsi"/>
          <w:color w:val="000000"/>
        </w:rPr>
      </w:pPr>
      <w:r w:rsidRPr="00351FFC">
        <w:rPr>
          <w:rFonts w:asciiTheme="minorHAnsi" w:hAnsiTheme="minorHAnsi"/>
          <w:color w:val="000000"/>
        </w:rPr>
        <w:t>Wind barriers (including in parking structures)</w:t>
      </w:r>
    </w:p>
    <w:p w14:paraId="4B3AB815" w14:textId="77777777" w:rsidR="00A475BC" w:rsidRPr="00351FFC" w:rsidRDefault="00A475BC" w:rsidP="00A475BC">
      <w:pPr>
        <w:pStyle w:val="ListParagraph"/>
        <w:numPr>
          <w:ilvl w:val="4"/>
          <w:numId w:val="3"/>
        </w:numPr>
        <w:rPr>
          <w:rFonts w:asciiTheme="minorHAnsi" w:hAnsiTheme="minorHAnsi"/>
          <w:color w:val="000000"/>
        </w:rPr>
      </w:pPr>
      <w:r w:rsidRPr="00351FFC">
        <w:rPr>
          <w:rFonts w:asciiTheme="minorHAnsi" w:hAnsiTheme="minorHAnsi"/>
          <w:color w:val="000000"/>
        </w:rPr>
        <w:t>Transportation or weather shelters, including both private and public bus and train stops</w:t>
      </w:r>
    </w:p>
    <w:p w14:paraId="4DF865BE" w14:textId="77777777" w:rsidR="00A475BC" w:rsidRPr="00351FFC" w:rsidRDefault="00A475BC" w:rsidP="00A475BC">
      <w:pPr>
        <w:pStyle w:val="ListParagraph"/>
        <w:numPr>
          <w:ilvl w:val="3"/>
          <w:numId w:val="3"/>
        </w:numPr>
        <w:rPr>
          <w:rFonts w:asciiTheme="minorHAnsi" w:hAnsiTheme="minorHAnsi"/>
          <w:color w:val="000000"/>
        </w:rPr>
      </w:pPr>
      <w:r w:rsidRPr="00351FFC">
        <w:rPr>
          <w:rFonts w:asciiTheme="minorHAnsi" w:hAnsiTheme="minorHAnsi"/>
          <w:color w:val="000000"/>
        </w:rPr>
        <w:t>Small, stand-alone buildings that present conditions that can be both transparent and reflective:</w:t>
      </w:r>
    </w:p>
    <w:p w14:paraId="1208FA8B" w14:textId="77777777" w:rsidR="00A475BC" w:rsidRPr="00351FFC" w:rsidRDefault="00A475BC" w:rsidP="00A475BC">
      <w:pPr>
        <w:pStyle w:val="ListParagraph"/>
        <w:numPr>
          <w:ilvl w:val="4"/>
          <w:numId w:val="3"/>
        </w:numPr>
        <w:rPr>
          <w:rFonts w:asciiTheme="minorHAnsi" w:hAnsiTheme="minorHAnsi"/>
          <w:color w:val="000000"/>
        </w:rPr>
      </w:pPr>
      <w:r w:rsidRPr="00351FFC">
        <w:rPr>
          <w:rFonts w:asciiTheme="minorHAnsi" w:hAnsiTheme="minorHAnsi"/>
          <w:color w:val="000000"/>
        </w:rPr>
        <w:t>Gazebos</w:t>
      </w:r>
    </w:p>
    <w:p w14:paraId="43EB0A62" w14:textId="77777777" w:rsidR="00A475BC" w:rsidRPr="00351FFC" w:rsidRDefault="00A475BC" w:rsidP="00A475BC">
      <w:pPr>
        <w:pStyle w:val="ListParagraph"/>
        <w:numPr>
          <w:ilvl w:val="4"/>
          <w:numId w:val="3"/>
        </w:numPr>
        <w:rPr>
          <w:rFonts w:asciiTheme="minorHAnsi" w:hAnsiTheme="minorHAnsi"/>
          <w:color w:val="000000"/>
        </w:rPr>
      </w:pPr>
      <w:r w:rsidRPr="00351FFC">
        <w:rPr>
          <w:rFonts w:asciiTheme="minorHAnsi" w:hAnsiTheme="minorHAnsi"/>
          <w:color w:val="000000"/>
        </w:rPr>
        <w:t>External ticket booths</w:t>
      </w:r>
    </w:p>
    <w:p w14:paraId="11EDD918" w14:textId="71C0372F" w:rsidR="00A475BC" w:rsidRPr="00351FFC" w:rsidRDefault="00A475BC" w:rsidP="00A475BC">
      <w:pPr>
        <w:pStyle w:val="ListParagraph"/>
        <w:numPr>
          <w:ilvl w:val="4"/>
          <w:numId w:val="3"/>
        </w:numPr>
        <w:rPr>
          <w:rFonts w:asciiTheme="minorHAnsi" w:hAnsiTheme="minorHAnsi"/>
          <w:color w:val="000000"/>
        </w:rPr>
      </w:pPr>
      <w:r w:rsidRPr="00351FFC">
        <w:rPr>
          <w:rFonts w:asciiTheme="minorHAnsi" w:hAnsiTheme="minorHAnsi"/>
          <w:color w:val="000000"/>
        </w:rPr>
        <w:t>Any other free-standing glass, plexiglass, or other clear, transparent, or reflective free-standing structure</w:t>
      </w:r>
    </w:p>
    <w:p w14:paraId="0425E6DD" w14:textId="6BBB77BF" w:rsidR="00A475BC" w:rsidRPr="00351FFC" w:rsidRDefault="00A475BC" w:rsidP="00A475BC">
      <w:pPr>
        <w:pStyle w:val="ListParagraph"/>
        <w:numPr>
          <w:ilvl w:val="2"/>
          <w:numId w:val="3"/>
        </w:numPr>
        <w:rPr>
          <w:rFonts w:asciiTheme="minorHAnsi" w:hAnsiTheme="minorHAnsi"/>
          <w:color w:val="000000"/>
        </w:rPr>
      </w:pPr>
      <w:r w:rsidRPr="00351FFC">
        <w:rPr>
          <w:rFonts w:asciiTheme="minorHAnsi" w:hAnsiTheme="minorHAnsi"/>
          <w:color w:val="000000"/>
          <w:u w:val="single"/>
        </w:rPr>
        <w:t>High-Risk Building Features</w:t>
      </w:r>
      <w:r w:rsidRPr="00351FFC">
        <w:rPr>
          <w:rFonts w:asciiTheme="minorHAnsi" w:hAnsiTheme="minorHAnsi"/>
          <w:color w:val="000000"/>
        </w:rPr>
        <w:t xml:space="preserve">: </w:t>
      </w:r>
    </w:p>
    <w:p w14:paraId="2E2A3F48" w14:textId="77777777" w:rsidR="00A475BC" w:rsidRPr="00351FFC" w:rsidRDefault="00A475BC" w:rsidP="00A475BC">
      <w:pPr>
        <w:pStyle w:val="ListParagraph"/>
        <w:numPr>
          <w:ilvl w:val="3"/>
          <w:numId w:val="3"/>
        </w:numPr>
        <w:rPr>
          <w:rFonts w:asciiTheme="minorHAnsi" w:hAnsiTheme="minorHAnsi"/>
          <w:color w:val="000000"/>
        </w:rPr>
      </w:pPr>
      <w:r w:rsidRPr="00351FFC">
        <w:rPr>
          <w:rFonts w:asciiTheme="minorHAnsi" w:hAnsiTheme="minorHAnsi"/>
          <w:color w:val="000000"/>
        </w:rPr>
        <w:t>Skyways/skywalks</w:t>
      </w:r>
    </w:p>
    <w:p w14:paraId="1DE61334" w14:textId="2B170BBE" w:rsidR="00A475BC" w:rsidRPr="00351FFC" w:rsidRDefault="00A475BC" w:rsidP="00A475BC">
      <w:pPr>
        <w:pStyle w:val="ListParagraph"/>
        <w:numPr>
          <w:ilvl w:val="3"/>
          <w:numId w:val="3"/>
        </w:numPr>
        <w:rPr>
          <w:rFonts w:asciiTheme="minorHAnsi" w:hAnsiTheme="minorHAnsi"/>
          <w:color w:val="000000"/>
        </w:rPr>
      </w:pPr>
      <w:r w:rsidRPr="00351FFC">
        <w:rPr>
          <w:rFonts w:asciiTheme="minorHAnsi" w:hAnsiTheme="minorHAnsi"/>
          <w:color w:val="000000"/>
        </w:rPr>
        <w:t>All floors of building connectors</w:t>
      </w:r>
    </w:p>
    <w:p w14:paraId="1E7B80CB" w14:textId="69436361" w:rsidR="00A475BC" w:rsidRPr="00351FFC" w:rsidRDefault="00A475BC" w:rsidP="00A475BC">
      <w:pPr>
        <w:pStyle w:val="ListParagraph"/>
        <w:numPr>
          <w:ilvl w:val="3"/>
          <w:numId w:val="3"/>
        </w:numPr>
        <w:rPr>
          <w:rFonts w:asciiTheme="minorHAnsi" w:hAnsiTheme="minorHAnsi"/>
          <w:color w:val="000000"/>
        </w:rPr>
      </w:pPr>
      <w:r w:rsidRPr="00351FFC">
        <w:rPr>
          <w:rFonts w:asciiTheme="minorHAnsi" w:hAnsiTheme="minorHAnsi"/>
          <w:color w:val="000000"/>
        </w:rPr>
        <w:t xml:space="preserve">All outside corners where a bird can see in one side of the building and out the other (“fly-through conditions”) within 30 feet of the corner </w:t>
      </w:r>
    </w:p>
    <w:p w14:paraId="0308A97E" w14:textId="303FCF29" w:rsidR="00A475BC" w:rsidRPr="00351FFC" w:rsidRDefault="00A475BC" w:rsidP="00A475BC">
      <w:pPr>
        <w:pStyle w:val="ListParagraph"/>
        <w:numPr>
          <w:ilvl w:val="3"/>
          <w:numId w:val="3"/>
        </w:numPr>
        <w:rPr>
          <w:rFonts w:asciiTheme="minorHAnsi" w:hAnsiTheme="minorHAnsi"/>
          <w:color w:val="000000"/>
        </w:rPr>
      </w:pPr>
      <w:r w:rsidRPr="00351FFC">
        <w:rPr>
          <w:rFonts w:asciiTheme="minorHAnsi" w:hAnsiTheme="minorHAnsi"/>
          <w:color w:val="000000"/>
        </w:rPr>
        <w:t>All interior corners within 30 feet of the corner</w:t>
      </w:r>
    </w:p>
    <w:p w14:paraId="7E5AEDA8" w14:textId="04C0ADD2" w:rsidR="00A475BC" w:rsidRPr="00351FFC" w:rsidRDefault="00A475BC" w:rsidP="00A475BC">
      <w:pPr>
        <w:pStyle w:val="ListParagraph"/>
        <w:numPr>
          <w:ilvl w:val="3"/>
          <w:numId w:val="3"/>
        </w:numPr>
        <w:rPr>
          <w:rFonts w:asciiTheme="minorHAnsi" w:hAnsiTheme="minorHAnsi"/>
          <w:color w:val="000000"/>
        </w:rPr>
      </w:pPr>
      <w:r w:rsidRPr="00351FFC">
        <w:rPr>
          <w:rFonts w:asciiTheme="minorHAnsi" w:hAnsiTheme="minorHAnsi"/>
          <w:color w:val="000000"/>
        </w:rPr>
        <w:t>Glazing adjacent to courtyards</w:t>
      </w:r>
    </w:p>
    <w:p w14:paraId="015C50A8" w14:textId="36D8A958" w:rsidR="00A475BC" w:rsidRPr="00351FFC" w:rsidRDefault="00A475BC" w:rsidP="00A475BC">
      <w:pPr>
        <w:pStyle w:val="ListParagraph"/>
        <w:numPr>
          <w:ilvl w:val="3"/>
          <w:numId w:val="3"/>
        </w:numPr>
        <w:rPr>
          <w:rFonts w:asciiTheme="minorHAnsi" w:hAnsiTheme="minorHAnsi"/>
          <w:color w:val="000000"/>
        </w:rPr>
      </w:pPr>
      <w:r w:rsidRPr="00351FFC">
        <w:rPr>
          <w:rFonts w:asciiTheme="minorHAnsi" w:hAnsiTheme="minorHAnsi"/>
          <w:color w:val="000000"/>
        </w:rPr>
        <w:t>Atria, open and enclosed</w:t>
      </w:r>
    </w:p>
    <w:p w14:paraId="4D8EE292" w14:textId="1EF6D52C" w:rsidR="00A475BC" w:rsidRPr="00351FFC" w:rsidRDefault="00A475BC" w:rsidP="00A475BC">
      <w:pPr>
        <w:pStyle w:val="ListParagraph"/>
        <w:numPr>
          <w:ilvl w:val="3"/>
          <w:numId w:val="3"/>
        </w:numPr>
        <w:rPr>
          <w:rFonts w:asciiTheme="minorHAnsi" w:hAnsiTheme="minorHAnsi"/>
          <w:color w:val="000000"/>
        </w:rPr>
      </w:pPr>
      <w:r w:rsidRPr="00351FFC">
        <w:rPr>
          <w:rFonts w:asciiTheme="minorHAnsi" w:hAnsiTheme="minorHAnsi"/>
          <w:color w:val="000000"/>
        </w:rPr>
        <w:t>Three floors of glazing adjacent to any green roof or partial green roof</w:t>
      </w:r>
    </w:p>
    <w:p w14:paraId="7D96D4F3" w14:textId="47735548" w:rsidR="00A475BC" w:rsidRPr="00351FFC" w:rsidRDefault="00A475BC" w:rsidP="00A475BC">
      <w:pPr>
        <w:pStyle w:val="ListParagraph"/>
        <w:numPr>
          <w:ilvl w:val="2"/>
          <w:numId w:val="3"/>
        </w:numPr>
        <w:rPr>
          <w:rFonts w:asciiTheme="minorHAnsi" w:hAnsiTheme="minorHAnsi"/>
          <w:color w:val="000000"/>
        </w:rPr>
      </w:pPr>
      <w:r w:rsidRPr="00351FFC">
        <w:rPr>
          <w:rFonts w:asciiTheme="minorHAnsi" w:hAnsiTheme="minorHAnsi"/>
          <w:color w:val="000000"/>
          <w:u w:val="single"/>
        </w:rPr>
        <w:t>Major Renovations and Additions Involving Glass</w:t>
      </w:r>
      <w:r w:rsidRPr="00351FFC">
        <w:rPr>
          <w:rFonts w:asciiTheme="minorHAnsi" w:hAnsiTheme="minorHAnsi"/>
          <w:color w:val="000000"/>
        </w:rPr>
        <w:t>: Any renovation in the Bird Activity Zone that:</w:t>
      </w:r>
    </w:p>
    <w:p w14:paraId="1E7478BF" w14:textId="262DBC40" w:rsidR="00A475BC" w:rsidRPr="00351FFC" w:rsidRDefault="00A475BC" w:rsidP="00A475BC">
      <w:pPr>
        <w:pStyle w:val="ListParagraph"/>
        <w:numPr>
          <w:ilvl w:val="3"/>
          <w:numId w:val="3"/>
        </w:numPr>
        <w:rPr>
          <w:rFonts w:asciiTheme="minorHAnsi" w:hAnsiTheme="minorHAnsi"/>
          <w:color w:val="000000"/>
        </w:rPr>
      </w:pPr>
      <w:r w:rsidRPr="00351FFC">
        <w:rPr>
          <w:rFonts w:asciiTheme="minorHAnsi" w:hAnsiTheme="minorHAnsi"/>
          <w:color w:val="000000"/>
        </w:rPr>
        <w:t>Replaces at least 25% of a structure’s existing glass or other transparent or reflective materials, or</w:t>
      </w:r>
    </w:p>
    <w:p w14:paraId="754904A3" w14:textId="1500681E" w:rsidR="00A475BC" w:rsidRPr="00351FFC" w:rsidRDefault="00A475BC" w:rsidP="00A475BC">
      <w:pPr>
        <w:pStyle w:val="ListParagraph"/>
        <w:numPr>
          <w:ilvl w:val="3"/>
          <w:numId w:val="3"/>
        </w:numPr>
        <w:rPr>
          <w:rFonts w:asciiTheme="minorHAnsi" w:hAnsiTheme="minorHAnsi"/>
          <w:color w:val="000000"/>
        </w:rPr>
      </w:pPr>
      <w:r w:rsidRPr="00351FFC">
        <w:rPr>
          <w:rFonts w:asciiTheme="minorHAnsi" w:hAnsiTheme="minorHAnsi"/>
          <w:color w:val="000000"/>
        </w:rPr>
        <w:t>Adds any new glass or transparent or reflective materials</w:t>
      </w:r>
    </w:p>
    <w:p w14:paraId="0D43C579" w14:textId="5651FB99" w:rsidR="00A475BC" w:rsidRPr="00351FFC" w:rsidRDefault="00A475BC" w:rsidP="00A475BC">
      <w:pPr>
        <w:pStyle w:val="ListParagraph"/>
        <w:numPr>
          <w:ilvl w:val="2"/>
          <w:numId w:val="3"/>
        </w:numPr>
        <w:rPr>
          <w:rFonts w:asciiTheme="minorHAnsi" w:hAnsiTheme="minorHAnsi"/>
          <w:color w:val="000000"/>
        </w:rPr>
      </w:pPr>
      <w:r w:rsidRPr="00351FFC">
        <w:rPr>
          <w:rFonts w:asciiTheme="minorHAnsi" w:hAnsiTheme="minorHAnsi"/>
          <w:color w:val="000000"/>
          <w:u w:val="single"/>
        </w:rPr>
        <w:t>Bird-Friendly Glass:</w:t>
      </w:r>
      <w:r w:rsidRPr="00351FFC">
        <w:rPr>
          <w:rFonts w:asciiTheme="minorHAnsi" w:hAnsiTheme="minorHAnsi"/>
          <w:color w:val="000000"/>
        </w:rPr>
        <w:t xml:space="preserve"> Glass or materials that meet any of the following conditions:</w:t>
      </w:r>
    </w:p>
    <w:p w14:paraId="7BFB67EE" w14:textId="75CC5ADD" w:rsidR="00A475BC" w:rsidRPr="00351FFC" w:rsidRDefault="00A475BC" w:rsidP="00A475BC">
      <w:pPr>
        <w:pStyle w:val="ListParagraph"/>
        <w:numPr>
          <w:ilvl w:val="3"/>
          <w:numId w:val="3"/>
        </w:numPr>
        <w:rPr>
          <w:rFonts w:asciiTheme="minorHAnsi" w:hAnsiTheme="minorHAnsi"/>
          <w:color w:val="000000"/>
        </w:rPr>
      </w:pPr>
      <w:r w:rsidRPr="00351FFC">
        <w:rPr>
          <w:rFonts w:asciiTheme="minorHAnsi" w:hAnsiTheme="minorHAnsi"/>
          <w:color w:val="000000"/>
        </w:rPr>
        <w:t xml:space="preserve">Any product with an American Bird Conservancy Material Threat Factor Rating ≤ 30. Visit </w:t>
      </w:r>
      <w:hyperlink r:id="rId11" w:history="1">
        <w:r w:rsidRPr="00351FFC">
          <w:rPr>
            <w:rStyle w:val="Hyperlink"/>
            <w:rFonts w:asciiTheme="minorHAnsi" w:hAnsiTheme="minorHAnsi"/>
          </w:rPr>
          <w:t>birdsmartglass.org</w:t>
        </w:r>
      </w:hyperlink>
      <w:r w:rsidRPr="00351FFC">
        <w:rPr>
          <w:rFonts w:asciiTheme="minorHAnsi" w:hAnsiTheme="minorHAnsi"/>
          <w:color w:val="000000"/>
        </w:rPr>
        <w:t xml:space="preserve"> to view the continuously-updated database</w:t>
      </w:r>
    </w:p>
    <w:p w14:paraId="76CEFF68" w14:textId="0730728E" w:rsidR="00A475BC" w:rsidRPr="00351FFC" w:rsidRDefault="00A475BC" w:rsidP="00A475BC">
      <w:pPr>
        <w:pStyle w:val="ListParagraph"/>
        <w:numPr>
          <w:ilvl w:val="3"/>
          <w:numId w:val="3"/>
        </w:numPr>
        <w:rPr>
          <w:rFonts w:asciiTheme="minorHAnsi" w:hAnsiTheme="minorHAnsi"/>
          <w:color w:val="000000"/>
        </w:rPr>
      </w:pPr>
      <w:r w:rsidRPr="00351FFC">
        <w:rPr>
          <w:rFonts w:asciiTheme="minorHAnsi" w:hAnsiTheme="minorHAnsi"/>
          <w:color w:val="000000"/>
        </w:rPr>
        <w:t xml:space="preserve">Any product that follows </w:t>
      </w:r>
      <w:hyperlink r:id="rId12" w:history="1">
        <w:r w:rsidRPr="00351FFC">
          <w:rPr>
            <w:rStyle w:val="Hyperlink"/>
            <w:rFonts w:asciiTheme="minorHAnsi" w:hAnsiTheme="minorHAnsi"/>
          </w:rPr>
          <w:t>American Bird Conservancy’s Prescriptive Rating Criteria</w:t>
        </w:r>
      </w:hyperlink>
      <w:r w:rsidRPr="00351FFC">
        <w:rPr>
          <w:rFonts w:asciiTheme="minorHAnsi" w:hAnsiTheme="minorHAnsi"/>
          <w:color w:val="000000"/>
        </w:rPr>
        <w:t xml:space="preserve"> (</w:t>
      </w:r>
      <w:hyperlink r:id="rId13" w:history="1">
        <w:r w:rsidRPr="00351FFC">
          <w:rPr>
            <w:rStyle w:val="Hyperlink"/>
            <w:rFonts w:asciiTheme="minorHAnsi" w:hAnsiTheme="minorHAnsi"/>
          </w:rPr>
          <w:t>abcthreatfactor.org</w:t>
        </w:r>
      </w:hyperlink>
      <w:r w:rsidRPr="00351FFC">
        <w:rPr>
          <w:rFonts w:asciiTheme="minorHAnsi" w:hAnsiTheme="minorHAnsi"/>
          <w:color w:val="000000"/>
        </w:rPr>
        <w:t>)</w:t>
      </w:r>
    </w:p>
    <w:p w14:paraId="7E2932FC" w14:textId="2D05ACD8" w:rsidR="00A475BC" w:rsidRPr="00351FFC" w:rsidRDefault="00A475BC" w:rsidP="00A475BC">
      <w:pPr>
        <w:pStyle w:val="ListParagraph"/>
        <w:numPr>
          <w:ilvl w:val="3"/>
          <w:numId w:val="3"/>
        </w:numPr>
        <w:rPr>
          <w:rFonts w:asciiTheme="minorHAnsi" w:hAnsiTheme="minorHAnsi"/>
          <w:color w:val="000000"/>
        </w:rPr>
      </w:pPr>
      <w:r w:rsidRPr="00351FFC">
        <w:rPr>
          <w:rFonts w:asciiTheme="minorHAnsi" w:hAnsiTheme="minorHAnsi"/>
          <w:color w:val="000000"/>
        </w:rPr>
        <w:t xml:space="preserve">Glass with exterior surface (surface 1) obstructed and effectively covered by building-integrated structures that do not have gaps larger than 12” in any dimension, including non-glass double-skin facades, metal screens, fixed solar shading, exterior insect or solar screens, and other features </w:t>
      </w:r>
      <w:r w:rsidRPr="00351FFC">
        <w:rPr>
          <w:rFonts w:asciiTheme="minorHAnsi" w:hAnsiTheme="minorHAnsi"/>
          <w:color w:val="000000"/>
        </w:rPr>
        <w:lastRenderedPageBreak/>
        <w:t>as determined by the (</w:t>
      </w:r>
      <w:r w:rsidRPr="00351FFC">
        <w:rPr>
          <w:rFonts w:asciiTheme="minorHAnsi" w:hAnsiTheme="minorHAnsi"/>
          <w:i/>
          <w:color w:val="000000"/>
          <w:u w:val="single"/>
        </w:rPr>
        <w:t>BUILDING DEPARTMENT OR SIMILAR</w:t>
      </w:r>
      <w:r w:rsidRPr="00351FFC">
        <w:rPr>
          <w:rFonts w:asciiTheme="minorHAnsi" w:hAnsiTheme="minorHAnsi"/>
          <w:color w:val="000000"/>
        </w:rPr>
        <w:t xml:space="preserve">) that meet these conditions. </w:t>
      </w:r>
    </w:p>
    <w:p w14:paraId="0D95F7A5" w14:textId="6D8258DB" w:rsidR="00A475BC" w:rsidRPr="00351FFC" w:rsidRDefault="00A475BC" w:rsidP="00A475BC">
      <w:pPr>
        <w:pStyle w:val="ListParagraph"/>
        <w:numPr>
          <w:ilvl w:val="3"/>
          <w:numId w:val="3"/>
        </w:numPr>
        <w:rPr>
          <w:rFonts w:asciiTheme="minorHAnsi" w:hAnsiTheme="minorHAnsi"/>
          <w:color w:val="000000"/>
        </w:rPr>
      </w:pPr>
      <w:r w:rsidRPr="00351FFC">
        <w:rPr>
          <w:rFonts w:asciiTheme="minorHAnsi" w:hAnsiTheme="minorHAnsi"/>
          <w:color w:val="000000"/>
        </w:rPr>
        <w:t xml:space="preserve">Continuous-surface materials, including spandrel glass and polished or brushed metals, whose surface 1 gloss reading follows the </w:t>
      </w:r>
      <w:hyperlink r:id="rId14" w:history="1">
        <w:r w:rsidRPr="00351FFC">
          <w:rPr>
            <w:rStyle w:val="Hyperlink"/>
            <w:rFonts w:asciiTheme="minorHAnsi" w:hAnsiTheme="minorHAnsi"/>
          </w:rPr>
          <w:t>ABC Prescriptive Rating Criteria</w:t>
        </w:r>
      </w:hyperlink>
      <w:r w:rsidRPr="00351FFC">
        <w:rPr>
          <w:rFonts w:asciiTheme="minorHAnsi" w:hAnsiTheme="minorHAnsi"/>
          <w:color w:val="000000"/>
        </w:rPr>
        <w:t xml:space="preserve"> (</w:t>
      </w:r>
      <w:hyperlink r:id="rId15" w:history="1">
        <w:r w:rsidRPr="00351FFC">
          <w:rPr>
            <w:rStyle w:val="Hyperlink"/>
            <w:rFonts w:asciiTheme="minorHAnsi" w:hAnsiTheme="minorHAnsi"/>
          </w:rPr>
          <w:t>abcthreatfactor.org</w:t>
        </w:r>
      </w:hyperlink>
      <w:r w:rsidRPr="00351FFC">
        <w:rPr>
          <w:rFonts w:asciiTheme="minorHAnsi" w:hAnsiTheme="minorHAnsi"/>
          <w:color w:val="000000"/>
        </w:rPr>
        <w:t>) to ensure that they do not produce strong reflections).</w:t>
      </w:r>
    </w:p>
    <w:p w14:paraId="4D4A1F6D" w14:textId="486598CC" w:rsidR="00A475BC" w:rsidRPr="00351FFC" w:rsidRDefault="00A475BC" w:rsidP="00A475BC">
      <w:pPr>
        <w:pStyle w:val="ListParagraph"/>
        <w:numPr>
          <w:ilvl w:val="1"/>
          <w:numId w:val="3"/>
        </w:numPr>
        <w:rPr>
          <w:rFonts w:asciiTheme="minorHAnsi" w:hAnsiTheme="minorHAnsi"/>
          <w:color w:val="000000"/>
        </w:rPr>
      </w:pPr>
      <w:r w:rsidRPr="00351FFC">
        <w:rPr>
          <w:rFonts w:asciiTheme="minorHAnsi" w:hAnsiTheme="minorHAnsi"/>
          <w:color w:val="000000"/>
        </w:rPr>
        <w:t>REQUIREMENTS</w:t>
      </w:r>
    </w:p>
    <w:p w14:paraId="2FA47210" w14:textId="43ED0FC3" w:rsidR="00A475BC" w:rsidRPr="00351FFC" w:rsidRDefault="00A475BC" w:rsidP="00A475BC">
      <w:pPr>
        <w:pStyle w:val="ListParagraph"/>
        <w:numPr>
          <w:ilvl w:val="2"/>
          <w:numId w:val="3"/>
        </w:numPr>
        <w:rPr>
          <w:rFonts w:asciiTheme="minorHAnsi" w:hAnsiTheme="minorHAnsi"/>
          <w:color w:val="000000"/>
        </w:rPr>
      </w:pPr>
      <w:r w:rsidRPr="00351FFC">
        <w:rPr>
          <w:rFonts w:asciiTheme="minorHAnsi" w:hAnsiTheme="minorHAnsi"/>
          <w:color w:val="000000"/>
        </w:rPr>
        <w:t>100% of the glazing for all building types must be Bird-Friendly Glass for the following projects:</w:t>
      </w:r>
    </w:p>
    <w:p w14:paraId="52B8A501" w14:textId="4F8DAAC5" w:rsidR="00A475BC" w:rsidRPr="00351FFC" w:rsidRDefault="00A475BC" w:rsidP="00A475BC">
      <w:pPr>
        <w:pStyle w:val="ListParagraph"/>
        <w:numPr>
          <w:ilvl w:val="3"/>
          <w:numId w:val="3"/>
        </w:numPr>
        <w:rPr>
          <w:rFonts w:asciiTheme="minorHAnsi" w:hAnsiTheme="minorHAnsi"/>
          <w:color w:val="000000"/>
        </w:rPr>
      </w:pPr>
      <w:r w:rsidRPr="00351FFC">
        <w:rPr>
          <w:rFonts w:asciiTheme="minorHAnsi" w:hAnsiTheme="minorHAnsi"/>
          <w:color w:val="000000"/>
        </w:rPr>
        <w:t>All new construction in the Bird Activity Zone.</w:t>
      </w:r>
    </w:p>
    <w:p w14:paraId="5BB94D28" w14:textId="77777777" w:rsidR="00351FFC" w:rsidRPr="00351FFC" w:rsidRDefault="00A475BC" w:rsidP="00351FFC">
      <w:pPr>
        <w:pStyle w:val="ListParagraph"/>
        <w:numPr>
          <w:ilvl w:val="3"/>
          <w:numId w:val="3"/>
        </w:numPr>
        <w:rPr>
          <w:rFonts w:asciiTheme="minorHAnsi" w:hAnsiTheme="minorHAnsi"/>
          <w:color w:val="000000"/>
        </w:rPr>
      </w:pPr>
      <w:r w:rsidRPr="00351FFC">
        <w:rPr>
          <w:rFonts w:asciiTheme="minorHAnsi" w:hAnsiTheme="minorHAnsi"/>
          <w:color w:val="000000"/>
        </w:rPr>
        <w:t>Major Renovations and Additions Involving Glass and Reflective and/or Transparent Materials in the Bird Activity Zone.</w:t>
      </w:r>
    </w:p>
    <w:p w14:paraId="00CF6E26" w14:textId="77777777" w:rsidR="00351FFC" w:rsidRPr="00351FFC" w:rsidRDefault="00A475BC" w:rsidP="00351FFC">
      <w:pPr>
        <w:pStyle w:val="ListParagraph"/>
        <w:numPr>
          <w:ilvl w:val="3"/>
          <w:numId w:val="3"/>
        </w:numPr>
        <w:rPr>
          <w:rFonts w:asciiTheme="minorHAnsi" w:hAnsiTheme="minorHAnsi"/>
          <w:color w:val="000000"/>
        </w:rPr>
      </w:pPr>
      <w:r w:rsidRPr="00351FFC">
        <w:rPr>
          <w:rFonts w:asciiTheme="minorHAnsi" w:hAnsiTheme="minorHAnsi"/>
          <w:color w:val="000000"/>
        </w:rPr>
        <w:t>All Auxiliary Structures regardless of whether the rest of the building or project triggers these bird-friendly building requirements.</w:t>
      </w:r>
    </w:p>
    <w:p w14:paraId="7D642C0A" w14:textId="0DD5CB28" w:rsidR="00CE379F" w:rsidRPr="00351FFC" w:rsidRDefault="00A475BC" w:rsidP="0090673E">
      <w:pPr>
        <w:pStyle w:val="ListParagraph"/>
        <w:numPr>
          <w:ilvl w:val="3"/>
          <w:numId w:val="3"/>
        </w:numPr>
        <w:rPr>
          <w:rFonts w:asciiTheme="minorHAnsi" w:hAnsiTheme="minorHAnsi"/>
          <w:color w:val="000000"/>
        </w:rPr>
      </w:pPr>
      <w:r w:rsidRPr="00351FFC">
        <w:rPr>
          <w:rFonts w:asciiTheme="minorHAnsi" w:hAnsiTheme="minorHAnsi"/>
          <w:color w:val="000000"/>
        </w:rPr>
        <w:t>All High-Risk Building Features regardless of whether the rest of the building or project triggers these bird-friendly building requirements.</w:t>
      </w:r>
    </w:p>
    <w:p w14:paraId="5E74346A" w14:textId="77777777" w:rsidR="00CE379F" w:rsidRPr="00351FFC" w:rsidRDefault="00CE379F" w:rsidP="00CE379F">
      <w:pPr>
        <w:rPr>
          <w:rFonts w:asciiTheme="minorHAnsi" w:hAnsiTheme="minorHAnsi"/>
        </w:rPr>
      </w:pPr>
    </w:p>
    <w:p w14:paraId="2B0BA1EC" w14:textId="77777777" w:rsidR="00CE379F" w:rsidRPr="00351FFC" w:rsidRDefault="00CE379F" w:rsidP="00CE379F">
      <w:pPr>
        <w:rPr>
          <w:rFonts w:asciiTheme="minorHAnsi" w:hAnsiTheme="minorHAnsi"/>
        </w:rPr>
      </w:pPr>
    </w:p>
    <w:p w14:paraId="7A652C97" w14:textId="10B916AA" w:rsidR="008D1AF2" w:rsidRPr="00351FFC" w:rsidRDefault="008D1AF2" w:rsidP="000B7FF2">
      <w:pPr>
        <w:rPr>
          <w:rFonts w:asciiTheme="minorHAnsi" w:hAnsiTheme="minorHAnsi"/>
        </w:rPr>
      </w:pPr>
    </w:p>
    <w:sectPr w:rsidR="008D1AF2" w:rsidRPr="00351FFC" w:rsidSect="00351FFC">
      <w:headerReference w:type="default" r:id="rId16"/>
      <w:footerReference w:type="default" r:id="rId17"/>
      <w:headerReference w:type="first" r:id="rId18"/>
      <w:footerReference w:type="first" r:id="rId19"/>
      <w:pgSz w:w="12240" w:h="15840"/>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175DA" w14:textId="77777777" w:rsidR="00AB04C0" w:rsidRDefault="00AB04C0" w:rsidP="00AB04C0">
      <w:pPr>
        <w:spacing w:after="0" w:line="240" w:lineRule="auto"/>
      </w:pPr>
      <w:r>
        <w:separator/>
      </w:r>
    </w:p>
  </w:endnote>
  <w:endnote w:type="continuationSeparator" w:id="0">
    <w:p w14:paraId="13B169DA" w14:textId="77777777" w:rsidR="00AB04C0" w:rsidRDefault="00AB04C0" w:rsidP="00AB0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nter">
    <w:panose1 w:val="02000503000000020004"/>
    <w:charset w:val="00"/>
    <w:family w:val="auto"/>
    <w:pitch w:val="variable"/>
    <w:sig w:usb0="E00002FF" w:usb1="1200A1FF" w:usb2="00000000" w:usb3="00000000" w:csb0="0000019F" w:csb1="00000000"/>
  </w:font>
  <w:font w:name="Calibri">
    <w:panose1 w:val="020F0502020204030204"/>
    <w:charset w:val="00"/>
    <w:family w:val="swiss"/>
    <w:pitch w:val="variable"/>
    <w:sig w:usb0="E4002EFF" w:usb1="C200247B" w:usb2="00000009" w:usb3="00000000" w:csb0="000001FF" w:csb1="00000000"/>
  </w:font>
  <w:font w:name="Besley">
    <w:panose1 w:val="00000000000000000000"/>
    <w:charset w:val="00"/>
    <w:family w:val="auto"/>
    <w:pitch w:val="variable"/>
    <w:sig w:usb0="A00000EF" w:usb1="50002043" w:usb2="00000010" w:usb3="00000000" w:csb0="00000093" w:csb1="00000000"/>
  </w:font>
  <w:font w:name="Besley SemiBold">
    <w:panose1 w:val="00000000000000000000"/>
    <w:charset w:val="00"/>
    <w:family w:val="auto"/>
    <w:pitch w:val="variable"/>
    <w:sig w:usb0="A00000EF" w:usb1="50002043" w:usb2="00000010" w:usb3="00000000" w:csb0="00000093" w:csb1="00000000"/>
  </w:font>
  <w:font w:name="Besley ExtraBold">
    <w:panose1 w:val="00000000000000000000"/>
    <w:charset w:val="00"/>
    <w:family w:val="auto"/>
    <w:pitch w:val="variable"/>
    <w:sig w:usb0="A00000EF" w:usb1="50002043" w:usb2="0000001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84D2A" w14:textId="35E9B8C4" w:rsidR="00351FFC" w:rsidRDefault="00351FF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D4252" w14:textId="48A0AB5C" w:rsidR="00385456" w:rsidRDefault="0001361A" w:rsidP="0001361A">
    <w:pPr>
      <w:pStyle w:val="Footer"/>
      <w:tabs>
        <w:tab w:val="clear" w:pos="4680"/>
        <w:tab w:val="clear" w:pos="9360"/>
        <w:tab w:val="left" w:pos="56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4C884" w14:textId="77777777" w:rsidR="00AB04C0" w:rsidRDefault="00AB04C0" w:rsidP="00AB04C0">
      <w:pPr>
        <w:spacing w:after="0" w:line="240" w:lineRule="auto"/>
      </w:pPr>
      <w:r>
        <w:separator/>
      </w:r>
    </w:p>
  </w:footnote>
  <w:footnote w:type="continuationSeparator" w:id="0">
    <w:p w14:paraId="3980C52B" w14:textId="77777777" w:rsidR="00AB04C0" w:rsidRDefault="00AB04C0" w:rsidP="00AB0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2BE39" w14:textId="2753B681" w:rsidR="00AB04C0" w:rsidRPr="00135D4D" w:rsidRDefault="00135D4D" w:rsidP="0090673E">
    <w:pPr>
      <w:spacing w:after="0" w:line="240" w:lineRule="auto"/>
      <w:rPr>
        <w:rFonts w:ascii="Besley ExtraBold" w:hAnsi="Besley ExtraBold"/>
        <w:bCs/>
        <w:sz w:val="28"/>
        <w:szCs w:val="28"/>
      </w:rPr>
    </w:pPr>
    <w:r w:rsidRPr="00135D4D">
      <w:rPr>
        <w:rFonts w:ascii="Besley ExtraBold" w:hAnsi="Besley ExtraBold"/>
        <w:bCs/>
        <w:noProof/>
      </w:rPr>
      <w:drawing>
        <wp:anchor distT="0" distB="0" distL="114300" distR="114300" simplePos="0" relativeHeight="251664384" behindDoc="1" locked="0" layoutInCell="1" allowOverlap="1" wp14:anchorId="3DEDB7DF" wp14:editId="2BD774AE">
          <wp:simplePos x="2286000" y="1552575"/>
          <wp:positionH relativeFrom="page">
            <wp:align>center</wp:align>
          </wp:positionH>
          <wp:positionV relativeFrom="page">
            <wp:align>center</wp:align>
          </wp:positionV>
          <wp:extent cx="7751201" cy="10030967"/>
          <wp:effectExtent l="0" t="0" r="2540" b="8890"/>
          <wp:wrapNone/>
          <wp:docPr id="20234314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16264"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51201" cy="10030967"/>
                  </a:xfrm>
                  <a:prstGeom prst="rect">
                    <a:avLst/>
                  </a:prstGeom>
                </pic:spPr>
              </pic:pic>
            </a:graphicData>
          </a:graphic>
          <wp14:sizeRelH relativeFrom="margin">
            <wp14:pctWidth>0</wp14:pctWidth>
          </wp14:sizeRelH>
          <wp14:sizeRelV relativeFrom="margin">
            <wp14:pctHeight>0</wp14:pctHeight>
          </wp14:sizeRelV>
        </wp:anchor>
      </w:drawing>
    </w:r>
    <w:r w:rsidR="00351FFC">
      <w:rPr>
        <w:rFonts w:ascii="Besley ExtraBold" w:hAnsi="Besley ExtraBold"/>
        <w:bCs/>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48C6" w14:textId="558A073E" w:rsidR="00AB04C0" w:rsidRPr="00135D4D" w:rsidRDefault="0095004D" w:rsidP="0090673E">
    <w:pPr>
      <w:tabs>
        <w:tab w:val="center" w:pos="4680"/>
        <w:tab w:val="left" w:pos="6030"/>
      </w:tabs>
      <w:spacing w:after="0" w:line="240" w:lineRule="auto"/>
      <w:rPr>
        <w:rFonts w:ascii="Besley ExtraBold" w:hAnsi="Besley ExtraBold"/>
        <w:bCs/>
        <w:sz w:val="28"/>
        <w:szCs w:val="28"/>
      </w:rPr>
    </w:pPr>
    <w:r w:rsidRPr="00135D4D">
      <w:rPr>
        <w:rFonts w:ascii="Besley ExtraBold" w:hAnsi="Besley ExtraBold"/>
        <w:bCs/>
        <w:noProof/>
      </w:rPr>
      <w:drawing>
        <wp:anchor distT="0" distB="0" distL="114300" distR="114300" simplePos="0" relativeHeight="251661312" behindDoc="1" locked="0" layoutInCell="1" allowOverlap="1" wp14:anchorId="6F77AFBA" wp14:editId="7F2EF719">
          <wp:simplePos x="2286000" y="1552575"/>
          <wp:positionH relativeFrom="page">
            <wp:align>center</wp:align>
          </wp:positionH>
          <wp:positionV relativeFrom="page">
            <wp:align>center</wp:align>
          </wp:positionV>
          <wp:extent cx="7751202" cy="10030967"/>
          <wp:effectExtent l="0" t="0" r="2540" b="8890"/>
          <wp:wrapNone/>
          <wp:docPr id="14596670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917604"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51202" cy="1003096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12565"/>
    <w:multiLevelType w:val="hybridMultilevel"/>
    <w:tmpl w:val="A3186776"/>
    <w:lvl w:ilvl="0" w:tplc="2EB09A9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350A5"/>
    <w:multiLevelType w:val="hybridMultilevel"/>
    <w:tmpl w:val="3A7C10CA"/>
    <w:lvl w:ilvl="0" w:tplc="AF0604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B63D1D"/>
    <w:multiLevelType w:val="hybridMultilevel"/>
    <w:tmpl w:val="66902840"/>
    <w:lvl w:ilvl="0" w:tplc="0F1E2D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8C42F3"/>
    <w:multiLevelType w:val="hybridMultilevel"/>
    <w:tmpl w:val="75907C1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1421C5"/>
    <w:multiLevelType w:val="hybridMultilevel"/>
    <w:tmpl w:val="95960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8C7668"/>
    <w:multiLevelType w:val="hybridMultilevel"/>
    <w:tmpl w:val="6C5C857A"/>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C0"/>
    <w:rsid w:val="0001361A"/>
    <w:rsid w:val="000236C7"/>
    <w:rsid w:val="000B7FF2"/>
    <w:rsid w:val="000D7785"/>
    <w:rsid w:val="00135D4D"/>
    <w:rsid w:val="002462C9"/>
    <w:rsid w:val="00351FFC"/>
    <w:rsid w:val="00385456"/>
    <w:rsid w:val="003B7835"/>
    <w:rsid w:val="004B4390"/>
    <w:rsid w:val="00511EF8"/>
    <w:rsid w:val="0066146D"/>
    <w:rsid w:val="00704C42"/>
    <w:rsid w:val="007C71D1"/>
    <w:rsid w:val="007E63E1"/>
    <w:rsid w:val="00876CFB"/>
    <w:rsid w:val="00886DEA"/>
    <w:rsid w:val="00897FC4"/>
    <w:rsid w:val="008D1AF2"/>
    <w:rsid w:val="008F4BA8"/>
    <w:rsid w:val="0090673E"/>
    <w:rsid w:val="009364AE"/>
    <w:rsid w:val="0095004D"/>
    <w:rsid w:val="00984861"/>
    <w:rsid w:val="00A264C0"/>
    <w:rsid w:val="00A475BC"/>
    <w:rsid w:val="00AB04C0"/>
    <w:rsid w:val="00B76E65"/>
    <w:rsid w:val="00B9737A"/>
    <w:rsid w:val="00C0118E"/>
    <w:rsid w:val="00C62CD3"/>
    <w:rsid w:val="00C811E9"/>
    <w:rsid w:val="00CE379F"/>
    <w:rsid w:val="00D9338B"/>
    <w:rsid w:val="00D93F76"/>
    <w:rsid w:val="00E03A64"/>
    <w:rsid w:val="00E25D13"/>
    <w:rsid w:val="00EC446A"/>
    <w:rsid w:val="00F60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248AB3"/>
  <w15:chartTrackingRefBased/>
  <w15:docId w15:val="{44EF6900-39AB-48A4-9037-A70DE2EA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79F"/>
    <w:rPr>
      <w:rFonts w:ascii="Calibri" w:eastAsia="Calibri" w:hAnsi="Calibri" w:cs="Calibri"/>
      <w:kern w:val="0"/>
      <w14:ligatures w14:val="none"/>
    </w:rPr>
  </w:style>
  <w:style w:type="paragraph" w:styleId="Heading1">
    <w:name w:val="heading 1"/>
    <w:basedOn w:val="Normal"/>
    <w:next w:val="Normal"/>
    <w:link w:val="Heading1Char"/>
    <w:uiPriority w:val="9"/>
    <w:qFormat/>
    <w:rsid w:val="00AB0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4C0"/>
    <w:rPr>
      <w:rFonts w:eastAsiaTheme="majorEastAsia" w:cstheme="majorBidi"/>
      <w:color w:val="272727" w:themeColor="text1" w:themeTint="D8"/>
    </w:rPr>
  </w:style>
  <w:style w:type="paragraph" w:styleId="Title">
    <w:name w:val="Title"/>
    <w:basedOn w:val="Normal"/>
    <w:next w:val="Normal"/>
    <w:link w:val="TitleChar"/>
    <w:uiPriority w:val="10"/>
    <w:qFormat/>
    <w:rsid w:val="00AB0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4C0"/>
    <w:pPr>
      <w:spacing w:before="160"/>
      <w:jc w:val="center"/>
    </w:pPr>
    <w:rPr>
      <w:i/>
      <w:iCs/>
      <w:color w:val="404040" w:themeColor="text1" w:themeTint="BF"/>
    </w:rPr>
  </w:style>
  <w:style w:type="character" w:customStyle="1" w:styleId="QuoteChar">
    <w:name w:val="Quote Char"/>
    <w:basedOn w:val="DefaultParagraphFont"/>
    <w:link w:val="Quote"/>
    <w:uiPriority w:val="29"/>
    <w:rsid w:val="00AB04C0"/>
    <w:rPr>
      <w:i/>
      <w:iCs/>
      <w:color w:val="404040" w:themeColor="text1" w:themeTint="BF"/>
    </w:rPr>
  </w:style>
  <w:style w:type="paragraph" w:styleId="ListParagraph">
    <w:name w:val="List Paragraph"/>
    <w:basedOn w:val="Normal"/>
    <w:uiPriority w:val="34"/>
    <w:qFormat/>
    <w:rsid w:val="00AB04C0"/>
    <w:pPr>
      <w:ind w:left="720"/>
      <w:contextualSpacing/>
    </w:pPr>
  </w:style>
  <w:style w:type="character" w:styleId="IntenseEmphasis">
    <w:name w:val="Intense Emphasis"/>
    <w:basedOn w:val="DefaultParagraphFont"/>
    <w:uiPriority w:val="21"/>
    <w:qFormat/>
    <w:rsid w:val="00AB04C0"/>
    <w:rPr>
      <w:i/>
      <w:iCs/>
      <w:color w:val="0F4761" w:themeColor="accent1" w:themeShade="BF"/>
    </w:rPr>
  </w:style>
  <w:style w:type="paragraph" w:styleId="IntenseQuote">
    <w:name w:val="Intense Quote"/>
    <w:basedOn w:val="Normal"/>
    <w:next w:val="Normal"/>
    <w:link w:val="IntenseQuoteChar"/>
    <w:uiPriority w:val="30"/>
    <w:qFormat/>
    <w:rsid w:val="00AB0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4C0"/>
    <w:rPr>
      <w:i/>
      <w:iCs/>
      <w:color w:val="0F4761" w:themeColor="accent1" w:themeShade="BF"/>
    </w:rPr>
  </w:style>
  <w:style w:type="character" w:styleId="IntenseReference">
    <w:name w:val="Intense Reference"/>
    <w:basedOn w:val="DefaultParagraphFont"/>
    <w:uiPriority w:val="32"/>
    <w:qFormat/>
    <w:rsid w:val="00AB04C0"/>
    <w:rPr>
      <w:b/>
      <w:bCs/>
      <w:smallCaps/>
      <w:color w:val="0F4761" w:themeColor="accent1" w:themeShade="BF"/>
      <w:spacing w:val="5"/>
    </w:rPr>
  </w:style>
  <w:style w:type="paragraph" w:styleId="Header">
    <w:name w:val="header"/>
    <w:basedOn w:val="Normal"/>
    <w:link w:val="HeaderChar"/>
    <w:uiPriority w:val="99"/>
    <w:unhideWhenUsed/>
    <w:rsid w:val="00AB0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4C0"/>
  </w:style>
  <w:style w:type="paragraph" w:styleId="Footer">
    <w:name w:val="footer"/>
    <w:basedOn w:val="Normal"/>
    <w:link w:val="FooterChar"/>
    <w:uiPriority w:val="99"/>
    <w:unhideWhenUsed/>
    <w:rsid w:val="00AB0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4C0"/>
  </w:style>
  <w:style w:type="character" w:styleId="Hyperlink">
    <w:name w:val="Hyperlink"/>
    <w:basedOn w:val="DefaultParagraphFont"/>
    <w:uiPriority w:val="99"/>
    <w:unhideWhenUsed/>
    <w:rsid w:val="00A475BC"/>
    <w:rPr>
      <w:color w:val="467886" w:themeColor="hyperlink"/>
      <w:u w:val="single"/>
    </w:rPr>
  </w:style>
  <w:style w:type="character" w:styleId="UnresolvedMention">
    <w:name w:val="Unresolved Mention"/>
    <w:basedOn w:val="DefaultParagraphFont"/>
    <w:uiPriority w:val="99"/>
    <w:semiHidden/>
    <w:unhideWhenUsed/>
    <w:rsid w:val="00A47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llisions@abcbirds.org" TargetMode="External"/><Relationship Id="rId13" Type="http://schemas.openxmlformats.org/officeDocument/2006/relationships/hyperlink" Target="http://www.abcthreatfactor.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bcthreatfactor.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rdsmartglass.org" TargetMode="External"/><Relationship Id="rId5" Type="http://schemas.openxmlformats.org/officeDocument/2006/relationships/webSettings" Target="webSettings.xml"/><Relationship Id="rId15" Type="http://schemas.openxmlformats.org/officeDocument/2006/relationships/hyperlink" Target="http://www.abcthreatfactor.org" TargetMode="External"/><Relationship Id="rId10" Type="http://schemas.openxmlformats.org/officeDocument/2006/relationships/hyperlink" Target="https://abcbirds.org/glass-collisions/legisla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bcbirds.org/glass-collisions/legislation/" TargetMode="External"/><Relationship Id="rId14" Type="http://schemas.openxmlformats.org/officeDocument/2006/relationships/hyperlink" Target="http://www.abcthreatfacto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BC">
      <a:majorFont>
        <a:latin typeface="Besley"/>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F36B6-7829-4D37-A3A6-DC2292BD7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Muñoz</dc:creator>
  <cp:keywords/>
  <dc:description/>
  <cp:lastModifiedBy>Kaitlyn Parkins</cp:lastModifiedBy>
  <cp:revision>4</cp:revision>
  <dcterms:created xsi:type="dcterms:W3CDTF">2025-03-14T15:23:00Z</dcterms:created>
  <dcterms:modified xsi:type="dcterms:W3CDTF">2025-10-16T21:37:00Z</dcterms:modified>
</cp:coreProperties>
</file>